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E3F" w:rsidRDefault="00A93E3F">
      <w:bookmarkStart w:id="0" w:name="_GoBack"/>
      <w:bookmarkEnd w:id="0"/>
    </w:p>
    <w:tbl>
      <w:tblPr>
        <w:tblStyle w:val="TableGridLight"/>
        <w:tblpPr w:leftFromText="180" w:rightFromText="180" w:vertAnchor="text" w:tblpXSpec="center" w:tblpY="1"/>
        <w:tblOverlap w:val="never"/>
        <w:tblW w:w="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0"/>
      </w:tblGrid>
      <w:tr w:rsidR="00844286" w:rsidRPr="00B759CA" w:rsidTr="00844286">
        <w:tc>
          <w:tcPr>
            <w:tcW w:w="5420" w:type="dxa"/>
          </w:tcPr>
          <w:p w:rsidR="00844286" w:rsidRPr="00B759CA" w:rsidRDefault="00844286" w:rsidP="009246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59CA">
              <w:rPr>
                <w:rFonts w:ascii="Times New Roman" w:hAnsi="Times New Roman" w:cs="Times New Roman"/>
                <w:b/>
                <w:bCs/>
              </w:rPr>
              <w:t>Topics</w:t>
            </w:r>
          </w:p>
        </w:tc>
      </w:tr>
      <w:tr w:rsidR="00844286" w:rsidRPr="00B759CA" w:rsidTr="00844286">
        <w:trPr>
          <w:trHeight w:val="485"/>
        </w:trPr>
        <w:tc>
          <w:tcPr>
            <w:tcW w:w="5420" w:type="dxa"/>
          </w:tcPr>
          <w:p w:rsidR="00844286" w:rsidRDefault="00844286" w:rsidP="0049597E">
            <w:pPr>
              <w:rPr>
                <w:rFonts w:asciiTheme="majorBidi" w:hAnsiTheme="majorBidi" w:cstheme="majorBidi"/>
                <w:b/>
                <w:bCs/>
              </w:rPr>
            </w:pPr>
            <w:r w:rsidRPr="00B759CA">
              <w:rPr>
                <w:rFonts w:asciiTheme="majorBidi" w:hAnsiTheme="majorBidi" w:cstheme="majorBidi"/>
                <w:b/>
                <w:bCs/>
              </w:rPr>
              <w:t>Topic</w:t>
            </w:r>
            <w:r>
              <w:rPr>
                <w:rFonts w:asciiTheme="majorBidi" w:hAnsiTheme="majorBidi" w:cstheme="majorBidi"/>
                <w:b/>
                <w:bCs/>
              </w:rPr>
              <w:t xml:space="preserve"> 1</w:t>
            </w:r>
            <w:r w:rsidRPr="00B759CA">
              <w:rPr>
                <w:rFonts w:asciiTheme="majorBidi" w:hAnsiTheme="majorBidi" w:cstheme="majorBidi"/>
                <w:b/>
                <w:bCs/>
              </w:rPr>
              <w:t>: Introduction to Economics and the Fundamentals of Management Economics</w:t>
            </w:r>
          </w:p>
          <w:p w:rsidR="00844286" w:rsidRDefault="00844286" w:rsidP="0049597E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844286" w:rsidRPr="0049597E" w:rsidRDefault="00844286" w:rsidP="0049597E">
            <w:pPr>
              <w:rPr>
                <w:rFonts w:asciiTheme="majorBidi" w:hAnsiTheme="majorBidi" w:cstheme="majorBidi"/>
                <w:b/>
                <w:bCs/>
              </w:rPr>
            </w:pPr>
            <w:r w:rsidRPr="0049597E">
              <w:rPr>
                <w:rFonts w:asciiTheme="majorBidi" w:hAnsiTheme="majorBidi" w:cstheme="majorBidi"/>
              </w:rPr>
              <w:t>[See lecture slides for more details]</w:t>
            </w:r>
          </w:p>
        </w:tc>
      </w:tr>
      <w:tr w:rsidR="00844286" w:rsidRPr="00B759CA" w:rsidTr="00844286">
        <w:trPr>
          <w:trHeight w:val="1844"/>
        </w:trPr>
        <w:tc>
          <w:tcPr>
            <w:tcW w:w="5420" w:type="dxa"/>
          </w:tcPr>
          <w:p w:rsidR="00844286" w:rsidRPr="00B759CA" w:rsidRDefault="00844286" w:rsidP="009246CF">
            <w:pPr>
              <w:rPr>
                <w:rStyle w:val="apple-style-span"/>
                <w:rFonts w:asciiTheme="majorBidi" w:hAnsiTheme="majorBidi" w:cstheme="majorBidi"/>
                <w:b/>
                <w:bCs/>
              </w:rPr>
            </w:pPr>
            <w:r w:rsidRPr="00B759CA">
              <w:rPr>
                <w:rStyle w:val="apple-style-span"/>
                <w:rFonts w:asciiTheme="majorBidi" w:hAnsiTheme="majorBidi" w:cstheme="majorBidi"/>
                <w:b/>
                <w:bCs/>
              </w:rPr>
              <w:t>Topic</w:t>
            </w:r>
            <w:r>
              <w:rPr>
                <w:rStyle w:val="apple-style-span"/>
                <w:rFonts w:asciiTheme="majorBidi" w:hAnsiTheme="majorBidi" w:cstheme="majorBidi"/>
                <w:b/>
                <w:bCs/>
              </w:rPr>
              <w:t xml:space="preserve"> 2</w:t>
            </w:r>
            <w:r w:rsidRPr="00B759CA">
              <w:rPr>
                <w:rStyle w:val="apple-style-span"/>
                <w:rFonts w:asciiTheme="majorBidi" w:hAnsiTheme="majorBidi" w:cstheme="majorBidi"/>
                <w:b/>
                <w:bCs/>
              </w:rPr>
              <w:t>: The Market Forces: Demand and Supply</w:t>
            </w:r>
          </w:p>
          <w:p w:rsidR="00844286" w:rsidRPr="00C00837" w:rsidRDefault="00844286" w:rsidP="009246CF">
            <w:pPr>
              <w:ind w:left="451"/>
              <w:rPr>
                <w:rStyle w:val="apple-style-span"/>
                <w:rFonts w:asciiTheme="majorBidi" w:hAnsiTheme="majorBidi" w:cstheme="majorBidi"/>
              </w:rPr>
            </w:pPr>
            <w:r w:rsidRPr="00C00837">
              <w:rPr>
                <w:rStyle w:val="apple-style-span"/>
                <w:rFonts w:asciiTheme="majorBidi" w:hAnsiTheme="majorBidi" w:cstheme="majorBidi"/>
              </w:rPr>
              <w:t xml:space="preserve">Demand </w:t>
            </w:r>
          </w:p>
          <w:p w:rsidR="00844286" w:rsidRPr="00C00837" w:rsidRDefault="00844286" w:rsidP="009246CF">
            <w:pPr>
              <w:ind w:left="451"/>
              <w:rPr>
                <w:rStyle w:val="apple-style-span"/>
                <w:rFonts w:asciiTheme="majorBidi" w:hAnsiTheme="majorBidi" w:cstheme="majorBidi"/>
              </w:rPr>
            </w:pPr>
            <w:r w:rsidRPr="00C00837">
              <w:rPr>
                <w:rStyle w:val="apple-style-span"/>
                <w:rFonts w:asciiTheme="majorBidi" w:hAnsiTheme="majorBidi" w:cstheme="majorBidi"/>
              </w:rPr>
              <w:t>Supply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Market Equilibrium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Market Failure and Government Intervention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Price Restriction and Market Equilibrium</w:t>
            </w:r>
          </w:p>
          <w:p w:rsidR="00844286" w:rsidRPr="00B759CA" w:rsidRDefault="00844286" w:rsidP="009246CF">
            <w:pPr>
              <w:ind w:left="451"/>
              <w:rPr>
                <w:rFonts w:asciiTheme="majorBidi" w:hAnsiTheme="majorBidi" w:cstheme="majorBidi"/>
                <w:b/>
                <w:bCs/>
              </w:rPr>
            </w:pPr>
            <w:r w:rsidRPr="00C00837">
              <w:rPr>
                <w:rFonts w:ascii="Times New Roman" w:hAnsi="Times New Roman" w:cs="Times New Roman"/>
              </w:rPr>
              <w:t>Comparative Statics</w:t>
            </w:r>
          </w:p>
        </w:tc>
      </w:tr>
      <w:tr w:rsidR="00844286" w:rsidRPr="00B759CA" w:rsidTr="00844286">
        <w:trPr>
          <w:trHeight w:val="405"/>
        </w:trPr>
        <w:tc>
          <w:tcPr>
            <w:tcW w:w="5420" w:type="dxa"/>
          </w:tcPr>
          <w:p w:rsidR="00844286" w:rsidRPr="00B759CA" w:rsidRDefault="00844286" w:rsidP="009246CF">
            <w:pPr>
              <w:rPr>
                <w:rFonts w:asciiTheme="majorBidi" w:hAnsiTheme="majorBidi" w:cstheme="majorBidi"/>
                <w:b/>
                <w:bCs/>
              </w:rPr>
            </w:pPr>
            <w:r w:rsidRPr="00B759CA">
              <w:rPr>
                <w:rFonts w:asciiTheme="majorBidi" w:hAnsiTheme="majorBidi" w:cstheme="majorBidi"/>
                <w:b/>
                <w:bCs/>
              </w:rPr>
              <w:t>Topic</w:t>
            </w:r>
            <w:r>
              <w:rPr>
                <w:rFonts w:asciiTheme="majorBidi" w:hAnsiTheme="majorBidi" w:cstheme="majorBidi"/>
                <w:b/>
                <w:bCs/>
              </w:rPr>
              <w:t xml:space="preserve"> 3</w:t>
            </w:r>
            <w:r w:rsidRPr="00B759CA">
              <w:rPr>
                <w:rFonts w:asciiTheme="majorBidi" w:hAnsiTheme="majorBidi" w:cstheme="majorBidi"/>
                <w:b/>
                <w:bCs/>
              </w:rPr>
              <w:t>: Quantitative Demand Analysis and Elasticity Concepts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Price Elasticity of Demand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Cross Price Elasticity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Income Elasticity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Obtaining Elasticity from Demand Function</w:t>
            </w:r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51"/>
              <w:rPr>
                <w:rFonts w:ascii="Times New Roman" w:hAnsi="Times New Roman" w:cs="Times New Roman"/>
                <w:b/>
                <w:bCs/>
              </w:rPr>
            </w:pPr>
            <w:r w:rsidRPr="00C00837">
              <w:rPr>
                <w:rFonts w:ascii="Times New Roman" w:hAnsi="Times New Roman" w:cs="Times New Roman"/>
              </w:rPr>
              <w:t>Regression Analysis</w:t>
            </w:r>
            <w:r w:rsidRPr="00B759C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0083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44286" w:rsidRPr="00B759CA" w:rsidTr="00844286">
        <w:tc>
          <w:tcPr>
            <w:tcW w:w="5420" w:type="dxa"/>
          </w:tcPr>
          <w:p w:rsidR="00844286" w:rsidRPr="00B759CA" w:rsidRDefault="00844286" w:rsidP="009246CF">
            <w:pPr>
              <w:rPr>
                <w:rFonts w:asciiTheme="majorBidi" w:hAnsiTheme="majorBidi" w:cstheme="majorBidi"/>
                <w:b/>
                <w:bCs/>
              </w:rPr>
            </w:pPr>
            <w:r w:rsidRPr="00B759CA">
              <w:rPr>
                <w:rFonts w:asciiTheme="majorBidi" w:hAnsiTheme="majorBidi" w:cstheme="majorBidi"/>
                <w:b/>
                <w:bCs/>
              </w:rPr>
              <w:t>Topic</w:t>
            </w:r>
            <w:r>
              <w:rPr>
                <w:rFonts w:asciiTheme="majorBidi" w:hAnsiTheme="majorBidi" w:cstheme="majorBidi"/>
                <w:b/>
                <w:bCs/>
              </w:rPr>
              <w:t xml:space="preserve"> 4</w:t>
            </w:r>
            <w:r w:rsidRPr="00B759CA">
              <w:rPr>
                <w:rFonts w:asciiTheme="majorBidi" w:hAnsiTheme="majorBidi" w:cstheme="majorBidi"/>
                <w:b/>
                <w:bCs/>
              </w:rPr>
              <w:t>: The Theory of Individual Behavior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Introduction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Consumer Behavior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Constraint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Consumer Equilibrium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 xml:space="preserve">Comparative Statics 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Application of Indifference Curve Analysis</w:t>
            </w:r>
          </w:p>
          <w:p w:rsidR="00844286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The Relationship between Indifference Analysis and Demand Curves</w:t>
            </w:r>
            <w:r w:rsidRPr="00B759CA">
              <w:rPr>
                <w:rFonts w:asciiTheme="majorBidi" w:hAnsiTheme="majorBidi" w:cstheme="majorBidi"/>
              </w:rPr>
              <w:t xml:space="preserve"> </w:t>
            </w:r>
          </w:p>
          <w:p w:rsidR="00844286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</w:p>
        </w:tc>
      </w:tr>
      <w:tr w:rsidR="00844286" w:rsidRPr="00B759CA" w:rsidTr="00844286">
        <w:tc>
          <w:tcPr>
            <w:tcW w:w="5420" w:type="dxa"/>
          </w:tcPr>
          <w:p w:rsidR="00844286" w:rsidRPr="00B759CA" w:rsidRDefault="00844286" w:rsidP="009246CF">
            <w:pPr>
              <w:rPr>
                <w:rFonts w:asciiTheme="majorBidi" w:hAnsiTheme="majorBidi" w:cstheme="majorBidi"/>
              </w:rPr>
            </w:pPr>
            <w:r w:rsidRPr="00B759CA">
              <w:rPr>
                <w:rFonts w:asciiTheme="majorBidi" w:hAnsiTheme="majorBidi" w:cstheme="majorBidi"/>
                <w:b/>
                <w:bCs/>
              </w:rPr>
              <w:t>Topic</w:t>
            </w:r>
            <w:r>
              <w:rPr>
                <w:rFonts w:asciiTheme="majorBidi" w:hAnsiTheme="majorBidi" w:cstheme="majorBidi"/>
                <w:b/>
                <w:bCs/>
              </w:rPr>
              <w:t xml:space="preserve"> 5</w:t>
            </w:r>
            <w:r w:rsidRPr="00B759CA">
              <w:rPr>
                <w:rFonts w:asciiTheme="majorBidi" w:hAnsiTheme="majorBidi" w:cstheme="majorBidi"/>
                <w:b/>
                <w:bCs/>
              </w:rPr>
              <w:t>: T</w:t>
            </w:r>
            <w:r w:rsidRPr="00B759CA">
              <w:rPr>
                <w:rStyle w:val="apple-style-span"/>
                <w:rFonts w:asciiTheme="majorBidi" w:hAnsiTheme="majorBidi" w:cstheme="majorBidi"/>
                <w:b/>
                <w:bCs/>
              </w:rPr>
              <w:t>he Production Process and Costs</w:t>
            </w:r>
            <w:r w:rsidRPr="00B759CA">
              <w:rPr>
                <w:rFonts w:asciiTheme="majorBidi" w:hAnsiTheme="majorBidi" w:cstheme="majorBidi"/>
              </w:rPr>
              <w:t xml:space="preserve"> 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Introduction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The Production Function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Measures of Productivity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lastRenderedPageBreak/>
              <w:t>The Role of Managers in the Production Process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Algebraic Form of Production Process</w:t>
            </w:r>
          </w:p>
          <w:p w:rsidR="00844286" w:rsidRPr="00C00837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Algebraic Measure of Productivity</w:t>
            </w:r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51"/>
              <w:rPr>
                <w:rFonts w:ascii="Times New Roman" w:hAnsi="Times New Roman" w:cs="Times New Roman"/>
              </w:rPr>
            </w:pPr>
            <w:r w:rsidRPr="00C00837">
              <w:rPr>
                <w:rFonts w:ascii="Times New Roman" w:hAnsi="Times New Roman" w:cs="Times New Roman"/>
              </w:rPr>
              <w:t>Isoquants</w:t>
            </w:r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51"/>
              <w:rPr>
                <w:rFonts w:ascii="Times New Roman" w:hAnsi="Times New Roman" w:cs="Times New Roman"/>
              </w:rPr>
            </w:pPr>
            <w:proofErr w:type="spellStart"/>
            <w:r w:rsidRPr="00C00837">
              <w:rPr>
                <w:rFonts w:ascii="Times New Roman" w:hAnsi="Times New Roman" w:cs="Times New Roman"/>
              </w:rPr>
              <w:t>Isocosts</w:t>
            </w:r>
            <w:proofErr w:type="spellEnd"/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51"/>
              <w:rPr>
                <w:rFonts w:ascii="Times New Roman" w:hAnsi="Times New Roman" w:cs="Times New Roman"/>
              </w:rPr>
            </w:pPr>
            <w:r w:rsidRPr="00C00837">
              <w:rPr>
                <w:rFonts w:ascii="Times New Roman" w:hAnsi="Times New Roman" w:cs="Times New Roman"/>
              </w:rPr>
              <w:t>Cost Minimization</w:t>
            </w:r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51"/>
              <w:rPr>
                <w:rFonts w:ascii="Times New Roman" w:hAnsi="Times New Roman" w:cs="Times New Roman"/>
              </w:rPr>
            </w:pPr>
            <w:r w:rsidRPr="00C00837">
              <w:rPr>
                <w:rFonts w:ascii="Times New Roman" w:hAnsi="Times New Roman" w:cs="Times New Roman"/>
              </w:rPr>
              <w:t>Optimal Input Substitution</w:t>
            </w:r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51"/>
              <w:rPr>
                <w:rFonts w:ascii="Times New Roman" w:hAnsi="Times New Roman" w:cs="Times New Roman"/>
              </w:rPr>
            </w:pPr>
            <w:r w:rsidRPr="00C00837">
              <w:rPr>
                <w:rFonts w:ascii="Times New Roman" w:hAnsi="Times New Roman" w:cs="Times New Roman"/>
              </w:rPr>
              <w:t xml:space="preserve">The Cost Function </w:t>
            </w:r>
          </w:p>
        </w:tc>
      </w:tr>
      <w:tr w:rsidR="00844286" w:rsidRPr="00B759CA" w:rsidTr="00844286">
        <w:tc>
          <w:tcPr>
            <w:tcW w:w="5420" w:type="dxa"/>
          </w:tcPr>
          <w:p w:rsidR="00844286" w:rsidRPr="00B759CA" w:rsidRDefault="00844286" w:rsidP="009246CF">
            <w:pPr>
              <w:rPr>
                <w:rStyle w:val="apple-style-span"/>
                <w:rFonts w:asciiTheme="majorBidi" w:hAnsiTheme="majorBidi" w:cstheme="majorBidi"/>
                <w:b/>
                <w:bCs/>
              </w:rPr>
            </w:pPr>
            <w:r w:rsidRPr="00B759CA">
              <w:rPr>
                <w:rFonts w:asciiTheme="majorBidi" w:hAnsiTheme="majorBidi" w:cstheme="majorBidi"/>
                <w:b/>
                <w:bCs/>
              </w:rPr>
              <w:lastRenderedPageBreak/>
              <w:t>Topic</w:t>
            </w:r>
            <w:r>
              <w:rPr>
                <w:rFonts w:asciiTheme="majorBidi" w:hAnsiTheme="majorBidi" w:cstheme="majorBidi"/>
                <w:b/>
                <w:bCs/>
              </w:rPr>
              <w:t xml:space="preserve"> 6</w:t>
            </w:r>
            <w:r w:rsidRPr="00B759CA">
              <w:rPr>
                <w:rFonts w:asciiTheme="majorBidi" w:hAnsiTheme="majorBidi" w:cstheme="majorBidi"/>
                <w:b/>
                <w:bCs/>
              </w:rPr>
              <w:t xml:space="preserve">: </w:t>
            </w:r>
            <w:r w:rsidRPr="00B759CA">
              <w:rPr>
                <w:rStyle w:val="apple-style-span"/>
                <w:rFonts w:asciiTheme="majorBidi" w:hAnsiTheme="majorBidi" w:cstheme="majorBidi"/>
                <w:b/>
                <w:bCs/>
              </w:rPr>
              <w:t>The Organization of the Firm</w:t>
            </w:r>
          </w:p>
          <w:p w:rsidR="00844286" w:rsidRPr="00C00837" w:rsidRDefault="00844286" w:rsidP="009246CF">
            <w:pPr>
              <w:ind w:left="43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Introduction</w:t>
            </w:r>
          </w:p>
          <w:p w:rsidR="00844286" w:rsidRPr="00C00837" w:rsidRDefault="00844286" w:rsidP="009246CF">
            <w:pPr>
              <w:ind w:left="43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Methods of Producing Inputs</w:t>
            </w:r>
          </w:p>
          <w:p w:rsidR="00844286" w:rsidRPr="00C00837" w:rsidRDefault="00844286" w:rsidP="009246CF">
            <w:pPr>
              <w:ind w:left="431"/>
              <w:rPr>
                <w:rFonts w:asciiTheme="majorBidi" w:hAnsiTheme="majorBidi" w:cstheme="majorBidi"/>
              </w:rPr>
            </w:pPr>
            <w:r w:rsidRPr="00C00837">
              <w:rPr>
                <w:rFonts w:asciiTheme="majorBidi" w:hAnsiTheme="majorBidi" w:cstheme="majorBidi"/>
              </w:rPr>
              <w:t>Transactions Costs</w:t>
            </w:r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31"/>
              <w:rPr>
                <w:rFonts w:ascii="Times New Roman" w:hAnsi="Times New Roman" w:cs="Times New Roman"/>
              </w:rPr>
            </w:pPr>
            <w:r w:rsidRPr="00C00837">
              <w:rPr>
                <w:rFonts w:ascii="Times New Roman" w:hAnsi="Times New Roman" w:cs="Times New Roman"/>
              </w:rPr>
              <w:t xml:space="preserve">Types of Specialized Investments </w:t>
            </w:r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31"/>
              <w:rPr>
                <w:rFonts w:ascii="Times New Roman" w:hAnsi="Times New Roman" w:cs="Times New Roman"/>
              </w:rPr>
            </w:pPr>
            <w:r w:rsidRPr="00C00837">
              <w:rPr>
                <w:rFonts w:ascii="Times New Roman" w:hAnsi="Times New Roman" w:cs="Times New Roman"/>
              </w:rPr>
              <w:t xml:space="preserve">Implications of Specialized Investments </w:t>
            </w:r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31"/>
              <w:rPr>
                <w:rFonts w:ascii="Times New Roman" w:hAnsi="Times New Roman" w:cs="Times New Roman"/>
              </w:rPr>
            </w:pPr>
            <w:r w:rsidRPr="00C00837">
              <w:rPr>
                <w:rFonts w:ascii="Times New Roman" w:hAnsi="Times New Roman" w:cs="Times New Roman"/>
              </w:rPr>
              <w:t>Optimal Input Procurement</w:t>
            </w:r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31"/>
              <w:rPr>
                <w:rFonts w:ascii="Times New Roman" w:hAnsi="Times New Roman" w:cs="Times New Roman"/>
              </w:rPr>
            </w:pPr>
            <w:r w:rsidRPr="00C00837">
              <w:rPr>
                <w:rFonts w:ascii="Times New Roman" w:hAnsi="Times New Roman" w:cs="Times New Roman"/>
              </w:rPr>
              <w:t xml:space="preserve">Managerial Compensation and the Principal–Agent Problem </w:t>
            </w:r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31"/>
              <w:rPr>
                <w:rFonts w:ascii="Times New Roman" w:hAnsi="Times New Roman" w:cs="Times New Roman"/>
              </w:rPr>
            </w:pPr>
            <w:r w:rsidRPr="00C00837">
              <w:rPr>
                <w:rFonts w:ascii="Times New Roman" w:hAnsi="Times New Roman" w:cs="Times New Roman"/>
              </w:rPr>
              <w:t xml:space="preserve">Forces That Discipline Managers </w:t>
            </w:r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31"/>
              <w:rPr>
                <w:rFonts w:ascii="Times New Roman" w:hAnsi="Times New Roman" w:cs="Times New Roman"/>
              </w:rPr>
            </w:pPr>
            <w:r w:rsidRPr="00C00837">
              <w:rPr>
                <w:rFonts w:ascii="Times New Roman" w:hAnsi="Times New Roman" w:cs="Times New Roman"/>
              </w:rPr>
              <w:t>The Manager–Worker Principal–Agent Problem</w:t>
            </w:r>
          </w:p>
          <w:p w:rsidR="00844286" w:rsidRPr="00C00837" w:rsidRDefault="00844286" w:rsidP="009246CF">
            <w:pPr>
              <w:autoSpaceDE w:val="0"/>
              <w:autoSpaceDN w:val="0"/>
              <w:adjustRightInd w:val="0"/>
              <w:ind w:left="431"/>
              <w:rPr>
                <w:rFonts w:ascii="Times New Roman" w:hAnsi="Times New Roman" w:cs="Times New Roman"/>
                <w:b/>
                <w:bCs/>
              </w:rPr>
            </w:pPr>
            <w:r w:rsidRPr="00C00837">
              <w:rPr>
                <w:rFonts w:ascii="Times New Roman" w:hAnsi="Times New Roman" w:cs="Times New Roman"/>
              </w:rPr>
              <w:t>Solutions to the Manager–Worker Principal–Agent Problem</w:t>
            </w:r>
          </w:p>
        </w:tc>
      </w:tr>
      <w:tr w:rsidR="00844286" w:rsidRPr="00B759CA" w:rsidTr="00844286">
        <w:trPr>
          <w:trHeight w:val="1538"/>
        </w:trPr>
        <w:tc>
          <w:tcPr>
            <w:tcW w:w="5420" w:type="dxa"/>
          </w:tcPr>
          <w:p w:rsidR="00844286" w:rsidRPr="00B759CA" w:rsidRDefault="00844286" w:rsidP="009246CF">
            <w:pPr>
              <w:rPr>
                <w:rFonts w:asciiTheme="majorBidi" w:hAnsiTheme="majorBidi" w:cstheme="majorBidi"/>
                <w:b/>
                <w:bCs/>
              </w:rPr>
            </w:pPr>
            <w:r w:rsidRPr="00B759CA">
              <w:rPr>
                <w:rFonts w:asciiTheme="majorBidi" w:hAnsiTheme="majorBidi" w:cstheme="majorBidi"/>
                <w:b/>
                <w:bCs/>
              </w:rPr>
              <w:t>Topic</w:t>
            </w:r>
            <w:r>
              <w:rPr>
                <w:rFonts w:asciiTheme="majorBidi" w:hAnsiTheme="majorBidi" w:cstheme="majorBidi"/>
                <w:b/>
                <w:bCs/>
              </w:rPr>
              <w:t xml:space="preserve"> 7</w:t>
            </w:r>
            <w:r w:rsidRPr="00B759CA">
              <w:rPr>
                <w:rFonts w:asciiTheme="majorBidi" w:hAnsiTheme="majorBidi" w:cstheme="majorBidi"/>
                <w:b/>
                <w:bCs/>
              </w:rPr>
              <w:t>: Price and Output Determination in Perfect Competitive Markets</w:t>
            </w:r>
          </w:p>
          <w:p w:rsidR="00844286" w:rsidRPr="002F1F3E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2F1F3E">
              <w:rPr>
                <w:rFonts w:asciiTheme="majorBidi" w:hAnsiTheme="majorBidi" w:cstheme="majorBidi"/>
              </w:rPr>
              <w:t>Introduction to Market Structure</w:t>
            </w:r>
          </w:p>
          <w:p w:rsidR="00844286" w:rsidRPr="002F1F3E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2F1F3E">
              <w:rPr>
                <w:rFonts w:asciiTheme="majorBidi" w:hAnsiTheme="majorBidi" w:cstheme="majorBidi"/>
              </w:rPr>
              <w:t>Demand at the Market and Firm Levels</w:t>
            </w:r>
          </w:p>
          <w:p w:rsidR="00844286" w:rsidRPr="002F1F3E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2F1F3E">
              <w:rPr>
                <w:rFonts w:asciiTheme="majorBidi" w:hAnsiTheme="majorBidi" w:cstheme="majorBidi"/>
              </w:rPr>
              <w:t>Short-Run Output Decisions</w:t>
            </w:r>
          </w:p>
          <w:p w:rsidR="00844286" w:rsidRPr="00B759CA" w:rsidRDefault="00844286" w:rsidP="009246CF">
            <w:pPr>
              <w:ind w:left="451"/>
              <w:rPr>
                <w:rFonts w:asciiTheme="majorBidi" w:hAnsiTheme="majorBidi" w:cstheme="majorBidi"/>
                <w:b/>
                <w:bCs/>
              </w:rPr>
            </w:pPr>
            <w:r w:rsidRPr="002F1F3E">
              <w:rPr>
                <w:rFonts w:asciiTheme="majorBidi" w:hAnsiTheme="majorBidi" w:cstheme="majorBidi"/>
              </w:rPr>
              <w:t>Long-Run Decisions</w:t>
            </w:r>
          </w:p>
        </w:tc>
      </w:tr>
      <w:tr w:rsidR="00844286" w:rsidRPr="00B759CA" w:rsidTr="00844286">
        <w:trPr>
          <w:trHeight w:val="1365"/>
        </w:trPr>
        <w:tc>
          <w:tcPr>
            <w:tcW w:w="5420" w:type="dxa"/>
          </w:tcPr>
          <w:p w:rsidR="00844286" w:rsidRPr="00B759CA" w:rsidRDefault="00844286" w:rsidP="009246CF">
            <w:pPr>
              <w:rPr>
                <w:rFonts w:asciiTheme="majorBidi" w:hAnsiTheme="majorBidi" w:cstheme="majorBidi"/>
                <w:b/>
                <w:bCs/>
              </w:rPr>
            </w:pPr>
            <w:r w:rsidRPr="00B759CA">
              <w:rPr>
                <w:rFonts w:asciiTheme="majorBidi" w:hAnsiTheme="majorBidi" w:cstheme="majorBidi"/>
                <w:b/>
                <w:bCs/>
              </w:rPr>
              <w:t>Topic</w:t>
            </w:r>
            <w:r>
              <w:rPr>
                <w:rFonts w:asciiTheme="majorBidi" w:hAnsiTheme="majorBidi" w:cstheme="majorBidi"/>
                <w:b/>
                <w:bCs/>
              </w:rPr>
              <w:t xml:space="preserve"> 7</w:t>
            </w:r>
            <w:r w:rsidRPr="00B759CA">
              <w:rPr>
                <w:rFonts w:asciiTheme="majorBidi" w:hAnsiTheme="majorBidi" w:cstheme="majorBidi"/>
                <w:b/>
                <w:bCs/>
              </w:rPr>
              <w:t>: Price and Output Determination in Monopoly Markets</w:t>
            </w:r>
          </w:p>
          <w:p w:rsidR="00844286" w:rsidRPr="002F1F3E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2F1F3E">
              <w:rPr>
                <w:rFonts w:asciiTheme="majorBidi" w:hAnsiTheme="majorBidi" w:cstheme="majorBidi"/>
              </w:rPr>
              <w:t>Introduction to Monopoly Market Structure</w:t>
            </w:r>
          </w:p>
          <w:p w:rsidR="00844286" w:rsidRPr="002F1F3E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2F1F3E">
              <w:rPr>
                <w:rFonts w:asciiTheme="majorBidi" w:hAnsiTheme="majorBidi" w:cstheme="majorBidi"/>
              </w:rPr>
              <w:t>Monopoly Power</w:t>
            </w:r>
          </w:p>
          <w:p w:rsidR="00844286" w:rsidRPr="002F1F3E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2F1F3E">
              <w:rPr>
                <w:rFonts w:asciiTheme="majorBidi" w:hAnsiTheme="majorBidi" w:cstheme="majorBidi"/>
              </w:rPr>
              <w:t>Sources of Monopoly Power</w:t>
            </w:r>
          </w:p>
          <w:p w:rsidR="00844286" w:rsidRPr="002F1F3E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2F1F3E">
              <w:rPr>
                <w:rFonts w:asciiTheme="majorBidi" w:hAnsiTheme="majorBidi" w:cstheme="majorBidi"/>
              </w:rPr>
              <w:t>Maximizing the Profits</w:t>
            </w:r>
          </w:p>
          <w:p w:rsidR="00844286" w:rsidRPr="002F1F3E" w:rsidRDefault="00844286" w:rsidP="009246CF">
            <w:pPr>
              <w:rPr>
                <w:rFonts w:asciiTheme="majorBidi" w:hAnsiTheme="majorBidi" w:cstheme="majorBidi"/>
              </w:rPr>
            </w:pPr>
            <w:r w:rsidRPr="002F1F3E">
              <w:rPr>
                <w:rFonts w:ascii="Times New Roman" w:hAnsi="Times New Roman" w:cs="Times New Roman"/>
              </w:rPr>
              <w:t xml:space="preserve">        Implications of Entry Barriers</w:t>
            </w:r>
          </w:p>
          <w:p w:rsidR="00844286" w:rsidRPr="00B759CA" w:rsidRDefault="00844286" w:rsidP="009246CF">
            <w:pPr>
              <w:ind w:left="451"/>
              <w:rPr>
                <w:rFonts w:asciiTheme="majorBidi" w:hAnsiTheme="majorBidi" w:cstheme="majorBidi"/>
                <w:b/>
                <w:bCs/>
              </w:rPr>
            </w:pPr>
            <w:r w:rsidRPr="002F1F3E">
              <w:rPr>
                <w:rFonts w:asciiTheme="majorBidi" w:hAnsiTheme="majorBidi" w:cstheme="majorBidi"/>
              </w:rPr>
              <w:t>Marginal Revenues  and The Output Decision</w:t>
            </w:r>
          </w:p>
        </w:tc>
      </w:tr>
      <w:tr w:rsidR="00844286" w:rsidRPr="00B759CA" w:rsidTr="00844286">
        <w:trPr>
          <w:trHeight w:val="1574"/>
        </w:trPr>
        <w:tc>
          <w:tcPr>
            <w:tcW w:w="5420" w:type="dxa"/>
          </w:tcPr>
          <w:p w:rsidR="00844286" w:rsidRPr="009246CF" w:rsidRDefault="00844286" w:rsidP="009246CF">
            <w:pPr>
              <w:rPr>
                <w:rFonts w:asciiTheme="majorBidi" w:hAnsiTheme="majorBidi" w:cstheme="majorBidi"/>
                <w:b/>
                <w:bCs/>
              </w:rPr>
            </w:pPr>
            <w:r w:rsidRPr="009246CF">
              <w:rPr>
                <w:rFonts w:asciiTheme="majorBidi" w:hAnsiTheme="majorBidi" w:cstheme="majorBidi"/>
                <w:b/>
                <w:bCs/>
              </w:rPr>
              <w:lastRenderedPageBreak/>
              <w:t>Topic 7: Price and Output Determination in Monopolistically Competitive Markets</w:t>
            </w:r>
          </w:p>
          <w:p w:rsidR="00844286" w:rsidRPr="009246CF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9246CF">
              <w:rPr>
                <w:rFonts w:asciiTheme="majorBidi" w:hAnsiTheme="majorBidi" w:cstheme="majorBidi"/>
              </w:rPr>
              <w:t>Introduction to Monopolistic Competitive Market Structure</w:t>
            </w:r>
          </w:p>
          <w:p w:rsidR="00844286" w:rsidRPr="009246CF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9246CF">
              <w:rPr>
                <w:rFonts w:asciiTheme="majorBidi" w:hAnsiTheme="majorBidi" w:cstheme="majorBidi"/>
              </w:rPr>
              <w:t>Conditions for Monopolistic Competition</w:t>
            </w:r>
          </w:p>
          <w:p w:rsidR="00844286" w:rsidRPr="009246CF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9246CF">
              <w:rPr>
                <w:rFonts w:asciiTheme="majorBidi" w:hAnsiTheme="majorBidi" w:cstheme="majorBidi"/>
              </w:rPr>
              <w:t>Profit Maximizing</w:t>
            </w:r>
          </w:p>
          <w:p w:rsidR="00844286" w:rsidRPr="009246CF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9246CF">
              <w:rPr>
                <w:rFonts w:asciiTheme="majorBidi" w:hAnsiTheme="majorBidi" w:cstheme="majorBidi"/>
              </w:rPr>
              <w:t>Long-Run Equilibrium</w:t>
            </w:r>
          </w:p>
          <w:p w:rsidR="00844286" w:rsidRPr="009246CF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9246CF">
              <w:rPr>
                <w:rFonts w:asciiTheme="majorBidi" w:hAnsiTheme="majorBidi" w:cstheme="majorBidi"/>
              </w:rPr>
              <w:t xml:space="preserve">Implication of Product Differentiation  </w:t>
            </w:r>
          </w:p>
          <w:p w:rsidR="00844286" w:rsidRPr="009246CF" w:rsidRDefault="00844286" w:rsidP="009246CF">
            <w:pPr>
              <w:ind w:left="451"/>
              <w:rPr>
                <w:rFonts w:asciiTheme="majorBidi" w:hAnsiTheme="majorBidi" w:cstheme="majorBidi"/>
                <w:b/>
                <w:bCs/>
              </w:rPr>
            </w:pPr>
            <w:r w:rsidRPr="009246CF">
              <w:rPr>
                <w:rFonts w:asciiTheme="majorBidi" w:hAnsiTheme="majorBidi" w:cstheme="majorBidi"/>
              </w:rPr>
              <w:t>Optimal Advertising Decisions</w:t>
            </w:r>
          </w:p>
        </w:tc>
      </w:tr>
      <w:tr w:rsidR="00844286" w:rsidRPr="00B759CA" w:rsidTr="00844286">
        <w:tc>
          <w:tcPr>
            <w:tcW w:w="5420" w:type="dxa"/>
          </w:tcPr>
          <w:p w:rsidR="00844286" w:rsidRPr="009246CF" w:rsidRDefault="00844286" w:rsidP="009246CF">
            <w:pPr>
              <w:rPr>
                <w:rStyle w:val="apple-style-span"/>
                <w:rFonts w:asciiTheme="majorBidi" w:hAnsiTheme="majorBidi" w:cstheme="majorBidi"/>
                <w:b/>
                <w:bCs/>
              </w:rPr>
            </w:pPr>
            <w:r w:rsidRPr="009246CF">
              <w:rPr>
                <w:rFonts w:asciiTheme="majorBidi" w:hAnsiTheme="majorBidi" w:cstheme="majorBidi"/>
                <w:b/>
                <w:bCs/>
              </w:rPr>
              <w:t xml:space="preserve">Topic 8: Price and Output Determination in </w:t>
            </w:r>
            <w:r w:rsidRPr="009246CF">
              <w:rPr>
                <w:rStyle w:val="apple-style-span"/>
                <w:rFonts w:asciiTheme="majorBidi" w:hAnsiTheme="majorBidi" w:cstheme="majorBidi"/>
                <w:b/>
                <w:bCs/>
              </w:rPr>
              <w:t>Oligopoly Markets</w:t>
            </w:r>
          </w:p>
          <w:p w:rsidR="00844286" w:rsidRPr="009246CF" w:rsidRDefault="00844286" w:rsidP="009246CF">
            <w:pPr>
              <w:ind w:left="451"/>
              <w:rPr>
                <w:rStyle w:val="apple-style-span"/>
                <w:rFonts w:asciiTheme="majorBidi" w:hAnsiTheme="majorBidi" w:cstheme="majorBidi"/>
                <w:b/>
                <w:bCs/>
              </w:rPr>
            </w:pPr>
            <w:r w:rsidRPr="009246CF">
              <w:rPr>
                <w:rStyle w:val="apple-style-span"/>
                <w:rFonts w:asciiTheme="majorBidi" w:hAnsiTheme="majorBidi" w:cstheme="majorBidi"/>
                <w:b/>
                <w:bCs/>
              </w:rPr>
              <w:t>Introduction</w:t>
            </w:r>
          </w:p>
          <w:p w:rsidR="00844286" w:rsidRPr="009246CF" w:rsidRDefault="00844286" w:rsidP="009246CF">
            <w:pPr>
              <w:autoSpaceDE w:val="0"/>
              <w:autoSpaceDN w:val="0"/>
              <w:adjustRightInd w:val="0"/>
              <w:ind w:left="451"/>
              <w:rPr>
                <w:rFonts w:asciiTheme="majorBidi" w:hAnsiTheme="majorBidi" w:cstheme="majorBidi"/>
                <w:b/>
                <w:bCs/>
              </w:rPr>
            </w:pPr>
            <w:r w:rsidRPr="009246CF">
              <w:rPr>
                <w:rFonts w:asciiTheme="majorBidi" w:hAnsiTheme="majorBidi" w:cstheme="majorBidi"/>
                <w:b/>
                <w:bCs/>
              </w:rPr>
              <w:t xml:space="preserve">Conditions for Oligopoly </w:t>
            </w:r>
          </w:p>
          <w:p w:rsidR="00844286" w:rsidRPr="009246CF" w:rsidRDefault="00844286" w:rsidP="009246CF">
            <w:pPr>
              <w:autoSpaceDE w:val="0"/>
              <w:autoSpaceDN w:val="0"/>
              <w:adjustRightInd w:val="0"/>
              <w:ind w:left="451"/>
              <w:rPr>
                <w:rFonts w:asciiTheme="majorBidi" w:hAnsiTheme="majorBidi" w:cstheme="majorBidi"/>
                <w:b/>
                <w:bCs/>
              </w:rPr>
            </w:pPr>
            <w:r w:rsidRPr="009246CF">
              <w:rPr>
                <w:rFonts w:asciiTheme="majorBidi" w:hAnsiTheme="majorBidi" w:cstheme="majorBidi"/>
                <w:b/>
                <w:bCs/>
              </w:rPr>
              <w:t>The Role of Beliefs and Strategic Interaction</w:t>
            </w:r>
          </w:p>
          <w:p w:rsidR="00844286" w:rsidRPr="009246CF" w:rsidRDefault="00844286" w:rsidP="009246CF">
            <w:pPr>
              <w:autoSpaceDE w:val="0"/>
              <w:autoSpaceDN w:val="0"/>
              <w:adjustRightInd w:val="0"/>
              <w:ind w:left="451"/>
              <w:rPr>
                <w:rFonts w:asciiTheme="majorBidi" w:hAnsiTheme="majorBidi" w:cstheme="majorBidi"/>
                <w:b/>
                <w:bCs/>
              </w:rPr>
            </w:pPr>
            <w:r w:rsidRPr="009246CF">
              <w:rPr>
                <w:rFonts w:asciiTheme="majorBidi" w:hAnsiTheme="majorBidi" w:cstheme="majorBidi"/>
                <w:b/>
                <w:bCs/>
              </w:rPr>
              <w:t>Profit Maximization in Four Oligopoly Settings</w:t>
            </w:r>
          </w:p>
          <w:p w:rsidR="00844286" w:rsidRPr="009246CF" w:rsidRDefault="00844286" w:rsidP="009246CF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proofErr w:type="spellStart"/>
            <w:r w:rsidRPr="009246CF">
              <w:rPr>
                <w:rFonts w:asciiTheme="majorBidi" w:hAnsiTheme="majorBidi" w:cstheme="majorBidi"/>
              </w:rPr>
              <w:t>Sweezy</w:t>
            </w:r>
            <w:proofErr w:type="spellEnd"/>
            <w:r w:rsidRPr="009246CF">
              <w:rPr>
                <w:rFonts w:asciiTheme="majorBidi" w:hAnsiTheme="majorBidi" w:cstheme="majorBidi"/>
              </w:rPr>
              <w:t xml:space="preserve"> Oligopoly </w:t>
            </w:r>
          </w:p>
          <w:p w:rsidR="00844286" w:rsidRPr="009246CF" w:rsidRDefault="00844286" w:rsidP="009246CF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proofErr w:type="spellStart"/>
            <w:r w:rsidRPr="009246CF">
              <w:rPr>
                <w:rFonts w:asciiTheme="majorBidi" w:hAnsiTheme="majorBidi" w:cstheme="majorBidi"/>
              </w:rPr>
              <w:t>Cournot</w:t>
            </w:r>
            <w:proofErr w:type="spellEnd"/>
            <w:r w:rsidRPr="009246CF">
              <w:rPr>
                <w:rFonts w:asciiTheme="majorBidi" w:hAnsiTheme="majorBidi" w:cstheme="majorBidi"/>
              </w:rPr>
              <w:t xml:space="preserve"> Oligopoly:</w:t>
            </w:r>
          </w:p>
          <w:p w:rsidR="00844286" w:rsidRPr="009246CF" w:rsidRDefault="00844286" w:rsidP="009246CF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proofErr w:type="spellStart"/>
            <w:r w:rsidRPr="009246CF">
              <w:rPr>
                <w:rFonts w:asciiTheme="majorBidi" w:hAnsiTheme="majorBidi" w:cstheme="majorBidi"/>
              </w:rPr>
              <w:t>Stackelberg</w:t>
            </w:r>
            <w:proofErr w:type="spellEnd"/>
            <w:r w:rsidRPr="009246CF">
              <w:rPr>
                <w:rFonts w:asciiTheme="majorBidi" w:hAnsiTheme="majorBidi" w:cstheme="majorBidi"/>
              </w:rPr>
              <w:t xml:space="preserve"> Oligopoly </w:t>
            </w:r>
          </w:p>
          <w:p w:rsidR="00844286" w:rsidRPr="009246CF" w:rsidRDefault="00844286" w:rsidP="009246CF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9246CF">
              <w:rPr>
                <w:rFonts w:asciiTheme="majorBidi" w:hAnsiTheme="majorBidi" w:cstheme="majorBidi"/>
              </w:rPr>
              <w:t xml:space="preserve">Bertrand Oligopoly </w:t>
            </w:r>
          </w:p>
          <w:p w:rsidR="00844286" w:rsidRPr="009246CF" w:rsidRDefault="00844286" w:rsidP="009246CF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9246CF">
              <w:rPr>
                <w:rFonts w:asciiTheme="majorBidi" w:hAnsiTheme="majorBidi" w:cstheme="majorBidi"/>
              </w:rPr>
              <w:t xml:space="preserve">Comparing Oligopoly Models: </w:t>
            </w:r>
            <w:proofErr w:type="spellStart"/>
            <w:r w:rsidRPr="009246CF">
              <w:rPr>
                <w:rFonts w:asciiTheme="majorBidi" w:hAnsiTheme="majorBidi" w:cstheme="majorBidi"/>
              </w:rPr>
              <w:t>Cournot</w:t>
            </w:r>
            <w:proofErr w:type="spellEnd"/>
            <w:r w:rsidRPr="009246CF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246CF">
              <w:rPr>
                <w:rFonts w:asciiTheme="majorBidi" w:hAnsiTheme="majorBidi" w:cstheme="majorBidi"/>
              </w:rPr>
              <w:t>Stackelberg</w:t>
            </w:r>
            <w:proofErr w:type="spellEnd"/>
            <w:r w:rsidRPr="009246CF">
              <w:rPr>
                <w:rFonts w:asciiTheme="majorBidi" w:hAnsiTheme="majorBidi" w:cstheme="majorBidi"/>
              </w:rPr>
              <w:t>, Bertrand, Collusion</w:t>
            </w:r>
          </w:p>
          <w:p w:rsidR="00844286" w:rsidRPr="009246CF" w:rsidRDefault="00844286" w:rsidP="009246CF">
            <w:pPr>
              <w:pStyle w:val="ListParagraph"/>
              <w:numPr>
                <w:ilvl w:val="0"/>
                <w:numId w:val="15"/>
              </w:numPr>
              <w:rPr>
                <w:rFonts w:asciiTheme="majorBidi" w:hAnsiTheme="majorBidi" w:cstheme="majorBidi"/>
              </w:rPr>
            </w:pPr>
            <w:r w:rsidRPr="009246CF">
              <w:rPr>
                <w:rFonts w:asciiTheme="majorBidi" w:hAnsiTheme="majorBidi" w:cstheme="majorBidi"/>
              </w:rPr>
              <w:t>Contestable Markets</w:t>
            </w:r>
          </w:p>
          <w:p w:rsidR="00844286" w:rsidRPr="009246CF" w:rsidRDefault="00844286" w:rsidP="009246CF">
            <w:pPr>
              <w:rPr>
                <w:rFonts w:asciiTheme="majorBidi" w:hAnsiTheme="majorBidi" w:cstheme="majorBidi"/>
              </w:rPr>
            </w:pPr>
          </w:p>
        </w:tc>
      </w:tr>
      <w:tr w:rsidR="00844286" w:rsidRPr="00B759CA" w:rsidTr="00844286">
        <w:trPr>
          <w:trHeight w:val="692"/>
        </w:trPr>
        <w:tc>
          <w:tcPr>
            <w:tcW w:w="5420" w:type="dxa"/>
          </w:tcPr>
          <w:p w:rsidR="00844286" w:rsidRPr="00B759CA" w:rsidRDefault="00844286" w:rsidP="009246CF">
            <w:pPr>
              <w:rPr>
                <w:rFonts w:asciiTheme="majorBidi" w:hAnsiTheme="majorBidi" w:cstheme="majorBidi"/>
                <w:b/>
                <w:bCs/>
              </w:rPr>
            </w:pPr>
            <w:r w:rsidRPr="00B759CA">
              <w:rPr>
                <w:rFonts w:asciiTheme="majorBidi" w:hAnsiTheme="majorBidi" w:cstheme="majorBidi"/>
                <w:b/>
                <w:bCs/>
              </w:rPr>
              <w:t>Topic</w:t>
            </w:r>
            <w:r>
              <w:rPr>
                <w:rFonts w:asciiTheme="majorBidi" w:hAnsiTheme="majorBidi" w:cstheme="majorBidi"/>
                <w:b/>
                <w:bCs/>
              </w:rPr>
              <w:t xml:space="preserve"> 9</w:t>
            </w:r>
            <w:r w:rsidRPr="00B759CA">
              <w:rPr>
                <w:rFonts w:asciiTheme="majorBidi" w:hAnsiTheme="majorBidi" w:cstheme="majorBidi"/>
                <w:b/>
                <w:bCs/>
              </w:rPr>
              <w:t>: Game Theory: Inside Oligopoly</w:t>
            </w:r>
          </w:p>
          <w:p w:rsidR="00844286" w:rsidRPr="00B759CA" w:rsidRDefault="00844286" w:rsidP="009246CF">
            <w:pPr>
              <w:ind w:left="451"/>
              <w:rPr>
                <w:rFonts w:asciiTheme="majorBidi" w:hAnsiTheme="majorBidi" w:cstheme="majorBidi"/>
                <w:b/>
                <w:bCs/>
              </w:rPr>
            </w:pPr>
            <w:r w:rsidRPr="00B759CA">
              <w:rPr>
                <w:rFonts w:asciiTheme="majorBidi" w:hAnsiTheme="majorBidi" w:cstheme="majorBidi"/>
                <w:b/>
                <w:bCs/>
              </w:rPr>
              <w:t>Introduction</w:t>
            </w:r>
          </w:p>
          <w:p w:rsidR="00844286" w:rsidRPr="007F63A1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7F63A1">
              <w:rPr>
                <w:rFonts w:asciiTheme="majorBidi" w:hAnsiTheme="majorBidi" w:cstheme="majorBidi"/>
              </w:rPr>
              <w:t>Overview of Game and Strategic Thinking</w:t>
            </w:r>
          </w:p>
          <w:p w:rsidR="00844286" w:rsidRPr="007F63A1" w:rsidRDefault="00844286" w:rsidP="009246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F63A1">
              <w:rPr>
                <w:rFonts w:ascii="Times New Roman" w:hAnsi="Times New Roman" w:cs="Times New Roman"/>
              </w:rPr>
              <w:t xml:space="preserve">        Simultaneous-Move, One-Shot Games</w:t>
            </w:r>
          </w:p>
          <w:p w:rsidR="00844286" w:rsidRPr="007F63A1" w:rsidRDefault="00844286" w:rsidP="009246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F63A1"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63A1">
              <w:rPr>
                <w:rFonts w:ascii="Times New Roman" w:hAnsi="Times New Roman" w:cs="Times New Roman"/>
              </w:rPr>
              <w:t xml:space="preserve"> Infinitely Repeated Games</w:t>
            </w:r>
          </w:p>
          <w:p w:rsidR="00844286" w:rsidRPr="007F63A1" w:rsidRDefault="00844286" w:rsidP="009246CF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F63A1">
              <w:rPr>
                <w:rFonts w:ascii="Times New Roman" w:hAnsi="Times New Roman" w:cs="Times New Roman"/>
              </w:rPr>
              <w:t>Finitely Repeated Games</w:t>
            </w:r>
          </w:p>
          <w:p w:rsidR="00844286" w:rsidRPr="00D67172" w:rsidRDefault="00844286" w:rsidP="009246CF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/>
                <w:bCs/>
              </w:rPr>
            </w:pPr>
            <w:r w:rsidRPr="007F63A1">
              <w:rPr>
                <w:rFonts w:ascii="Times New Roman" w:hAnsi="Times New Roman" w:cs="Times New Roman"/>
              </w:rPr>
              <w:t>Multistage Games</w:t>
            </w:r>
          </w:p>
        </w:tc>
      </w:tr>
      <w:tr w:rsidR="00844286" w:rsidRPr="00B759CA" w:rsidTr="00844286">
        <w:trPr>
          <w:trHeight w:val="350"/>
        </w:trPr>
        <w:tc>
          <w:tcPr>
            <w:tcW w:w="5420" w:type="dxa"/>
          </w:tcPr>
          <w:p w:rsidR="00844286" w:rsidRDefault="00844286" w:rsidP="009246CF">
            <w:pPr>
              <w:rPr>
                <w:rFonts w:ascii="Futura-Book" w:hAnsi="Futura-Book" w:cs="Futura-Book"/>
                <w:color w:val="FF00FF"/>
              </w:rPr>
            </w:pPr>
            <w:r w:rsidRPr="00B759CA">
              <w:rPr>
                <w:rFonts w:asciiTheme="majorBidi" w:hAnsiTheme="majorBidi" w:cstheme="majorBidi"/>
                <w:b/>
                <w:bCs/>
              </w:rPr>
              <w:t>Topic</w:t>
            </w:r>
            <w:r>
              <w:rPr>
                <w:rFonts w:asciiTheme="majorBidi" w:hAnsiTheme="majorBidi" w:cstheme="majorBidi"/>
                <w:b/>
                <w:bCs/>
              </w:rPr>
              <w:t xml:space="preserve"> 10</w:t>
            </w:r>
            <w:r w:rsidRPr="00B759CA">
              <w:rPr>
                <w:rFonts w:asciiTheme="majorBidi" w:hAnsiTheme="majorBidi" w:cstheme="majorBidi"/>
                <w:b/>
                <w:bCs/>
              </w:rPr>
              <w:t xml:space="preserve">: </w:t>
            </w:r>
            <w:r w:rsidRPr="002375F1">
              <w:rPr>
                <w:rFonts w:asciiTheme="majorBidi" w:hAnsiTheme="majorBidi" w:cstheme="majorBidi"/>
                <w:b/>
                <w:bCs/>
              </w:rPr>
              <w:t>Pricing Strategies for Firms with Market Power</w:t>
            </w:r>
          </w:p>
          <w:p w:rsidR="00844286" w:rsidRPr="007F63A1" w:rsidRDefault="00844286" w:rsidP="009246CF">
            <w:pPr>
              <w:ind w:left="451"/>
              <w:rPr>
                <w:rFonts w:asciiTheme="majorBidi" w:hAnsiTheme="majorBidi" w:cstheme="majorBidi"/>
              </w:rPr>
            </w:pPr>
            <w:r w:rsidRPr="007F63A1">
              <w:rPr>
                <w:rFonts w:asciiTheme="majorBidi" w:hAnsiTheme="majorBidi" w:cstheme="majorBidi"/>
              </w:rPr>
              <w:t>Introduction</w:t>
            </w:r>
          </w:p>
          <w:p w:rsidR="00844286" w:rsidRPr="007F63A1" w:rsidRDefault="00844286" w:rsidP="009246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7F63A1">
              <w:rPr>
                <w:rFonts w:ascii="Times New Roman" w:hAnsi="Times New Roman" w:cs="Times New Roman"/>
                <w:sz w:val="21"/>
                <w:szCs w:val="21"/>
              </w:rPr>
              <w:t xml:space="preserve">        Basic Pricing Strategies </w:t>
            </w:r>
          </w:p>
          <w:p w:rsidR="00844286" w:rsidRPr="007F63A1" w:rsidRDefault="00844286" w:rsidP="009246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7F63A1">
              <w:rPr>
                <w:rFonts w:ascii="Times New Roman" w:hAnsi="Times New Roman" w:cs="Times New Roman"/>
                <w:sz w:val="21"/>
                <w:szCs w:val="21"/>
              </w:rPr>
              <w:t xml:space="preserve">        Strategies That Yield Even Greater Profits</w:t>
            </w:r>
          </w:p>
          <w:p w:rsidR="00844286" w:rsidRPr="002375F1" w:rsidRDefault="00844286" w:rsidP="009246CF">
            <w:pPr>
              <w:autoSpaceDE w:val="0"/>
              <w:autoSpaceDN w:val="0"/>
              <w:adjustRightInd w:val="0"/>
              <w:ind w:left="72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072643" w:rsidRPr="00844286" w:rsidRDefault="00072643" w:rsidP="00844286"/>
    <w:sectPr w:rsidR="00072643" w:rsidRPr="00844286" w:rsidSect="00822B54"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-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428E8"/>
    <w:multiLevelType w:val="hybridMultilevel"/>
    <w:tmpl w:val="EA044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15AB1"/>
    <w:multiLevelType w:val="hybridMultilevel"/>
    <w:tmpl w:val="E84A00B4"/>
    <w:lvl w:ilvl="0" w:tplc="F898836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82F1B"/>
    <w:multiLevelType w:val="hybridMultilevel"/>
    <w:tmpl w:val="AA54C3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44436"/>
    <w:multiLevelType w:val="hybridMultilevel"/>
    <w:tmpl w:val="651EBB26"/>
    <w:lvl w:ilvl="0" w:tplc="63AC46B2">
      <w:start w:val="9"/>
      <w:numFmt w:val="bullet"/>
      <w:lvlText w:val="-"/>
      <w:lvlJc w:val="left"/>
      <w:pPr>
        <w:ind w:left="8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22CC0"/>
    <w:multiLevelType w:val="hybridMultilevel"/>
    <w:tmpl w:val="67302098"/>
    <w:lvl w:ilvl="0" w:tplc="63AC46B2">
      <w:start w:val="9"/>
      <w:numFmt w:val="bullet"/>
      <w:lvlText w:val="-"/>
      <w:lvlJc w:val="left"/>
      <w:pPr>
        <w:ind w:left="8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D48C3"/>
    <w:multiLevelType w:val="hybridMultilevel"/>
    <w:tmpl w:val="51BC3414"/>
    <w:lvl w:ilvl="0" w:tplc="63AC46B2">
      <w:start w:val="9"/>
      <w:numFmt w:val="bullet"/>
      <w:lvlText w:val="-"/>
      <w:lvlJc w:val="left"/>
      <w:pPr>
        <w:ind w:left="8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527A3"/>
    <w:multiLevelType w:val="hybridMultilevel"/>
    <w:tmpl w:val="9D0453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8614E"/>
    <w:multiLevelType w:val="hybridMultilevel"/>
    <w:tmpl w:val="93DE34DA"/>
    <w:lvl w:ilvl="0" w:tplc="F898836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516B9"/>
    <w:multiLevelType w:val="hybridMultilevel"/>
    <w:tmpl w:val="E54C1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9167A"/>
    <w:multiLevelType w:val="hybridMultilevel"/>
    <w:tmpl w:val="FCDE5376"/>
    <w:lvl w:ilvl="0" w:tplc="63AC46B2">
      <w:start w:val="9"/>
      <w:numFmt w:val="bullet"/>
      <w:lvlText w:val="-"/>
      <w:lvlJc w:val="left"/>
      <w:pPr>
        <w:ind w:left="8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6172DE"/>
    <w:multiLevelType w:val="hybridMultilevel"/>
    <w:tmpl w:val="E87A1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D903B1"/>
    <w:multiLevelType w:val="hybridMultilevel"/>
    <w:tmpl w:val="43883250"/>
    <w:lvl w:ilvl="0" w:tplc="F898836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0571A"/>
    <w:multiLevelType w:val="hybridMultilevel"/>
    <w:tmpl w:val="82A22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E3FD8"/>
    <w:multiLevelType w:val="hybridMultilevel"/>
    <w:tmpl w:val="ED880C04"/>
    <w:lvl w:ilvl="0" w:tplc="63AC46B2">
      <w:start w:val="9"/>
      <w:numFmt w:val="bullet"/>
      <w:lvlText w:val="-"/>
      <w:lvlJc w:val="left"/>
      <w:pPr>
        <w:ind w:left="8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360E6B"/>
    <w:multiLevelType w:val="hybridMultilevel"/>
    <w:tmpl w:val="C400DB5E"/>
    <w:lvl w:ilvl="0" w:tplc="63AC46B2">
      <w:start w:val="9"/>
      <w:numFmt w:val="bullet"/>
      <w:lvlText w:val="-"/>
      <w:lvlJc w:val="left"/>
      <w:pPr>
        <w:ind w:left="8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4550B"/>
    <w:multiLevelType w:val="hybridMultilevel"/>
    <w:tmpl w:val="78E8D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4300D8"/>
    <w:multiLevelType w:val="hybridMultilevel"/>
    <w:tmpl w:val="3BA23D0C"/>
    <w:lvl w:ilvl="0" w:tplc="F898836E">
      <w:start w:val="9"/>
      <w:numFmt w:val="bullet"/>
      <w:lvlText w:val="-"/>
      <w:lvlJc w:val="left"/>
      <w:pPr>
        <w:ind w:left="8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7" w15:restartNumberingAfterBreak="0">
    <w:nsid w:val="5B0819DA"/>
    <w:multiLevelType w:val="hybridMultilevel"/>
    <w:tmpl w:val="0B88AC48"/>
    <w:lvl w:ilvl="0" w:tplc="63AC46B2">
      <w:start w:val="9"/>
      <w:numFmt w:val="bullet"/>
      <w:lvlText w:val="-"/>
      <w:lvlJc w:val="left"/>
      <w:pPr>
        <w:ind w:left="8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D75EF3"/>
    <w:multiLevelType w:val="hybridMultilevel"/>
    <w:tmpl w:val="A5202A18"/>
    <w:lvl w:ilvl="0" w:tplc="63AC46B2">
      <w:start w:val="9"/>
      <w:numFmt w:val="bullet"/>
      <w:lvlText w:val="-"/>
      <w:lvlJc w:val="left"/>
      <w:pPr>
        <w:ind w:left="8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56128"/>
    <w:multiLevelType w:val="hybridMultilevel"/>
    <w:tmpl w:val="E312BF02"/>
    <w:lvl w:ilvl="0" w:tplc="63AC46B2">
      <w:start w:val="9"/>
      <w:numFmt w:val="bullet"/>
      <w:lvlText w:val="-"/>
      <w:lvlJc w:val="left"/>
      <w:pPr>
        <w:ind w:left="8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624836"/>
    <w:multiLevelType w:val="hybridMultilevel"/>
    <w:tmpl w:val="FC422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F12C5"/>
    <w:multiLevelType w:val="hybridMultilevel"/>
    <w:tmpl w:val="B1FC7C5C"/>
    <w:lvl w:ilvl="0" w:tplc="F898836E">
      <w:start w:val="9"/>
      <w:numFmt w:val="bullet"/>
      <w:lvlText w:val="-"/>
      <w:lvlJc w:val="left"/>
      <w:pPr>
        <w:ind w:left="93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1" w:hanging="360"/>
      </w:pPr>
      <w:rPr>
        <w:rFonts w:ascii="Wingdings" w:hAnsi="Wingdings" w:hint="default"/>
      </w:rPr>
    </w:lvl>
  </w:abstractNum>
  <w:abstractNum w:abstractNumId="22" w15:restartNumberingAfterBreak="0">
    <w:nsid w:val="6D0C26C3"/>
    <w:multiLevelType w:val="hybridMultilevel"/>
    <w:tmpl w:val="73422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6913B8"/>
    <w:multiLevelType w:val="hybridMultilevel"/>
    <w:tmpl w:val="DF52E88C"/>
    <w:lvl w:ilvl="0" w:tplc="F898836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A11DF6"/>
    <w:multiLevelType w:val="hybridMultilevel"/>
    <w:tmpl w:val="1CF40F2A"/>
    <w:lvl w:ilvl="0" w:tplc="63AC46B2">
      <w:start w:val="9"/>
      <w:numFmt w:val="bullet"/>
      <w:lvlText w:val="-"/>
      <w:lvlJc w:val="left"/>
      <w:pPr>
        <w:ind w:left="8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162ADA"/>
    <w:multiLevelType w:val="hybridMultilevel"/>
    <w:tmpl w:val="57F23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1B6216"/>
    <w:multiLevelType w:val="hybridMultilevel"/>
    <w:tmpl w:val="47CE2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956511"/>
    <w:multiLevelType w:val="hybridMultilevel"/>
    <w:tmpl w:val="A824FA2C"/>
    <w:lvl w:ilvl="0" w:tplc="63AC46B2">
      <w:start w:val="9"/>
      <w:numFmt w:val="bullet"/>
      <w:lvlText w:val="-"/>
      <w:lvlJc w:val="left"/>
      <w:pPr>
        <w:ind w:left="81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1"/>
  </w:num>
  <w:num w:numId="3">
    <w:abstractNumId w:val="27"/>
  </w:num>
  <w:num w:numId="4">
    <w:abstractNumId w:val="14"/>
  </w:num>
  <w:num w:numId="5">
    <w:abstractNumId w:val="13"/>
  </w:num>
  <w:num w:numId="6">
    <w:abstractNumId w:val="17"/>
  </w:num>
  <w:num w:numId="7">
    <w:abstractNumId w:val="24"/>
  </w:num>
  <w:num w:numId="8">
    <w:abstractNumId w:val="3"/>
  </w:num>
  <w:num w:numId="9">
    <w:abstractNumId w:val="9"/>
  </w:num>
  <w:num w:numId="10">
    <w:abstractNumId w:val="4"/>
  </w:num>
  <w:num w:numId="11">
    <w:abstractNumId w:val="19"/>
  </w:num>
  <w:num w:numId="12">
    <w:abstractNumId w:val="18"/>
  </w:num>
  <w:num w:numId="13">
    <w:abstractNumId w:val="5"/>
  </w:num>
  <w:num w:numId="14">
    <w:abstractNumId w:val="16"/>
  </w:num>
  <w:num w:numId="15">
    <w:abstractNumId w:val="11"/>
  </w:num>
  <w:num w:numId="16">
    <w:abstractNumId w:val="1"/>
  </w:num>
  <w:num w:numId="17">
    <w:abstractNumId w:val="23"/>
  </w:num>
  <w:num w:numId="18">
    <w:abstractNumId w:val="7"/>
  </w:num>
  <w:num w:numId="19">
    <w:abstractNumId w:val="8"/>
  </w:num>
  <w:num w:numId="20">
    <w:abstractNumId w:val="2"/>
  </w:num>
  <w:num w:numId="21">
    <w:abstractNumId w:val="15"/>
  </w:num>
  <w:num w:numId="22">
    <w:abstractNumId w:val="0"/>
  </w:num>
  <w:num w:numId="23">
    <w:abstractNumId w:val="10"/>
  </w:num>
  <w:num w:numId="24">
    <w:abstractNumId w:val="26"/>
  </w:num>
  <w:num w:numId="25">
    <w:abstractNumId w:val="12"/>
  </w:num>
  <w:num w:numId="26">
    <w:abstractNumId w:val="22"/>
  </w:num>
  <w:num w:numId="27">
    <w:abstractNumId w:val="20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17"/>
    <w:rsid w:val="00072643"/>
    <w:rsid w:val="000B35B6"/>
    <w:rsid w:val="002E2832"/>
    <w:rsid w:val="002F1F3E"/>
    <w:rsid w:val="00477BDC"/>
    <w:rsid w:val="0049597E"/>
    <w:rsid w:val="00525118"/>
    <w:rsid w:val="006F7D76"/>
    <w:rsid w:val="00787E17"/>
    <w:rsid w:val="007F63A1"/>
    <w:rsid w:val="00822B54"/>
    <w:rsid w:val="00844286"/>
    <w:rsid w:val="008F7270"/>
    <w:rsid w:val="009246CF"/>
    <w:rsid w:val="00A93E3F"/>
    <w:rsid w:val="00C00837"/>
    <w:rsid w:val="00DA0057"/>
    <w:rsid w:val="00FE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BC27B"/>
  <w15:chartTrackingRefBased/>
  <w15:docId w15:val="{EB919CFA-4794-4301-8F83-44FC54C52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8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083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00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oktitle">
    <w:name w:val="booktitle"/>
    <w:basedOn w:val="DefaultParagraphFont"/>
    <w:rsid w:val="00C00837"/>
  </w:style>
  <w:style w:type="character" w:customStyle="1" w:styleId="apple-converted-space">
    <w:name w:val="apple-converted-space"/>
    <w:basedOn w:val="DefaultParagraphFont"/>
    <w:rsid w:val="00C00837"/>
  </w:style>
  <w:style w:type="character" w:styleId="Strong">
    <w:name w:val="Strong"/>
    <w:basedOn w:val="DefaultParagraphFont"/>
    <w:uiPriority w:val="22"/>
    <w:qFormat/>
    <w:rsid w:val="00C00837"/>
    <w:rPr>
      <w:b/>
      <w:bCs/>
    </w:rPr>
  </w:style>
  <w:style w:type="character" w:customStyle="1" w:styleId="apple-style-span">
    <w:name w:val="apple-style-span"/>
    <w:basedOn w:val="DefaultParagraphFont"/>
    <w:rsid w:val="00C00837"/>
  </w:style>
  <w:style w:type="table" w:styleId="TableGridLight">
    <w:name w:val="Grid Table Light"/>
    <w:basedOn w:val="TableNormal"/>
    <w:uiPriority w:val="40"/>
    <w:rsid w:val="00C0083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BAA6D-6A7D-41AB-8A9A-2B0086C25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Saud University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Al-Dhalaan, Abdullah (SMSCMC) (KSA)</cp:lastModifiedBy>
  <cp:revision>2</cp:revision>
  <dcterms:created xsi:type="dcterms:W3CDTF">2020-03-30T15:49:00Z</dcterms:created>
  <dcterms:modified xsi:type="dcterms:W3CDTF">2020-03-30T15:49:00Z</dcterms:modified>
</cp:coreProperties>
</file>