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D31051" w14:textId="77777777" w:rsidR="00163E41" w:rsidRPr="00956831" w:rsidRDefault="00163E41" w:rsidP="00163E41">
      <w:pPr>
        <w:rPr>
          <w:rFonts w:ascii="Tahoma" w:hAnsi="Tahoma" w:cs="Tahoma"/>
          <w:sz w:val="160"/>
          <w:szCs w:val="160"/>
        </w:rPr>
      </w:pPr>
    </w:p>
    <w:p w14:paraId="3D25F8B9" w14:textId="77777777" w:rsidR="00163E41" w:rsidRPr="00956831" w:rsidRDefault="00163E41" w:rsidP="00163E41">
      <w:pPr>
        <w:rPr>
          <w:rFonts w:ascii="Tahoma" w:hAnsi="Tahoma" w:cs="Tahoma"/>
          <w:sz w:val="160"/>
          <w:szCs w:val="160"/>
        </w:rPr>
      </w:pPr>
    </w:p>
    <w:p w14:paraId="74C3B070" w14:textId="77777777" w:rsidR="00293609" w:rsidRPr="00956831" w:rsidRDefault="00163E41" w:rsidP="00163E41">
      <w:pPr>
        <w:jc w:val="center"/>
        <w:rPr>
          <w:rFonts w:ascii="Tahoma" w:hAnsi="Tahoma" w:cs="Tahoma"/>
          <w:sz w:val="130"/>
          <w:szCs w:val="130"/>
        </w:rPr>
      </w:pPr>
      <w:r w:rsidRPr="00956831">
        <w:rPr>
          <w:rFonts w:ascii="Tahoma" w:hAnsi="Tahoma" w:cs="Tahoma"/>
          <w:sz w:val="130"/>
          <w:szCs w:val="130"/>
        </w:rPr>
        <w:t>Torts Can</w:t>
      </w:r>
    </w:p>
    <w:p w14:paraId="1254B3B9" w14:textId="77777777" w:rsidR="00163E41" w:rsidRPr="00956831" w:rsidRDefault="00163E41" w:rsidP="00163E41">
      <w:pPr>
        <w:jc w:val="center"/>
        <w:rPr>
          <w:rFonts w:ascii="Tahoma" w:hAnsi="Tahoma" w:cs="Tahoma"/>
          <w:sz w:val="130"/>
          <w:szCs w:val="130"/>
        </w:rPr>
      </w:pPr>
      <w:r w:rsidRPr="00956831">
        <w:rPr>
          <w:rFonts w:ascii="Tahoma" w:hAnsi="Tahoma" w:cs="Tahoma"/>
          <w:sz w:val="130"/>
          <w:szCs w:val="130"/>
        </w:rPr>
        <w:t>Jones – Fall</w:t>
      </w:r>
    </w:p>
    <w:p w14:paraId="567F7D92" w14:textId="77777777" w:rsidR="00163E41" w:rsidRPr="00956831" w:rsidRDefault="00163E41" w:rsidP="00163E41">
      <w:pPr>
        <w:jc w:val="center"/>
        <w:rPr>
          <w:rFonts w:ascii="Tahoma" w:hAnsi="Tahoma" w:cs="Tahoma"/>
          <w:sz w:val="130"/>
          <w:szCs w:val="130"/>
        </w:rPr>
      </w:pPr>
      <w:r w:rsidRPr="00956831">
        <w:rPr>
          <w:rFonts w:ascii="Tahoma" w:hAnsi="Tahoma" w:cs="Tahoma"/>
          <w:sz w:val="130"/>
          <w:szCs w:val="130"/>
        </w:rPr>
        <w:t>Suganiya Sivabalan</w:t>
      </w:r>
    </w:p>
    <w:p w14:paraId="7401412C" w14:textId="77777777" w:rsidR="00163E41" w:rsidRPr="00956831" w:rsidRDefault="00163E41" w:rsidP="00163E41">
      <w:pPr>
        <w:jc w:val="center"/>
        <w:rPr>
          <w:rFonts w:ascii="Tahoma" w:hAnsi="Tahoma" w:cs="Tahoma"/>
          <w:sz w:val="130"/>
          <w:szCs w:val="130"/>
        </w:rPr>
      </w:pPr>
    </w:p>
    <w:p w14:paraId="6F2E2DD7" w14:textId="77777777" w:rsidR="00163E41" w:rsidRPr="00956831" w:rsidRDefault="00163E41" w:rsidP="00163E41">
      <w:pPr>
        <w:jc w:val="center"/>
        <w:rPr>
          <w:rFonts w:ascii="Tahoma" w:hAnsi="Tahoma" w:cs="Tahoma"/>
        </w:rPr>
      </w:pPr>
    </w:p>
    <w:p w14:paraId="59A190DB" w14:textId="77777777" w:rsidR="00163E41" w:rsidRPr="00956831" w:rsidRDefault="00163E41" w:rsidP="00163E41">
      <w:pPr>
        <w:jc w:val="center"/>
        <w:rPr>
          <w:rFonts w:ascii="Tahoma" w:hAnsi="Tahoma" w:cs="Tahoma"/>
        </w:rPr>
      </w:pPr>
    </w:p>
    <w:p w14:paraId="263F1639" w14:textId="77777777" w:rsidR="00163E41" w:rsidRPr="00956831" w:rsidRDefault="00163E41" w:rsidP="00163E41">
      <w:pPr>
        <w:jc w:val="center"/>
        <w:rPr>
          <w:rFonts w:ascii="Tahoma" w:hAnsi="Tahoma" w:cs="Tahoma"/>
        </w:rPr>
      </w:pPr>
    </w:p>
    <w:p w14:paraId="5D445B6D" w14:textId="77777777" w:rsidR="00163E41" w:rsidRPr="00956831" w:rsidRDefault="00163E41" w:rsidP="00163E41">
      <w:pPr>
        <w:rPr>
          <w:rFonts w:ascii="Tahoma" w:hAnsi="Tahoma" w:cs="Tahoma"/>
        </w:rPr>
      </w:pPr>
    </w:p>
    <w:p w14:paraId="227452D2" w14:textId="77777777" w:rsidR="00734A5D" w:rsidRPr="00956831" w:rsidRDefault="00734A5D" w:rsidP="00DF5A28">
      <w:pPr>
        <w:pStyle w:val="Heading1"/>
        <w:numPr>
          <w:ilvl w:val="0"/>
          <w:numId w:val="1"/>
        </w:numPr>
        <w:rPr>
          <w:rFonts w:ascii="Tahoma" w:hAnsi="Tahoma" w:cs="Tahoma"/>
          <w:sz w:val="40"/>
          <w:szCs w:val="40"/>
        </w:rPr>
      </w:pPr>
      <w:r w:rsidRPr="00956831">
        <w:rPr>
          <w:rFonts w:ascii="Tahoma" w:hAnsi="Tahoma" w:cs="Tahoma"/>
          <w:sz w:val="40"/>
          <w:szCs w:val="40"/>
        </w:rPr>
        <w:lastRenderedPageBreak/>
        <w:t xml:space="preserve">Negligence </w:t>
      </w:r>
    </w:p>
    <w:p w14:paraId="6399FD2E" w14:textId="77777777" w:rsidR="00734A5D" w:rsidRPr="00956831" w:rsidRDefault="00734A5D" w:rsidP="00734A5D">
      <w:pPr>
        <w:rPr>
          <w:rFonts w:ascii="Tahoma" w:hAnsi="Tahoma" w:cs="Tahoma"/>
        </w:rPr>
      </w:pPr>
    </w:p>
    <w:p w14:paraId="2592C513" w14:textId="77777777" w:rsidR="00734A5D" w:rsidRPr="00956831" w:rsidRDefault="00734A5D" w:rsidP="00DF5A28">
      <w:pPr>
        <w:pStyle w:val="ListParagraph"/>
        <w:numPr>
          <w:ilvl w:val="0"/>
          <w:numId w:val="2"/>
        </w:numPr>
        <w:rPr>
          <w:rFonts w:ascii="Tahoma" w:hAnsi="Tahoma" w:cs="Tahoma"/>
        </w:rPr>
      </w:pPr>
      <w:r w:rsidRPr="00956831">
        <w:rPr>
          <w:rFonts w:ascii="Tahoma" w:hAnsi="Tahoma" w:cs="Tahoma"/>
        </w:rPr>
        <w:t>Negligence has three core elements</w:t>
      </w:r>
    </w:p>
    <w:p w14:paraId="0A9F2AF2" w14:textId="77777777" w:rsidR="00734A5D" w:rsidRPr="00956831" w:rsidRDefault="00734A5D" w:rsidP="00DF5A28">
      <w:pPr>
        <w:pStyle w:val="ListParagraph"/>
        <w:numPr>
          <w:ilvl w:val="1"/>
          <w:numId w:val="2"/>
        </w:numPr>
        <w:rPr>
          <w:rFonts w:ascii="Tahoma" w:hAnsi="Tahoma" w:cs="Tahoma"/>
        </w:rPr>
      </w:pPr>
      <w:r w:rsidRPr="00956831">
        <w:rPr>
          <w:rFonts w:ascii="Tahoma" w:hAnsi="Tahoma" w:cs="Tahoma"/>
        </w:rPr>
        <w:t>Negligent act</w:t>
      </w:r>
    </w:p>
    <w:p w14:paraId="173F2C81" w14:textId="77777777" w:rsidR="00734A5D" w:rsidRPr="00956831" w:rsidRDefault="00734A5D" w:rsidP="00DF5A28">
      <w:pPr>
        <w:pStyle w:val="ListParagraph"/>
        <w:numPr>
          <w:ilvl w:val="2"/>
          <w:numId w:val="2"/>
        </w:numPr>
        <w:rPr>
          <w:rFonts w:ascii="Tahoma" w:hAnsi="Tahoma" w:cs="Tahoma"/>
        </w:rPr>
      </w:pPr>
      <w:r w:rsidRPr="00956831">
        <w:rPr>
          <w:rFonts w:ascii="Tahoma" w:hAnsi="Tahoma" w:cs="Tahoma"/>
        </w:rPr>
        <w:t xml:space="preserve">Determined by identifying the appropriate standard of care and apply it to the facts </w:t>
      </w:r>
    </w:p>
    <w:p w14:paraId="6D9B193E" w14:textId="77777777" w:rsidR="00734A5D" w:rsidRPr="00956831" w:rsidRDefault="00734A5D" w:rsidP="00DF5A28">
      <w:pPr>
        <w:pStyle w:val="ListParagraph"/>
        <w:numPr>
          <w:ilvl w:val="1"/>
          <w:numId w:val="2"/>
        </w:numPr>
        <w:rPr>
          <w:rFonts w:ascii="Tahoma" w:hAnsi="Tahoma" w:cs="Tahoma"/>
        </w:rPr>
      </w:pPr>
      <w:r w:rsidRPr="00956831">
        <w:rPr>
          <w:rFonts w:ascii="Tahoma" w:hAnsi="Tahoma" w:cs="Tahoma"/>
        </w:rPr>
        <w:t>Causation</w:t>
      </w:r>
    </w:p>
    <w:p w14:paraId="72244B31" w14:textId="77777777" w:rsidR="00734A5D" w:rsidRPr="00956831" w:rsidRDefault="00734A5D" w:rsidP="00DF5A28">
      <w:pPr>
        <w:pStyle w:val="ListParagraph"/>
        <w:numPr>
          <w:ilvl w:val="2"/>
          <w:numId w:val="2"/>
        </w:numPr>
        <w:rPr>
          <w:rFonts w:ascii="Tahoma" w:hAnsi="Tahoma" w:cs="Tahoma"/>
        </w:rPr>
      </w:pPr>
      <w:r w:rsidRPr="00956831">
        <w:rPr>
          <w:rFonts w:ascii="Tahoma" w:hAnsi="Tahoma" w:cs="Tahoma"/>
        </w:rPr>
        <w:t>Established by showing a link between the defendants negligent act and the plaintiff’s damage.</w:t>
      </w:r>
    </w:p>
    <w:p w14:paraId="756597C0" w14:textId="77777777" w:rsidR="00C01DA2" w:rsidRPr="00956831" w:rsidRDefault="00C01DA2" w:rsidP="00DF5A28">
      <w:pPr>
        <w:pStyle w:val="ListParagraph"/>
        <w:numPr>
          <w:ilvl w:val="2"/>
          <w:numId w:val="2"/>
        </w:numPr>
        <w:rPr>
          <w:rFonts w:ascii="Tahoma" w:hAnsi="Tahoma" w:cs="Tahoma"/>
        </w:rPr>
      </w:pPr>
      <w:r w:rsidRPr="00956831">
        <w:rPr>
          <w:rFonts w:ascii="Tahoma" w:hAnsi="Tahoma" w:cs="Tahoma"/>
        </w:rPr>
        <w:t>There must be a link between negligent act and damage</w:t>
      </w:r>
    </w:p>
    <w:p w14:paraId="557B91D1" w14:textId="77777777" w:rsidR="00734A5D" w:rsidRPr="00956831" w:rsidRDefault="00734A5D" w:rsidP="00DF5A28">
      <w:pPr>
        <w:pStyle w:val="ListParagraph"/>
        <w:numPr>
          <w:ilvl w:val="1"/>
          <w:numId w:val="2"/>
        </w:numPr>
        <w:rPr>
          <w:rFonts w:ascii="Tahoma" w:hAnsi="Tahoma" w:cs="Tahoma"/>
        </w:rPr>
      </w:pPr>
      <w:r w:rsidRPr="00956831">
        <w:rPr>
          <w:rFonts w:ascii="Tahoma" w:hAnsi="Tahoma" w:cs="Tahoma"/>
        </w:rPr>
        <w:t>Damage</w:t>
      </w:r>
    </w:p>
    <w:p w14:paraId="0095DC84" w14:textId="77777777" w:rsidR="00734A5D" w:rsidRPr="00956831" w:rsidRDefault="00734A5D" w:rsidP="00DF5A28">
      <w:pPr>
        <w:pStyle w:val="ListParagraph"/>
        <w:numPr>
          <w:ilvl w:val="2"/>
          <w:numId w:val="2"/>
        </w:numPr>
        <w:rPr>
          <w:rFonts w:ascii="Tahoma" w:hAnsi="Tahoma" w:cs="Tahoma"/>
        </w:rPr>
      </w:pPr>
      <w:r w:rsidRPr="00956831">
        <w:rPr>
          <w:rFonts w:ascii="Tahoma" w:hAnsi="Tahoma" w:cs="Tahoma"/>
        </w:rPr>
        <w:t>This triggers the claim and launches the litigation process</w:t>
      </w:r>
    </w:p>
    <w:p w14:paraId="10396269" w14:textId="77777777" w:rsidR="00C01DA2" w:rsidRPr="00956831" w:rsidRDefault="00C01DA2" w:rsidP="00DF5A28">
      <w:pPr>
        <w:pStyle w:val="ListParagraph"/>
        <w:numPr>
          <w:ilvl w:val="0"/>
          <w:numId w:val="2"/>
        </w:numPr>
        <w:rPr>
          <w:rFonts w:ascii="Tahoma" w:hAnsi="Tahoma" w:cs="Tahoma"/>
        </w:rPr>
      </w:pPr>
      <w:r w:rsidRPr="00956831">
        <w:rPr>
          <w:rFonts w:ascii="Tahoma" w:hAnsi="Tahoma" w:cs="Tahoma"/>
        </w:rPr>
        <w:t xml:space="preserve">Defendant is not responsible for every consequent from his negligent act. </w:t>
      </w:r>
    </w:p>
    <w:p w14:paraId="0481214E" w14:textId="77777777" w:rsidR="00C01DA2" w:rsidRPr="00956831" w:rsidRDefault="00C01DA2" w:rsidP="00DF5A28">
      <w:pPr>
        <w:pStyle w:val="ListParagraph"/>
        <w:numPr>
          <w:ilvl w:val="0"/>
          <w:numId w:val="2"/>
        </w:numPr>
        <w:rPr>
          <w:rFonts w:ascii="Tahoma" w:hAnsi="Tahoma" w:cs="Tahoma"/>
        </w:rPr>
      </w:pPr>
      <w:r w:rsidRPr="00956831">
        <w:rPr>
          <w:rFonts w:ascii="Tahoma" w:hAnsi="Tahoma" w:cs="Tahoma"/>
        </w:rPr>
        <w:t xml:space="preserve">Liability for negligence cannot be established unless a duty of care can be identified between defendant and plaintiff. </w:t>
      </w:r>
    </w:p>
    <w:p w14:paraId="68E74D11" w14:textId="77777777" w:rsidR="00C01DA2" w:rsidRPr="00956831" w:rsidRDefault="00C01DA2" w:rsidP="00DF5A28">
      <w:pPr>
        <w:pStyle w:val="ListParagraph"/>
        <w:numPr>
          <w:ilvl w:val="0"/>
          <w:numId w:val="2"/>
        </w:numPr>
        <w:rPr>
          <w:rFonts w:ascii="Tahoma" w:hAnsi="Tahoma" w:cs="Tahoma"/>
        </w:rPr>
      </w:pPr>
      <w:r w:rsidRPr="00956831">
        <w:rPr>
          <w:rFonts w:ascii="Tahoma" w:hAnsi="Tahoma" w:cs="Tahoma"/>
        </w:rPr>
        <w:t>Defendant has four possible defences</w:t>
      </w:r>
    </w:p>
    <w:p w14:paraId="0C846F51" w14:textId="77777777" w:rsidR="00C01DA2" w:rsidRPr="00956831" w:rsidRDefault="00C01DA2" w:rsidP="00DF5A28">
      <w:pPr>
        <w:pStyle w:val="ListParagraph"/>
        <w:numPr>
          <w:ilvl w:val="0"/>
          <w:numId w:val="3"/>
        </w:numPr>
        <w:rPr>
          <w:rFonts w:ascii="Tahoma" w:hAnsi="Tahoma" w:cs="Tahoma"/>
        </w:rPr>
      </w:pPr>
      <w:r w:rsidRPr="00956831">
        <w:rPr>
          <w:rFonts w:ascii="Tahoma" w:hAnsi="Tahoma" w:cs="Tahoma"/>
        </w:rPr>
        <w:t>Contributory negligence</w:t>
      </w:r>
    </w:p>
    <w:p w14:paraId="4FAF2209" w14:textId="77777777" w:rsidR="00C01DA2" w:rsidRPr="00956831" w:rsidRDefault="00C01DA2" w:rsidP="00DF5A28">
      <w:pPr>
        <w:pStyle w:val="ListParagraph"/>
        <w:numPr>
          <w:ilvl w:val="0"/>
          <w:numId w:val="3"/>
        </w:numPr>
        <w:rPr>
          <w:rFonts w:ascii="Tahoma" w:hAnsi="Tahoma" w:cs="Tahoma"/>
        </w:rPr>
      </w:pPr>
      <w:r w:rsidRPr="00956831">
        <w:rPr>
          <w:rFonts w:ascii="Tahoma" w:hAnsi="Tahoma" w:cs="Tahoma"/>
        </w:rPr>
        <w:t>Voluntary assumption of risk</w:t>
      </w:r>
    </w:p>
    <w:p w14:paraId="0CB9822C" w14:textId="77777777" w:rsidR="00C01DA2" w:rsidRPr="00956831" w:rsidRDefault="00C01DA2" w:rsidP="00DF5A28">
      <w:pPr>
        <w:pStyle w:val="ListParagraph"/>
        <w:numPr>
          <w:ilvl w:val="0"/>
          <w:numId w:val="3"/>
        </w:numPr>
        <w:rPr>
          <w:rFonts w:ascii="Tahoma" w:hAnsi="Tahoma" w:cs="Tahoma"/>
        </w:rPr>
      </w:pPr>
      <w:r w:rsidRPr="00956831">
        <w:rPr>
          <w:rFonts w:ascii="Tahoma" w:hAnsi="Tahoma" w:cs="Tahoma"/>
        </w:rPr>
        <w:t>Illegality</w:t>
      </w:r>
    </w:p>
    <w:p w14:paraId="7C2F5841" w14:textId="3B7C8C93" w:rsidR="00D31080" w:rsidRPr="00D31080" w:rsidRDefault="00C01DA2" w:rsidP="00D31080">
      <w:pPr>
        <w:pStyle w:val="ListParagraph"/>
        <w:numPr>
          <w:ilvl w:val="0"/>
          <w:numId w:val="3"/>
        </w:numPr>
        <w:rPr>
          <w:rFonts w:ascii="Tahoma" w:hAnsi="Tahoma" w:cs="Tahoma"/>
        </w:rPr>
      </w:pPr>
      <w:r w:rsidRPr="00956831">
        <w:rPr>
          <w:rFonts w:ascii="Tahoma" w:hAnsi="Tahoma" w:cs="Tahoma"/>
        </w:rPr>
        <w:t xml:space="preserve">Inevitable accident </w:t>
      </w:r>
    </w:p>
    <w:p w14:paraId="7216D7F9" w14:textId="4B4802FA" w:rsidR="00D31080" w:rsidRPr="00D31080" w:rsidRDefault="00D31080" w:rsidP="00D31080">
      <w:pPr>
        <w:pStyle w:val="Heading2"/>
        <w:rPr>
          <w:rFonts w:ascii="Tahoma" w:hAnsi="Tahoma"/>
        </w:rPr>
      </w:pPr>
      <w:r w:rsidRPr="00D31080">
        <w:rPr>
          <w:rFonts w:ascii="Tahoma" w:hAnsi="Tahoma"/>
        </w:rPr>
        <w:t xml:space="preserve">Mustapha v Culligan </w:t>
      </w:r>
    </w:p>
    <w:p w14:paraId="716859C0" w14:textId="7AFDFB8D" w:rsidR="00D31080" w:rsidRDefault="00D31080" w:rsidP="00D31080">
      <w:pPr>
        <w:rPr>
          <w:rFonts w:ascii="Tahoma" w:hAnsi="Tahoma" w:cs="Tahoma"/>
        </w:rPr>
      </w:pPr>
      <w:r>
        <w:rPr>
          <w:rFonts w:ascii="Tahoma" w:hAnsi="Tahoma" w:cs="Tahoma"/>
          <w:b/>
        </w:rPr>
        <w:t xml:space="preserve">F – </w:t>
      </w:r>
      <w:r>
        <w:rPr>
          <w:rFonts w:ascii="Tahoma" w:hAnsi="Tahoma" w:cs="Tahoma"/>
        </w:rPr>
        <w:t>Mustapha found a fly in a water bottle and claimed damages. He stated that it caused him psychiatric damages.</w:t>
      </w:r>
    </w:p>
    <w:p w14:paraId="3429C423" w14:textId="77777777" w:rsidR="00D31080" w:rsidRDefault="00D31080" w:rsidP="00D31080">
      <w:pPr>
        <w:rPr>
          <w:rFonts w:ascii="Tahoma" w:hAnsi="Tahoma" w:cs="Tahoma"/>
          <w:b/>
        </w:rPr>
      </w:pPr>
    </w:p>
    <w:p w14:paraId="4F8D4E34" w14:textId="02780854" w:rsidR="00D31080" w:rsidRDefault="00D31080" w:rsidP="00D31080">
      <w:pPr>
        <w:rPr>
          <w:rFonts w:ascii="Tahoma" w:hAnsi="Tahoma" w:cs="Tahoma"/>
        </w:rPr>
      </w:pPr>
      <w:r>
        <w:rPr>
          <w:rFonts w:ascii="Tahoma" w:hAnsi="Tahoma" w:cs="Tahoma"/>
          <w:b/>
        </w:rPr>
        <w:t xml:space="preserve">I – </w:t>
      </w:r>
      <w:r>
        <w:rPr>
          <w:rFonts w:ascii="Tahoma" w:hAnsi="Tahoma" w:cs="Tahoma"/>
        </w:rPr>
        <w:t>Does the company have a duty of care to Mustapha?</w:t>
      </w:r>
    </w:p>
    <w:p w14:paraId="4EE0004A" w14:textId="3A646EB1" w:rsidR="00D31080" w:rsidRDefault="00D31080" w:rsidP="00D31080">
      <w:pPr>
        <w:rPr>
          <w:rFonts w:ascii="Tahoma" w:hAnsi="Tahoma" w:cs="Tahoma"/>
        </w:rPr>
      </w:pPr>
      <w:r>
        <w:rPr>
          <w:rFonts w:ascii="Tahoma" w:hAnsi="Tahoma" w:cs="Tahoma"/>
        </w:rPr>
        <w:t>Does liability extend to nervous shock resulting from a breach of standard of care?</w:t>
      </w:r>
    </w:p>
    <w:p w14:paraId="4156394C" w14:textId="77777777" w:rsidR="00D31080" w:rsidRDefault="00D31080" w:rsidP="00D31080">
      <w:pPr>
        <w:rPr>
          <w:rFonts w:ascii="Tahoma" w:hAnsi="Tahoma" w:cs="Tahoma"/>
          <w:b/>
        </w:rPr>
      </w:pPr>
    </w:p>
    <w:p w14:paraId="51E43224" w14:textId="10E0E670" w:rsidR="00D31080" w:rsidRDefault="00D31080" w:rsidP="00D31080">
      <w:pPr>
        <w:rPr>
          <w:rFonts w:ascii="Tahoma" w:hAnsi="Tahoma" w:cs="Tahoma"/>
        </w:rPr>
      </w:pPr>
      <w:r>
        <w:rPr>
          <w:rFonts w:ascii="Tahoma" w:hAnsi="Tahoma" w:cs="Tahoma"/>
          <w:b/>
        </w:rPr>
        <w:t xml:space="preserve">R – </w:t>
      </w:r>
      <w:r>
        <w:rPr>
          <w:rFonts w:ascii="Tahoma" w:hAnsi="Tahoma" w:cs="Tahoma"/>
        </w:rPr>
        <w:t>In a duty of care analysis concerning nervous shock, damage caused by a breach in the standard of care must be reasonably foreseeable. The plaintiff must show that her or his mental injury would have occurred in a person of ordinary, reasonable fortitude.</w:t>
      </w:r>
    </w:p>
    <w:p w14:paraId="23E0F67F" w14:textId="77777777" w:rsidR="00D31080" w:rsidRDefault="00D31080" w:rsidP="00D31080">
      <w:pPr>
        <w:rPr>
          <w:rFonts w:ascii="Tahoma" w:hAnsi="Tahoma" w:cs="Tahoma"/>
          <w:b/>
        </w:rPr>
      </w:pPr>
    </w:p>
    <w:p w14:paraId="2BDD0376" w14:textId="1272226B" w:rsidR="00D31080" w:rsidRDefault="00D31080" w:rsidP="00D31080">
      <w:pPr>
        <w:rPr>
          <w:rFonts w:ascii="Tahoma" w:hAnsi="Tahoma" w:cs="Tahoma"/>
        </w:rPr>
      </w:pPr>
      <w:r>
        <w:rPr>
          <w:rFonts w:ascii="Tahoma" w:hAnsi="Tahoma" w:cs="Tahoma"/>
          <w:b/>
        </w:rPr>
        <w:t xml:space="preserve">A – </w:t>
      </w:r>
      <w:r>
        <w:rPr>
          <w:rFonts w:ascii="Tahoma" w:hAnsi="Tahoma" w:cs="Tahoma"/>
        </w:rPr>
        <w:t>Claim failed because of failure to establish causation. Damage was too remote to allow recovery for foreseeability of causation. Have to do the reasonable person test, what would a person of ordinary fortitude suffer, unusual or extreme reactions to events caused by negligence to events caused by negligence are imaginable but not reasonably foreseeable.</w:t>
      </w:r>
    </w:p>
    <w:p w14:paraId="085D3078" w14:textId="77777777" w:rsidR="00D31080" w:rsidRDefault="00D31080" w:rsidP="00D31080">
      <w:pPr>
        <w:rPr>
          <w:rFonts w:ascii="Tahoma" w:hAnsi="Tahoma" w:cs="Tahoma"/>
        </w:rPr>
      </w:pPr>
    </w:p>
    <w:p w14:paraId="7A192642" w14:textId="77777777" w:rsidR="00D31080" w:rsidRDefault="00D31080" w:rsidP="00D31080">
      <w:pPr>
        <w:rPr>
          <w:rFonts w:ascii="Tahoma" w:hAnsi="Tahoma" w:cs="Tahoma"/>
        </w:rPr>
      </w:pPr>
    </w:p>
    <w:p w14:paraId="31DDBACC" w14:textId="77777777" w:rsidR="00D31080" w:rsidRPr="00D31080" w:rsidRDefault="00D31080" w:rsidP="00D31080">
      <w:pPr>
        <w:rPr>
          <w:rFonts w:ascii="Tahoma" w:hAnsi="Tahoma" w:cs="Tahoma"/>
        </w:rPr>
      </w:pPr>
    </w:p>
    <w:p w14:paraId="406D9FD2" w14:textId="77777777" w:rsidR="00734A5D" w:rsidRPr="00956831" w:rsidRDefault="00734A5D" w:rsidP="00DF5A28">
      <w:pPr>
        <w:pStyle w:val="Heading1"/>
        <w:numPr>
          <w:ilvl w:val="0"/>
          <w:numId w:val="1"/>
        </w:numPr>
        <w:rPr>
          <w:rFonts w:ascii="Tahoma" w:hAnsi="Tahoma" w:cs="Tahoma"/>
          <w:sz w:val="40"/>
          <w:szCs w:val="40"/>
        </w:rPr>
      </w:pPr>
      <w:r w:rsidRPr="00956831">
        <w:rPr>
          <w:rFonts w:ascii="Tahoma" w:hAnsi="Tahoma" w:cs="Tahoma"/>
          <w:sz w:val="40"/>
          <w:szCs w:val="40"/>
        </w:rPr>
        <w:t xml:space="preserve">Standard of Care – Breach of Duty </w:t>
      </w:r>
    </w:p>
    <w:p w14:paraId="48991F8B" w14:textId="77777777" w:rsidR="0067211F" w:rsidRPr="00956831" w:rsidRDefault="0067211F" w:rsidP="0067211F">
      <w:pPr>
        <w:rPr>
          <w:rFonts w:ascii="Tahoma" w:hAnsi="Tahoma" w:cs="Tahoma"/>
        </w:rPr>
      </w:pPr>
    </w:p>
    <w:p w14:paraId="355BF2AF" w14:textId="77777777" w:rsidR="00F1183F" w:rsidRDefault="00F1183F" w:rsidP="00DF5A28">
      <w:pPr>
        <w:pStyle w:val="ListParagraph"/>
        <w:numPr>
          <w:ilvl w:val="0"/>
          <w:numId w:val="4"/>
        </w:numPr>
        <w:rPr>
          <w:rFonts w:ascii="Tahoma" w:hAnsi="Tahoma" w:cs="Tahoma"/>
        </w:rPr>
      </w:pPr>
      <w:r w:rsidRPr="00956831">
        <w:rPr>
          <w:rFonts w:ascii="Tahoma" w:hAnsi="Tahoma" w:cs="Tahoma"/>
        </w:rPr>
        <w:t>Once the duty of care is established we ask whether or not the duty was breached</w:t>
      </w:r>
    </w:p>
    <w:p w14:paraId="0C755808" w14:textId="5FC4788B" w:rsidR="00DF5A28" w:rsidRPr="00956831" w:rsidRDefault="00DF5A28" w:rsidP="00DF5A28">
      <w:pPr>
        <w:pStyle w:val="ListParagraph"/>
        <w:numPr>
          <w:ilvl w:val="0"/>
          <w:numId w:val="4"/>
        </w:numPr>
        <w:rPr>
          <w:rFonts w:ascii="Tahoma" w:hAnsi="Tahoma" w:cs="Tahoma"/>
        </w:rPr>
      </w:pPr>
      <w:r>
        <w:rPr>
          <w:rFonts w:ascii="Tahoma" w:hAnsi="Tahoma" w:cs="Tahoma"/>
        </w:rPr>
        <w:t>What ought the defendant reasonably to have done [that would have avoided the accident]?</w:t>
      </w:r>
    </w:p>
    <w:p w14:paraId="2379FF97" w14:textId="77777777" w:rsidR="00F1183F" w:rsidRPr="00956831" w:rsidRDefault="00F1183F" w:rsidP="00F1183F">
      <w:pPr>
        <w:pStyle w:val="Heading2"/>
        <w:rPr>
          <w:rFonts w:ascii="Tahoma" w:hAnsi="Tahoma" w:cs="Tahoma"/>
        </w:rPr>
      </w:pPr>
      <w:r w:rsidRPr="00956831">
        <w:rPr>
          <w:rFonts w:ascii="Tahoma" w:hAnsi="Tahoma" w:cs="Tahoma"/>
        </w:rPr>
        <w:t xml:space="preserve">How Do We Assess Unreasonable Risk? </w:t>
      </w:r>
    </w:p>
    <w:p w14:paraId="1A4EF96F" w14:textId="77777777" w:rsidR="00F1183F" w:rsidRPr="00956831" w:rsidRDefault="00F1183F" w:rsidP="00DF5A28">
      <w:pPr>
        <w:pStyle w:val="ListParagraph"/>
        <w:numPr>
          <w:ilvl w:val="0"/>
          <w:numId w:val="5"/>
        </w:numPr>
        <w:rPr>
          <w:rFonts w:ascii="Tahoma" w:hAnsi="Tahoma" w:cs="Tahoma"/>
        </w:rPr>
      </w:pPr>
      <w:r w:rsidRPr="00956831">
        <w:rPr>
          <w:rFonts w:ascii="Tahoma" w:hAnsi="Tahoma" w:cs="Tahoma"/>
        </w:rPr>
        <w:t>Magnitude of Risk [based on foreseeability and likelihood of danger]</w:t>
      </w:r>
    </w:p>
    <w:p w14:paraId="62C3C5EE" w14:textId="77777777" w:rsidR="00F1183F" w:rsidRPr="00956831" w:rsidRDefault="0031105F" w:rsidP="00DF5A28">
      <w:pPr>
        <w:pStyle w:val="ListParagraph"/>
        <w:numPr>
          <w:ilvl w:val="0"/>
          <w:numId w:val="5"/>
        </w:numPr>
        <w:rPr>
          <w:rFonts w:ascii="Tahoma" w:hAnsi="Tahoma" w:cs="Tahoma"/>
        </w:rPr>
      </w:pPr>
      <w:r w:rsidRPr="00956831">
        <w:rPr>
          <w:rFonts w:ascii="Tahoma" w:hAnsi="Tahoma" w:cs="Tahoma"/>
        </w:rPr>
        <w:t>Probability</w:t>
      </w:r>
      <w:r w:rsidR="00F1183F" w:rsidRPr="00956831">
        <w:rPr>
          <w:rFonts w:ascii="Tahoma" w:hAnsi="Tahoma" w:cs="Tahoma"/>
        </w:rPr>
        <w:t xml:space="preserve"> of Harm </w:t>
      </w:r>
    </w:p>
    <w:p w14:paraId="0B8D148E" w14:textId="77777777" w:rsidR="00F1183F" w:rsidRPr="00956831" w:rsidRDefault="0031105F" w:rsidP="00DF5A28">
      <w:pPr>
        <w:pStyle w:val="ListParagraph"/>
        <w:numPr>
          <w:ilvl w:val="0"/>
          <w:numId w:val="5"/>
        </w:numPr>
        <w:rPr>
          <w:rFonts w:ascii="Tahoma" w:hAnsi="Tahoma" w:cs="Tahoma"/>
        </w:rPr>
      </w:pPr>
      <w:r w:rsidRPr="00956831">
        <w:rPr>
          <w:rFonts w:ascii="Tahoma" w:hAnsi="Tahoma" w:cs="Tahoma"/>
        </w:rPr>
        <w:t>Cost</w:t>
      </w:r>
      <w:r w:rsidR="00F1183F" w:rsidRPr="00956831">
        <w:rPr>
          <w:rFonts w:ascii="Tahoma" w:hAnsi="Tahoma" w:cs="Tahoma"/>
        </w:rPr>
        <w:t xml:space="preserve"> of Preventing the Risk </w:t>
      </w:r>
    </w:p>
    <w:p w14:paraId="3E5A3DF0" w14:textId="77777777" w:rsidR="00F1183F" w:rsidRPr="00956831" w:rsidRDefault="00F1183F" w:rsidP="00DF5A28">
      <w:pPr>
        <w:pStyle w:val="ListParagraph"/>
        <w:numPr>
          <w:ilvl w:val="1"/>
          <w:numId w:val="5"/>
        </w:numPr>
        <w:rPr>
          <w:rFonts w:ascii="Tahoma" w:hAnsi="Tahoma" w:cs="Tahoma"/>
        </w:rPr>
      </w:pPr>
      <w:r w:rsidRPr="00956831">
        <w:rPr>
          <w:rFonts w:ascii="Tahoma" w:hAnsi="Tahoma" w:cs="Tahoma"/>
        </w:rPr>
        <w:t>Inexpensive</w:t>
      </w:r>
    </w:p>
    <w:p w14:paraId="2706FC6D" w14:textId="77777777" w:rsidR="00F1183F" w:rsidRPr="00956831" w:rsidRDefault="00F1183F" w:rsidP="00DF5A28">
      <w:pPr>
        <w:pStyle w:val="ListParagraph"/>
        <w:numPr>
          <w:ilvl w:val="1"/>
          <w:numId w:val="5"/>
        </w:numPr>
        <w:rPr>
          <w:rFonts w:ascii="Tahoma" w:hAnsi="Tahoma" w:cs="Tahoma"/>
        </w:rPr>
      </w:pPr>
      <w:r w:rsidRPr="00956831">
        <w:rPr>
          <w:rFonts w:ascii="Tahoma" w:hAnsi="Tahoma" w:cs="Tahoma"/>
        </w:rPr>
        <w:t>Expensive [Bolton v Stone]</w:t>
      </w:r>
    </w:p>
    <w:p w14:paraId="520EAC13" w14:textId="77777777" w:rsidR="00F1183F" w:rsidRPr="00956831" w:rsidRDefault="00F1183F" w:rsidP="00DF5A28">
      <w:pPr>
        <w:pStyle w:val="ListParagraph"/>
        <w:numPr>
          <w:ilvl w:val="1"/>
          <w:numId w:val="5"/>
        </w:numPr>
        <w:rPr>
          <w:rFonts w:ascii="Tahoma" w:hAnsi="Tahoma" w:cs="Tahoma"/>
        </w:rPr>
      </w:pPr>
      <w:r w:rsidRPr="00956831">
        <w:rPr>
          <w:rFonts w:ascii="Tahoma" w:hAnsi="Tahoma" w:cs="Tahoma"/>
        </w:rPr>
        <w:t>Impossible (but the best possible steps were taken) [Blyth v Birmingham]</w:t>
      </w:r>
    </w:p>
    <w:p w14:paraId="17EC43E0" w14:textId="77777777" w:rsidR="00F1183F" w:rsidRPr="00956831" w:rsidRDefault="00F1183F" w:rsidP="00175A45">
      <w:pPr>
        <w:pStyle w:val="Heading3"/>
        <w:rPr>
          <w:rFonts w:ascii="Tahoma" w:hAnsi="Tahoma" w:cs="Tahoma"/>
        </w:rPr>
      </w:pPr>
      <w:r w:rsidRPr="00956831">
        <w:rPr>
          <w:rFonts w:ascii="Tahoma" w:hAnsi="Tahoma" w:cs="Tahoma"/>
        </w:rPr>
        <w:t xml:space="preserve">Bolton v Stone </w:t>
      </w:r>
    </w:p>
    <w:p w14:paraId="5DF49C39" w14:textId="77777777" w:rsidR="00F1183F" w:rsidRPr="00956831" w:rsidRDefault="00F1183F" w:rsidP="00F1183F">
      <w:pPr>
        <w:rPr>
          <w:rFonts w:ascii="Tahoma" w:hAnsi="Tahoma" w:cs="Tahoma"/>
        </w:rPr>
      </w:pPr>
      <w:r w:rsidRPr="00956831">
        <w:rPr>
          <w:rFonts w:ascii="Tahoma" w:hAnsi="Tahoma" w:cs="Tahoma"/>
          <w:b/>
        </w:rPr>
        <w:t xml:space="preserve">F – </w:t>
      </w:r>
      <w:r w:rsidRPr="00956831">
        <w:rPr>
          <w:rFonts w:ascii="Tahoma" w:hAnsi="Tahoma" w:cs="Tahoma"/>
        </w:rPr>
        <w:t xml:space="preserve">Defendants were the committee and members of a cricket club. During a match, a ball was hit over the pitch and it hit the plaintiff standing on adjoin highway. Ground had been used for 90 years without previous injuring resulting. 6 times over the last 30 years a ball hit onto the highway and the highway was 100 years away from the pitch. Plaintiff brought charges of nuisance and negligence. </w:t>
      </w:r>
    </w:p>
    <w:p w14:paraId="0C1A2B39" w14:textId="77777777" w:rsidR="00F1183F" w:rsidRPr="00956831" w:rsidRDefault="00F1183F" w:rsidP="00F1183F">
      <w:pPr>
        <w:rPr>
          <w:rFonts w:ascii="Tahoma" w:hAnsi="Tahoma" w:cs="Tahoma"/>
        </w:rPr>
      </w:pPr>
    </w:p>
    <w:p w14:paraId="62F8EE7D" w14:textId="7E502BA4" w:rsidR="00F1183F" w:rsidRPr="00956831" w:rsidRDefault="00F1183F" w:rsidP="00F1183F">
      <w:pPr>
        <w:rPr>
          <w:rFonts w:ascii="Tahoma" w:hAnsi="Tahoma" w:cs="Tahoma"/>
        </w:rPr>
      </w:pPr>
      <w:r w:rsidRPr="00956831">
        <w:rPr>
          <w:rFonts w:ascii="Tahoma" w:hAnsi="Tahoma" w:cs="Tahoma"/>
          <w:b/>
        </w:rPr>
        <w:t xml:space="preserve">I – </w:t>
      </w:r>
      <w:r w:rsidRPr="00956831">
        <w:rPr>
          <w:rFonts w:ascii="Tahoma" w:hAnsi="Tahoma" w:cs="Tahoma"/>
        </w:rPr>
        <w:t>Was the risk of harm reas</w:t>
      </w:r>
      <w:r w:rsidR="009C32E9">
        <w:rPr>
          <w:rFonts w:ascii="Tahoma" w:hAnsi="Tahoma" w:cs="Tahoma"/>
        </w:rPr>
        <w:t>onably</w:t>
      </w:r>
      <w:r w:rsidRPr="00956831">
        <w:rPr>
          <w:rFonts w:ascii="Tahoma" w:hAnsi="Tahoma" w:cs="Tahoma"/>
        </w:rPr>
        <w:t xml:space="preserve"> foreseeable? NO because the r</w:t>
      </w:r>
      <w:r w:rsidR="001B5C95" w:rsidRPr="00956831">
        <w:rPr>
          <w:rFonts w:ascii="Tahoma" w:hAnsi="Tahoma" w:cs="Tahoma"/>
        </w:rPr>
        <w:t>isk was not substantial enough.</w:t>
      </w:r>
    </w:p>
    <w:p w14:paraId="0F5166A2" w14:textId="77777777" w:rsidR="00DF5A28" w:rsidRDefault="00DF5A28" w:rsidP="00F1183F">
      <w:pPr>
        <w:rPr>
          <w:rFonts w:ascii="Tahoma" w:hAnsi="Tahoma" w:cs="Tahoma"/>
          <w:b/>
        </w:rPr>
      </w:pPr>
    </w:p>
    <w:p w14:paraId="02E227E0" w14:textId="77777777" w:rsidR="00F1183F" w:rsidRPr="00956831" w:rsidRDefault="00F1183F" w:rsidP="00F1183F">
      <w:pPr>
        <w:rPr>
          <w:rFonts w:ascii="Tahoma" w:hAnsi="Tahoma" w:cs="Tahoma"/>
        </w:rPr>
      </w:pPr>
      <w:r w:rsidRPr="00956831">
        <w:rPr>
          <w:rFonts w:ascii="Tahoma" w:hAnsi="Tahoma" w:cs="Tahoma"/>
          <w:b/>
        </w:rPr>
        <w:t xml:space="preserve">H – </w:t>
      </w:r>
      <w:r w:rsidRPr="00956831">
        <w:rPr>
          <w:rFonts w:ascii="Tahoma" w:hAnsi="Tahoma" w:cs="Tahoma"/>
        </w:rPr>
        <w:t>No Liability</w:t>
      </w:r>
    </w:p>
    <w:p w14:paraId="39207685" w14:textId="77777777" w:rsidR="00175A45" w:rsidRPr="00956831" w:rsidRDefault="00175A45" w:rsidP="00F1183F">
      <w:pPr>
        <w:rPr>
          <w:rFonts w:ascii="Tahoma" w:hAnsi="Tahoma" w:cs="Tahoma"/>
        </w:rPr>
      </w:pPr>
    </w:p>
    <w:p w14:paraId="2D6FA45C" w14:textId="77777777" w:rsidR="00F1183F" w:rsidRPr="00956831" w:rsidRDefault="00F1183F" w:rsidP="00F1183F">
      <w:pPr>
        <w:rPr>
          <w:rFonts w:ascii="Tahoma" w:hAnsi="Tahoma" w:cs="Tahoma"/>
        </w:rPr>
      </w:pPr>
      <w:r w:rsidRPr="00956831">
        <w:rPr>
          <w:rFonts w:ascii="Tahoma" w:hAnsi="Tahoma" w:cs="Tahoma"/>
          <w:b/>
        </w:rPr>
        <w:t xml:space="preserve">A – </w:t>
      </w:r>
      <w:r w:rsidRPr="00956831">
        <w:rPr>
          <w:rFonts w:ascii="Tahoma" w:hAnsi="Tahoma" w:cs="Tahoma"/>
        </w:rPr>
        <w:t xml:space="preserve">The reasonable man standard </w:t>
      </w:r>
      <w:r w:rsidR="00175A45" w:rsidRPr="00956831">
        <w:rPr>
          <w:rFonts w:ascii="Tahoma" w:hAnsi="Tahoma" w:cs="Tahoma"/>
        </w:rPr>
        <w:t>was implemented in determining whether or not the right was substantial. If the reasonable person would not worry about the risk, then it is not substantial enough to breach the standard of care. The club did not breach the standard of care because there was not a substantial risk. Reasonable person would say that they took reasonable steps to prevent risk. Damage sustained, cause by D.</w:t>
      </w:r>
    </w:p>
    <w:p w14:paraId="2F013850" w14:textId="77777777" w:rsidR="00F1183F" w:rsidRPr="00956831" w:rsidRDefault="00F1183F" w:rsidP="00F1183F">
      <w:pPr>
        <w:pStyle w:val="Heading2"/>
        <w:rPr>
          <w:rFonts w:ascii="Tahoma" w:hAnsi="Tahoma" w:cs="Tahoma"/>
        </w:rPr>
      </w:pPr>
      <w:r w:rsidRPr="00956831">
        <w:rPr>
          <w:rFonts w:ascii="Tahoma" w:hAnsi="Tahoma" w:cs="Tahoma"/>
        </w:rPr>
        <w:t xml:space="preserve">Who is the Reasonable Person </w:t>
      </w:r>
    </w:p>
    <w:p w14:paraId="5CDA1533" w14:textId="77777777" w:rsidR="00F1183F" w:rsidRPr="00956831" w:rsidRDefault="00F1183F" w:rsidP="00F1183F">
      <w:pPr>
        <w:rPr>
          <w:rFonts w:ascii="Tahoma" w:hAnsi="Tahoma" w:cs="Tahoma"/>
        </w:rPr>
      </w:pPr>
    </w:p>
    <w:p w14:paraId="723E9C19" w14:textId="71C82F2B" w:rsidR="00553FD4" w:rsidRDefault="00553FD4" w:rsidP="00DF5A28">
      <w:pPr>
        <w:pStyle w:val="ListParagraph"/>
        <w:numPr>
          <w:ilvl w:val="0"/>
          <w:numId w:val="4"/>
        </w:numPr>
        <w:rPr>
          <w:rFonts w:ascii="Tahoma" w:hAnsi="Tahoma" w:cs="Tahoma"/>
        </w:rPr>
      </w:pPr>
      <w:r>
        <w:rPr>
          <w:rFonts w:ascii="Tahoma" w:hAnsi="Tahoma" w:cs="Tahoma"/>
        </w:rPr>
        <w:t xml:space="preserve">Mythical creature of the law whose conduct is the standard by which the courts measure the conduct of all other persons and find it to be proper/improper in particular circumstances </w:t>
      </w:r>
    </w:p>
    <w:p w14:paraId="356C31F3" w14:textId="77777777" w:rsidR="00F1183F" w:rsidRPr="00956831" w:rsidRDefault="00F1183F" w:rsidP="00DF5A28">
      <w:pPr>
        <w:pStyle w:val="ListParagraph"/>
        <w:numPr>
          <w:ilvl w:val="0"/>
          <w:numId w:val="4"/>
        </w:numPr>
        <w:rPr>
          <w:rFonts w:ascii="Tahoma" w:hAnsi="Tahoma" w:cs="Tahoma"/>
        </w:rPr>
      </w:pPr>
      <w:r w:rsidRPr="00956831">
        <w:rPr>
          <w:rFonts w:ascii="Tahoma" w:hAnsi="Tahoma" w:cs="Tahoma"/>
        </w:rPr>
        <w:t>Someone who is of ordinary prudence.</w:t>
      </w:r>
    </w:p>
    <w:p w14:paraId="12C50AC0" w14:textId="77777777" w:rsidR="00F1183F" w:rsidRPr="00956831" w:rsidRDefault="00F1183F" w:rsidP="00DF5A28">
      <w:pPr>
        <w:pStyle w:val="ListParagraph"/>
        <w:numPr>
          <w:ilvl w:val="0"/>
          <w:numId w:val="4"/>
        </w:numPr>
        <w:rPr>
          <w:rFonts w:ascii="Tahoma" w:hAnsi="Tahoma" w:cs="Tahoma"/>
        </w:rPr>
      </w:pPr>
      <w:r w:rsidRPr="00956831">
        <w:rPr>
          <w:rFonts w:ascii="Tahoma" w:hAnsi="Tahoma" w:cs="Tahoma"/>
        </w:rPr>
        <w:t>Courts focus on what the reasonable person would do</w:t>
      </w:r>
    </w:p>
    <w:p w14:paraId="2C3A2891" w14:textId="77777777" w:rsidR="001B5C95" w:rsidRPr="00956831" w:rsidRDefault="001B5C95" w:rsidP="00DF5A28">
      <w:pPr>
        <w:pStyle w:val="ListParagraph"/>
        <w:numPr>
          <w:ilvl w:val="0"/>
          <w:numId w:val="4"/>
        </w:numPr>
        <w:rPr>
          <w:rFonts w:ascii="Tahoma" w:hAnsi="Tahoma" w:cs="Tahoma"/>
        </w:rPr>
      </w:pPr>
      <w:r w:rsidRPr="00956831">
        <w:rPr>
          <w:rFonts w:ascii="Tahoma" w:hAnsi="Tahoma" w:cs="Tahoma"/>
        </w:rPr>
        <w:t>Doesn’t take unreasonable risks.</w:t>
      </w:r>
    </w:p>
    <w:p w14:paraId="4E32FAB9" w14:textId="77777777" w:rsidR="00132A3C" w:rsidRPr="00956831" w:rsidRDefault="00132A3C" w:rsidP="00DF5A28">
      <w:pPr>
        <w:pStyle w:val="ListParagraph"/>
        <w:numPr>
          <w:ilvl w:val="0"/>
          <w:numId w:val="4"/>
        </w:numPr>
        <w:rPr>
          <w:rFonts w:ascii="Tahoma" w:hAnsi="Tahoma" w:cs="Tahoma"/>
          <w:b/>
        </w:rPr>
      </w:pPr>
      <w:r w:rsidRPr="00956831">
        <w:rPr>
          <w:rFonts w:ascii="Tahoma" w:hAnsi="Tahoma" w:cs="Tahoma"/>
          <w:b/>
        </w:rPr>
        <w:t>Common law uses reasonable person as a guide for a normative standard of conduct</w:t>
      </w:r>
    </w:p>
    <w:p w14:paraId="14C95FF4" w14:textId="77777777" w:rsidR="00132A3C" w:rsidRPr="00956831" w:rsidRDefault="00156B50" w:rsidP="00DF5A28">
      <w:pPr>
        <w:pStyle w:val="ListParagraph"/>
        <w:numPr>
          <w:ilvl w:val="0"/>
          <w:numId w:val="4"/>
        </w:numPr>
        <w:rPr>
          <w:rFonts w:ascii="Tahoma" w:hAnsi="Tahoma" w:cs="Tahoma"/>
          <w:b/>
        </w:rPr>
      </w:pPr>
      <w:r w:rsidRPr="00956831">
        <w:rPr>
          <w:rFonts w:ascii="Tahoma" w:hAnsi="Tahoma" w:cs="Tahoma"/>
        </w:rPr>
        <w:t>The core element of standard of care is the foreseeable risk</w:t>
      </w:r>
    </w:p>
    <w:p w14:paraId="0C72D7D4" w14:textId="77777777" w:rsidR="00156B50" w:rsidRPr="00956831" w:rsidRDefault="00156B50" w:rsidP="00DF5A28">
      <w:pPr>
        <w:pStyle w:val="ListParagraph"/>
        <w:numPr>
          <w:ilvl w:val="1"/>
          <w:numId w:val="4"/>
        </w:numPr>
        <w:rPr>
          <w:rFonts w:ascii="Tahoma" w:hAnsi="Tahoma" w:cs="Tahoma"/>
          <w:b/>
        </w:rPr>
      </w:pPr>
      <w:r w:rsidRPr="00956831">
        <w:rPr>
          <w:rFonts w:ascii="Tahoma" w:hAnsi="Tahoma" w:cs="Tahoma"/>
        </w:rPr>
        <w:t>The reasonable person avoids creating foreseeable risk of injury to others</w:t>
      </w:r>
    </w:p>
    <w:p w14:paraId="2CCE9EBB" w14:textId="77777777" w:rsidR="001B5C95" w:rsidRPr="00956831" w:rsidRDefault="001B5C95" w:rsidP="00132A3C">
      <w:pPr>
        <w:pStyle w:val="Heading3"/>
        <w:rPr>
          <w:rFonts w:ascii="Tahoma" w:hAnsi="Tahoma" w:cs="Tahoma"/>
        </w:rPr>
      </w:pPr>
      <w:r w:rsidRPr="00956831">
        <w:rPr>
          <w:rFonts w:ascii="Tahoma" w:hAnsi="Tahoma" w:cs="Tahoma"/>
        </w:rPr>
        <w:t>Vaughn v Menlove</w:t>
      </w:r>
    </w:p>
    <w:p w14:paraId="0DAC470D" w14:textId="77777777" w:rsidR="001B5C95" w:rsidRPr="00956831" w:rsidRDefault="001B5C95" w:rsidP="001B5C95">
      <w:pPr>
        <w:rPr>
          <w:rFonts w:ascii="Tahoma" w:hAnsi="Tahoma" w:cs="Tahoma"/>
        </w:rPr>
      </w:pPr>
      <w:r w:rsidRPr="00956831">
        <w:rPr>
          <w:rFonts w:ascii="Tahoma" w:hAnsi="Tahoma" w:cs="Tahoma"/>
          <w:b/>
        </w:rPr>
        <w:t xml:space="preserve">F – </w:t>
      </w:r>
      <w:r w:rsidRPr="00956831">
        <w:rPr>
          <w:rFonts w:ascii="Tahoma" w:hAnsi="Tahoma" w:cs="Tahoma"/>
        </w:rPr>
        <w:t>A fire began on the defendants property which spread to plaintiff’s property and destroyed the cottages on it. Defendant was repeatedly warned of the peril of the haystack. Defendant was once advised of the risk, bust said he would “chance it”.</w:t>
      </w:r>
    </w:p>
    <w:p w14:paraId="252E6C68" w14:textId="77777777" w:rsidR="001B5C95" w:rsidRPr="00956831" w:rsidRDefault="001B5C95" w:rsidP="001B5C95">
      <w:pPr>
        <w:rPr>
          <w:rFonts w:ascii="Tahoma" w:hAnsi="Tahoma" w:cs="Tahoma"/>
        </w:rPr>
      </w:pPr>
    </w:p>
    <w:p w14:paraId="01018B7B" w14:textId="77777777" w:rsidR="001B5C95" w:rsidRPr="00956831" w:rsidRDefault="001B5C95" w:rsidP="001B5C95">
      <w:pPr>
        <w:rPr>
          <w:rFonts w:ascii="Tahoma" w:hAnsi="Tahoma" w:cs="Tahoma"/>
        </w:rPr>
      </w:pPr>
      <w:r w:rsidRPr="00956831">
        <w:rPr>
          <w:rFonts w:ascii="Tahoma" w:hAnsi="Tahoma" w:cs="Tahoma"/>
          <w:b/>
        </w:rPr>
        <w:t xml:space="preserve">I – </w:t>
      </w:r>
      <w:r w:rsidRPr="00956831">
        <w:rPr>
          <w:rFonts w:ascii="Tahoma" w:hAnsi="Tahoma" w:cs="Tahoma"/>
        </w:rPr>
        <w:t>Did defendant breach the standard of care? YES</w:t>
      </w:r>
    </w:p>
    <w:p w14:paraId="33509BEA" w14:textId="77777777" w:rsidR="001B5C95" w:rsidRPr="00956831" w:rsidRDefault="001B5C95" w:rsidP="001B5C95">
      <w:pPr>
        <w:rPr>
          <w:rFonts w:ascii="Tahoma" w:hAnsi="Tahoma" w:cs="Tahoma"/>
        </w:rPr>
      </w:pPr>
    </w:p>
    <w:p w14:paraId="367A3C9F" w14:textId="77777777" w:rsidR="001B5C95" w:rsidRPr="00956831" w:rsidRDefault="001B5C95" w:rsidP="001B5C95">
      <w:pPr>
        <w:rPr>
          <w:rFonts w:ascii="Tahoma" w:hAnsi="Tahoma" w:cs="Tahoma"/>
        </w:rPr>
      </w:pPr>
      <w:r w:rsidRPr="00956831">
        <w:rPr>
          <w:rFonts w:ascii="Tahoma" w:hAnsi="Tahoma" w:cs="Tahoma"/>
          <w:b/>
        </w:rPr>
        <w:t xml:space="preserve">H – </w:t>
      </w:r>
      <w:r w:rsidRPr="00956831">
        <w:rPr>
          <w:rFonts w:ascii="Tahoma" w:hAnsi="Tahoma" w:cs="Tahoma"/>
        </w:rPr>
        <w:t xml:space="preserve">Reasonable person standard applied – breached it. </w:t>
      </w:r>
    </w:p>
    <w:p w14:paraId="0A747239" w14:textId="77777777" w:rsidR="001B5C95" w:rsidRPr="00956831" w:rsidRDefault="001B5C95" w:rsidP="001B5C95">
      <w:pPr>
        <w:rPr>
          <w:rFonts w:ascii="Tahoma" w:hAnsi="Tahoma" w:cs="Tahoma"/>
        </w:rPr>
      </w:pPr>
    </w:p>
    <w:p w14:paraId="304EB765" w14:textId="77777777" w:rsidR="00132A3C" w:rsidRPr="00956831" w:rsidRDefault="001B5C95" w:rsidP="001B5C95">
      <w:pPr>
        <w:rPr>
          <w:rFonts w:ascii="Tahoma" w:hAnsi="Tahoma" w:cs="Tahoma"/>
        </w:rPr>
      </w:pPr>
      <w:r w:rsidRPr="00956831">
        <w:rPr>
          <w:rFonts w:ascii="Tahoma" w:hAnsi="Tahoma" w:cs="Tahoma"/>
          <w:b/>
        </w:rPr>
        <w:t xml:space="preserve">A – </w:t>
      </w:r>
      <w:r w:rsidRPr="00956831">
        <w:rPr>
          <w:rFonts w:ascii="Tahoma" w:hAnsi="Tahoma" w:cs="Tahoma"/>
        </w:rPr>
        <w:t xml:space="preserve">The standard of care is that of an objective reasonable person, replaced the subjective standard when it depended on the individual. Since the reasonable person would have been able to </w:t>
      </w:r>
      <w:r w:rsidR="00132A3C" w:rsidRPr="00956831">
        <w:rPr>
          <w:rFonts w:ascii="Tahoma" w:hAnsi="Tahoma" w:cs="Tahoma"/>
        </w:rPr>
        <w:t>foresee</w:t>
      </w:r>
      <w:r w:rsidRPr="00956831">
        <w:rPr>
          <w:rFonts w:ascii="Tahoma" w:hAnsi="Tahoma" w:cs="Tahoma"/>
        </w:rPr>
        <w:t xml:space="preserve"> the risk once not</w:t>
      </w:r>
      <w:r w:rsidR="00132A3C" w:rsidRPr="00956831">
        <w:rPr>
          <w:rFonts w:ascii="Tahoma" w:hAnsi="Tahoma" w:cs="Tahoma"/>
        </w:rPr>
        <w:t xml:space="preserve">ified of it. Therefore, the conduct fell below the standard of the RP. </w:t>
      </w:r>
    </w:p>
    <w:p w14:paraId="56DE6A7E" w14:textId="77777777" w:rsidR="00132A3C" w:rsidRPr="00956831" w:rsidRDefault="00132A3C" w:rsidP="00132A3C">
      <w:pPr>
        <w:pStyle w:val="Heading3"/>
        <w:rPr>
          <w:rFonts w:ascii="Tahoma" w:hAnsi="Tahoma" w:cs="Tahoma"/>
        </w:rPr>
      </w:pPr>
      <w:r w:rsidRPr="00956831">
        <w:rPr>
          <w:rFonts w:ascii="Tahoma" w:hAnsi="Tahoma" w:cs="Tahoma"/>
        </w:rPr>
        <w:t xml:space="preserve">Blyth v Birmingham </w:t>
      </w:r>
    </w:p>
    <w:p w14:paraId="2DA84495" w14:textId="77777777" w:rsidR="00132A3C" w:rsidRPr="00956831" w:rsidRDefault="00132A3C" w:rsidP="001B5C95">
      <w:pPr>
        <w:rPr>
          <w:rFonts w:ascii="Tahoma" w:hAnsi="Tahoma" w:cs="Tahoma"/>
        </w:rPr>
      </w:pPr>
      <w:r w:rsidRPr="00956831">
        <w:rPr>
          <w:rFonts w:ascii="Tahoma" w:hAnsi="Tahoma" w:cs="Tahoma"/>
          <w:b/>
        </w:rPr>
        <w:t xml:space="preserve">F – </w:t>
      </w:r>
      <w:r w:rsidRPr="00956831">
        <w:rPr>
          <w:rFonts w:ascii="Tahoma" w:hAnsi="Tahoma" w:cs="Tahoma"/>
        </w:rPr>
        <w:t>Defendants installed a fireplug in the plaintiffs house, but due to an exceptional frost in 1855 the plug was damaged. The damage resulted in the flooding of the plaintiff’s apartment. The plug worked satisfactory for 25 years before flood occurred.</w:t>
      </w:r>
    </w:p>
    <w:p w14:paraId="2B5BD5AE" w14:textId="77777777" w:rsidR="00132A3C" w:rsidRPr="00956831" w:rsidRDefault="00132A3C" w:rsidP="001B5C95">
      <w:pPr>
        <w:rPr>
          <w:rFonts w:ascii="Tahoma" w:hAnsi="Tahoma" w:cs="Tahoma"/>
        </w:rPr>
      </w:pPr>
    </w:p>
    <w:p w14:paraId="7D214DF9" w14:textId="77777777" w:rsidR="00132A3C" w:rsidRPr="00956831" w:rsidRDefault="00132A3C" w:rsidP="001B5C95">
      <w:pPr>
        <w:rPr>
          <w:rFonts w:ascii="Tahoma" w:hAnsi="Tahoma" w:cs="Tahoma"/>
        </w:rPr>
      </w:pPr>
      <w:r w:rsidRPr="00956831">
        <w:rPr>
          <w:rFonts w:ascii="Tahoma" w:hAnsi="Tahoma" w:cs="Tahoma"/>
          <w:b/>
        </w:rPr>
        <w:t xml:space="preserve">I – </w:t>
      </w:r>
      <w:r w:rsidRPr="00956831">
        <w:rPr>
          <w:rFonts w:ascii="Tahoma" w:hAnsi="Tahoma" w:cs="Tahoma"/>
        </w:rPr>
        <w:t>Did the defendants breach the standard of care of RP? NO</w:t>
      </w:r>
    </w:p>
    <w:p w14:paraId="01B93A87" w14:textId="77777777" w:rsidR="00132A3C" w:rsidRPr="00956831" w:rsidRDefault="00132A3C" w:rsidP="001B5C95">
      <w:pPr>
        <w:rPr>
          <w:rFonts w:ascii="Tahoma" w:hAnsi="Tahoma" w:cs="Tahoma"/>
        </w:rPr>
      </w:pPr>
    </w:p>
    <w:p w14:paraId="16B1EBD7" w14:textId="27C66EE0" w:rsidR="00156B50" w:rsidRPr="00956831" w:rsidRDefault="00132A3C" w:rsidP="001B5C95">
      <w:pPr>
        <w:rPr>
          <w:rFonts w:ascii="Tahoma" w:hAnsi="Tahoma" w:cs="Tahoma"/>
        </w:rPr>
      </w:pPr>
      <w:r w:rsidRPr="00956831">
        <w:rPr>
          <w:rFonts w:ascii="Tahoma" w:hAnsi="Tahoma" w:cs="Tahoma"/>
          <w:b/>
        </w:rPr>
        <w:t xml:space="preserve">A – </w:t>
      </w:r>
      <w:r w:rsidRPr="00956831">
        <w:rPr>
          <w:rFonts w:ascii="Tahoma" w:hAnsi="Tahoma" w:cs="Tahoma"/>
        </w:rPr>
        <w:t xml:space="preserve">The accidental result, because it stemmed from an exceptional frost, did not fall into the category of what we would have considered a “reasonable man” to do and therefore, no negligence can be held against the defendant. </w:t>
      </w:r>
    </w:p>
    <w:p w14:paraId="42B148A2" w14:textId="77777777" w:rsidR="00156B50" w:rsidRPr="00956831" w:rsidRDefault="00156B50" w:rsidP="00156B50">
      <w:pPr>
        <w:pStyle w:val="Heading2"/>
        <w:rPr>
          <w:rFonts w:ascii="Tahoma" w:hAnsi="Tahoma" w:cs="Tahoma"/>
        </w:rPr>
      </w:pPr>
      <w:r w:rsidRPr="00956831">
        <w:rPr>
          <w:rFonts w:ascii="Tahoma" w:hAnsi="Tahoma" w:cs="Tahoma"/>
        </w:rPr>
        <w:t xml:space="preserve">Custom </w:t>
      </w:r>
    </w:p>
    <w:p w14:paraId="263C4B2A" w14:textId="77777777" w:rsidR="00156B50" w:rsidRPr="00956831" w:rsidRDefault="00156B50" w:rsidP="001B5C95">
      <w:pPr>
        <w:rPr>
          <w:rFonts w:ascii="Tahoma" w:hAnsi="Tahoma" w:cs="Tahoma"/>
        </w:rPr>
      </w:pPr>
    </w:p>
    <w:p w14:paraId="721C5BB4" w14:textId="77777777" w:rsidR="00132A3C" w:rsidRPr="00956831" w:rsidRDefault="00156B50" w:rsidP="00DF5A28">
      <w:pPr>
        <w:pStyle w:val="ListParagraph"/>
        <w:numPr>
          <w:ilvl w:val="0"/>
          <w:numId w:val="6"/>
        </w:numPr>
        <w:rPr>
          <w:rFonts w:ascii="Tahoma" w:hAnsi="Tahoma" w:cs="Tahoma"/>
        </w:rPr>
      </w:pPr>
      <w:r w:rsidRPr="00956831">
        <w:rPr>
          <w:rFonts w:ascii="Tahoma" w:hAnsi="Tahoma" w:cs="Tahoma"/>
        </w:rPr>
        <w:t xml:space="preserve">Standard of care is influence by proof that the defendants behaviour was consistent with established practices and customs of other citizens carrying out similar activities and task. </w:t>
      </w:r>
    </w:p>
    <w:p w14:paraId="44F6F33D" w14:textId="77777777" w:rsidR="00156B50" w:rsidRPr="00956831" w:rsidRDefault="00156B50" w:rsidP="00DF5A28">
      <w:pPr>
        <w:pStyle w:val="ListParagraph"/>
        <w:numPr>
          <w:ilvl w:val="0"/>
          <w:numId w:val="6"/>
        </w:numPr>
        <w:rPr>
          <w:rFonts w:ascii="Tahoma" w:hAnsi="Tahoma" w:cs="Tahoma"/>
        </w:rPr>
      </w:pPr>
      <w:r w:rsidRPr="00956831">
        <w:rPr>
          <w:rFonts w:ascii="Tahoma" w:hAnsi="Tahoma" w:cs="Tahoma"/>
        </w:rPr>
        <w:t xml:space="preserve">Customary standards can inform the court’s assessment of what is reasonable in the circumstances. </w:t>
      </w:r>
    </w:p>
    <w:p w14:paraId="50DE45E6" w14:textId="77777777" w:rsidR="00156B50" w:rsidRPr="00956831" w:rsidRDefault="00156B50" w:rsidP="00DF5A28">
      <w:pPr>
        <w:pStyle w:val="ListParagraph"/>
        <w:numPr>
          <w:ilvl w:val="1"/>
          <w:numId w:val="6"/>
        </w:numPr>
        <w:rPr>
          <w:rFonts w:ascii="Tahoma" w:hAnsi="Tahoma" w:cs="Tahoma"/>
        </w:rPr>
      </w:pPr>
      <w:r w:rsidRPr="00956831">
        <w:rPr>
          <w:rFonts w:ascii="Tahoma" w:hAnsi="Tahoma" w:cs="Tahoma"/>
        </w:rPr>
        <w:t xml:space="preserve">However limited application because if customs are unreasonable they cannot be relied upon and mere deviation from custom is not conclusive for negligence. </w:t>
      </w:r>
    </w:p>
    <w:p w14:paraId="7A2C611E" w14:textId="77777777" w:rsidR="00156B50" w:rsidRPr="00956831" w:rsidRDefault="00156B50" w:rsidP="00D85EA8">
      <w:pPr>
        <w:pStyle w:val="Heading3"/>
        <w:rPr>
          <w:rFonts w:ascii="Tahoma" w:hAnsi="Tahoma" w:cs="Tahoma"/>
        </w:rPr>
      </w:pPr>
      <w:r w:rsidRPr="00956831">
        <w:rPr>
          <w:rFonts w:ascii="Tahoma" w:hAnsi="Tahoma" w:cs="Tahoma"/>
        </w:rPr>
        <w:t xml:space="preserve">Waldick v Malcolm </w:t>
      </w:r>
    </w:p>
    <w:p w14:paraId="1396B091" w14:textId="77777777" w:rsidR="00156B50" w:rsidRPr="00956831" w:rsidRDefault="00156B50" w:rsidP="00156B50">
      <w:pPr>
        <w:rPr>
          <w:rFonts w:ascii="Tahoma" w:hAnsi="Tahoma" w:cs="Tahoma"/>
        </w:rPr>
      </w:pPr>
      <w:r w:rsidRPr="00956831">
        <w:rPr>
          <w:rFonts w:ascii="Tahoma" w:hAnsi="Tahoma" w:cs="Tahoma"/>
          <w:b/>
        </w:rPr>
        <w:t xml:space="preserve">F – </w:t>
      </w:r>
      <w:r w:rsidRPr="00956831">
        <w:rPr>
          <w:rFonts w:ascii="Tahoma" w:hAnsi="Tahoma" w:cs="Tahoma"/>
        </w:rPr>
        <w:t xml:space="preserve">Waldick fell on icy ground on </w:t>
      </w:r>
      <w:r w:rsidR="00937F5D" w:rsidRPr="00956831">
        <w:rPr>
          <w:rFonts w:ascii="Tahoma" w:hAnsi="Tahoma" w:cs="Tahoma"/>
        </w:rPr>
        <w:t>Malcolm’s</w:t>
      </w:r>
      <w:r w:rsidRPr="00956831">
        <w:rPr>
          <w:rFonts w:ascii="Tahoma" w:hAnsi="Tahoma" w:cs="Tahoma"/>
        </w:rPr>
        <w:t xml:space="preserve"> rented farmhouse because this was not salted or sanded. It wasn’t custom in the area to salt icy parking areas However the customary standard here is below the general standard of care expected, so even though customary standard not breached there was liability because reasonable conduct in circumstances would be to salt driveways anyways. </w:t>
      </w:r>
    </w:p>
    <w:p w14:paraId="1700571C" w14:textId="77777777" w:rsidR="00156B50" w:rsidRPr="00956831" w:rsidRDefault="00156B50" w:rsidP="00156B50">
      <w:pPr>
        <w:rPr>
          <w:rFonts w:ascii="Tahoma" w:hAnsi="Tahoma" w:cs="Tahoma"/>
        </w:rPr>
      </w:pPr>
    </w:p>
    <w:p w14:paraId="031A9C00" w14:textId="77777777" w:rsidR="00156B50" w:rsidRPr="00956831" w:rsidRDefault="00156B50" w:rsidP="00156B50">
      <w:pPr>
        <w:rPr>
          <w:rFonts w:ascii="Tahoma" w:hAnsi="Tahoma" w:cs="Tahoma"/>
        </w:rPr>
      </w:pPr>
      <w:r w:rsidRPr="00956831">
        <w:rPr>
          <w:rFonts w:ascii="Tahoma" w:hAnsi="Tahoma" w:cs="Tahoma"/>
          <w:b/>
        </w:rPr>
        <w:t xml:space="preserve">I – </w:t>
      </w:r>
      <w:r w:rsidRPr="00956831">
        <w:rPr>
          <w:rFonts w:ascii="Tahoma" w:hAnsi="Tahoma" w:cs="Tahoma"/>
        </w:rPr>
        <w:t xml:space="preserve">Did the defendant meet the standard of care imposed by the Occupiers Liability Act? </w:t>
      </w:r>
    </w:p>
    <w:p w14:paraId="2EDF62C6" w14:textId="77777777" w:rsidR="00156B50" w:rsidRPr="00956831" w:rsidRDefault="00156B50" w:rsidP="00156B50">
      <w:pPr>
        <w:rPr>
          <w:rFonts w:ascii="Tahoma" w:hAnsi="Tahoma" w:cs="Tahoma"/>
        </w:rPr>
      </w:pPr>
    </w:p>
    <w:p w14:paraId="4ADD174E" w14:textId="77777777" w:rsidR="00156B50" w:rsidRPr="00956831" w:rsidRDefault="00156B50" w:rsidP="00156B50">
      <w:pPr>
        <w:rPr>
          <w:rFonts w:ascii="Tahoma" w:hAnsi="Tahoma" w:cs="Tahoma"/>
        </w:rPr>
      </w:pPr>
      <w:r w:rsidRPr="00956831">
        <w:rPr>
          <w:rFonts w:ascii="Tahoma" w:hAnsi="Tahoma" w:cs="Tahoma"/>
          <w:b/>
        </w:rPr>
        <w:t xml:space="preserve">A </w:t>
      </w:r>
      <w:r w:rsidR="00937F5D" w:rsidRPr="00956831">
        <w:rPr>
          <w:rFonts w:ascii="Tahoma" w:hAnsi="Tahoma" w:cs="Tahoma"/>
          <w:b/>
        </w:rPr>
        <w:t>–</w:t>
      </w:r>
      <w:r w:rsidRPr="00956831">
        <w:rPr>
          <w:rFonts w:ascii="Tahoma" w:hAnsi="Tahoma" w:cs="Tahoma"/>
          <w:b/>
        </w:rPr>
        <w:t xml:space="preserve"> </w:t>
      </w:r>
      <w:r w:rsidR="00937F5D" w:rsidRPr="00956831">
        <w:rPr>
          <w:rFonts w:ascii="Tahoma" w:hAnsi="Tahoma" w:cs="Tahoma"/>
        </w:rPr>
        <w:t xml:space="preserve">Customary practices can provide a fairly precise standard of care to facilitate the courts task of deciding what is reasonable in the circumstances. “No amount of general community compliance will render negligent conduct ‘reasonable’ .. in all the circumstances”. Customary practices that are unreasonable in themselves are not acceptable to courts in no way outs the duty of care owed by the occupiers. </w:t>
      </w:r>
    </w:p>
    <w:p w14:paraId="1ED3DFDB" w14:textId="77777777" w:rsidR="00937F5D" w:rsidRPr="00956831" w:rsidRDefault="00937F5D" w:rsidP="00156B50">
      <w:pPr>
        <w:rPr>
          <w:rFonts w:ascii="Tahoma" w:hAnsi="Tahoma" w:cs="Tahoma"/>
        </w:rPr>
      </w:pPr>
    </w:p>
    <w:p w14:paraId="413FAA34" w14:textId="77777777" w:rsidR="0031105F" w:rsidRPr="00956831" w:rsidRDefault="00937F5D" w:rsidP="00156B50">
      <w:pPr>
        <w:rPr>
          <w:rFonts w:ascii="Tahoma" w:hAnsi="Tahoma" w:cs="Tahoma"/>
        </w:rPr>
      </w:pPr>
      <w:r w:rsidRPr="00956831">
        <w:rPr>
          <w:rFonts w:ascii="Tahoma" w:hAnsi="Tahoma" w:cs="Tahoma"/>
          <w:b/>
        </w:rPr>
        <w:t xml:space="preserve">H - </w:t>
      </w:r>
      <w:r w:rsidRPr="00956831">
        <w:rPr>
          <w:rFonts w:ascii="Tahoma" w:hAnsi="Tahoma" w:cs="Tahoma"/>
        </w:rPr>
        <w:t>A custom can still be negligent. Therefore, Malcolm breached the statutory duty of care.</w:t>
      </w:r>
    </w:p>
    <w:p w14:paraId="427157F8" w14:textId="77777777" w:rsidR="0031105F" w:rsidRPr="00956831" w:rsidRDefault="0031105F" w:rsidP="0031105F">
      <w:pPr>
        <w:pStyle w:val="Heading2"/>
        <w:rPr>
          <w:rFonts w:ascii="Tahoma" w:hAnsi="Tahoma" w:cs="Tahoma"/>
        </w:rPr>
      </w:pPr>
      <w:r w:rsidRPr="00956831">
        <w:rPr>
          <w:rFonts w:ascii="Tahoma" w:hAnsi="Tahoma" w:cs="Tahoma"/>
        </w:rPr>
        <w:t xml:space="preserve">Statutory Standards </w:t>
      </w:r>
    </w:p>
    <w:p w14:paraId="11489F16" w14:textId="77777777" w:rsidR="0031105F" w:rsidRPr="00956831" w:rsidRDefault="0031105F" w:rsidP="00DF5A28">
      <w:pPr>
        <w:pStyle w:val="ListParagraph"/>
        <w:numPr>
          <w:ilvl w:val="0"/>
          <w:numId w:val="7"/>
        </w:numPr>
        <w:rPr>
          <w:rFonts w:ascii="Tahoma" w:hAnsi="Tahoma" w:cs="Tahoma"/>
        </w:rPr>
      </w:pPr>
      <w:r w:rsidRPr="00956831">
        <w:rPr>
          <w:rFonts w:ascii="Tahoma" w:hAnsi="Tahoma" w:cs="Tahoma"/>
        </w:rPr>
        <w:t xml:space="preserve">A duty of care might arise implicitly from statute – but in most cases don’t because statutes are aimed at regulating public goods or industries. </w:t>
      </w:r>
    </w:p>
    <w:p w14:paraId="2A0BC83D" w14:textId="77777777" w:rsidR="0031105F" w:rsidRPr="00956831" w:rsidRDefault="0031105F" w:rsidP="00DF5A28">
      <w:pPr>
        <w:pStyle w:val="ListParagraph"/>
        <w:numPr>
          <w:ilvl w:val="0"/>
          <w:numId w:val="7"/>
        </w:numPr>
        <w:rPr>
          <w:rFonts w:ascii="Tahoma" w:hAnsi="Tahoma" w:cs="Tahoma"/>
        </w:rPr>
      </w:pPr>
      <w:r w:rsidRPr="00956831">
        <w:rPr>
          <w:rFonts w:ascii="Tahoma" w:hAnsi="Tahoma" w:cs="Tahoma"/>
        </w:rPr>
        <w:t>A statute may expressly provide that a person damaged by a breach of a statute has an action for damages for loss cause by breach</w:t>
      </w:r>
    </w:p>
    <w:p w14:paraId="210D9D4F" w14:textId="77777777" w:rsidR="0031105F" w:rsidRPr="00956831" w:rsidRDefault="0031105F" w:rsidP="00DF5A28">
      <w:pPr>
        <w:pStyle w:val="ListParagraph"/>
        <w:numPr>
          <w:ilvl w:val="1"/>
          <w:numId w:val="7"/>
        </w:numPr>
        <w:rPr>
          <w:rFonts w:ascii="Tahoma" w:hAnsi="Tahoma" w:cs="Tahoma"/>
        </w:rPr>
      </w:pPr>
      <w:r w:rsidRPr="00956831">
        <w:rPr>
          <w:rFonts w:ascii="Tahoma" w:hAnsi="Tahoma" w:cs="Tahoma"/>
        </w:rPr>
        <w:t>Plaintiff’s claim depends solely on proof of the breach of the statute, causation and damage</w:t>
      </w:r>
    </w:p>
    <w:p w14:paraId="75A40C32" w14:textId="75861524" w:rsidR="00016A4F" w:rsidRPr="00130385" w:rsidRDefault="0031105F" w:rsidP="00016A4F">
      <w:pPr>
        <w:pStyle w:val="ListParagraph"/>
        <w:numPr>
          <w:ilvl w:val="0"/>
          <w:numId w:val="7"/>
        </w:numPr>
        <w:rPr>
          <w:rFonts w:ascii="Tahoma" w:hAnsi="Tahoma" w:cs="Tahoma"/>
        </w:rPr>
      </w:pPr>
      <w:r w:rsidRPr="00956831">
        <w:rPr>
          <w:rFonts w:ascii="Tahoma" w:hAnsi="Tahoma" w:cs="Tahoma"/>
        </w:rPr>
        <w:t>A duty might arise form interacting between parties, which creates a proximate relationship but may be negated by a general scheme of the statute or it may arise out of the interaction between the parties and interaction with the statute itself.</w:t>
      </w:r>
    </w:p>
    <w:p w14:paraId="3174DA38" w14:textId="77777777" w:rsidR="0031105F" w:rsidRPr="00956831" w:rsidRDefault="0031105F" w:rsidP="00016A4F">
      <w:pPr>
        <w:pStyle w:val="Heading3"/>
        <w:rPr>
          <w:rFonts w:ascii="Tahoma" w:hAnsi="Tahoma" w:cs="Tahoma"/>
        </w:rPr>
      </w:pPr>
      <w:r w:rsidRPr="00956831">
        <w:rPr>
          <w:rFonts w:ascii="Tahoma" w:hAnsi="Tahoma" w:cs="Tahoma"/>
        </w:rPr>
        <w:t>R v Saskatchewan Wheat Pool</w:t>
      </w:r>
    </w:p>
    <w:p w14:paraId="6AE47114" w14:textId="44A9760C" w:rsidR="0031105F" w:rsidRPr="00956831" w:rsidRDefault="0031105F" w:rsidP="0031105F">
      <w:pPr>
        <w:rPr>
          <w:rFonts w:ascii="Tahoma" w:hAnsi="Tahoma" w:cs="Tahoma"/>
        </w:rPr>
      </w:pPr>
      <w:r w:rsidRPr="00956831">
        <w:rPr>
          <w:rFonts w:ascii="Tahoma" w:hAnsi="Tahoma" w:cs="Tahoma"/>
          <w:b/>
        </w:rPr>
        <w:t xml:space="preserve">F – </w:t>
      </w:r>
      <w:r w:rsidRPr="00956831">
        <w:rPr>
          <w:rFonts w:ascii="Tahoma" w:hAnsi="Tahoma" w:cs="Tahoma"/>
        </w:rPr>
        <w:t xml:space="preserve">Board is seeking to recover damages fro Saskatchewan for the delivery of infested grain out of a terminal elevator, contrary to s.86(c) of the Canadian Grain Act. </w:t>
      </w:r>
      <w:r w:rsidR="00016A4F" w:rsidRPr="00956831">
        <w:rPr>
          <w:rFonts w:ascii="Tahoma" w:hAnsi="Tahoma" w:cs="Tahoma"/>
        </w:rPr>
        <w:t>The grain was infested with rusty grain beetle larvae. At loading no one had knowledge of t</w:t>
      </w:r>
      <w:r w:rsidR="00106473" w:rsidRPr="00956831">
        <w:rPr>
          <w:rFonts w:ascii="Tahoma" w:hAnsi="Tahoma" w:cs="Tahoma"/>
        </w:rPr>
        <w:t xml:space="preserve">he grain being infested. </w:t>
      </w:r>
      <w:r w:rsidR="00016A4F" w:rsidRPr="00956831">
        <w:rPr>
          <w:rFonts w:ascii="Tahoma" w:hAnsi="Tahoma" w:cs="Tahoma"/>
        </w:rPr>
        <w:t>A test</w:t>
      </w:r>
      <w:r w:rsidR="00106473" w:rsidRPr="00956831">
        <w:rPr>
          <w:rFonts w:ascii="Tahoma" w:hAnsi="Tahoma" w:cs="Tahoma"/>
        </w:rPr>
        <w:t xml:space="preserve"> was conducted and conclude</w:t>
      </w:r>
      <w:r w:rsidR="00A00836">
        <w:rPr>
          <w:rFonts w:ascii="Tahoma" w:hAnsi="Tahoma" w:cs="Tahoma"/>
        </w:rPr>
        <w:t>d that there was an infestation</w:t>
      </w:r>
      <w:r w:rsidR="00016A4F" w:rsidRPr="00956831">
        <w:rPr>
          <w:rFonts w:ascii="Tahoma" w:hAnsi="Tahoma" w:cs="Tahoma"/>
        </w:rPr>
        <w:t xml:space="preserve">. In order to get rid of them, they had to make a stop in </w:t>
      </w:r>
      <w:r w:rsidR="003B3954" w:rsidRPr="00956831">
        <w:rPr>
          <w:rFonts w:ascii="Tahoma" w:hAnsi="Tahoma" w:cs="Tahoma"/>
        </w:rPr>
        <w:t>Kingston, which</w:t>
      </w:r>
      <w:r w:rsidR="00016A4F" w:rsidRPr="00956831">
        <w:rPr>
          <w:rFonts w:ascii="Tahoma" w:hAnsi="Tahoma" w:cs="Tahoma"/>
        </w:rPr>
        <w:t xml:space="preserve"> they are charging $98,261.55. They’re claiming statutory breach. </w:t>
      </w:r>
    </w:p>
    <w:p w14:paraId="58D30B31" w14:textId="77777777" w:rsidR="00106473" w:rsidRPr="00956831" w:rsidRDefault="00106473" w:rsidP="0031105F">
      <w:pPr>
        <w:rPr>
          <w:rFonts w:ascii="Tahoma" w:hAnsi="Tahoma" w:cs="Tahoma"/>
        </w:rPr>
      </w:pPr>
    </w:p>
    <w:p w14:paraId="33614B9D" w14:textId="77777777" w:rsidR="00016A4F" w:rsidRPr="00956831" w:rsidRDefault="00016A4F" w:rsidP="0031105F">
      <w:pPr>
        <w:rPr>
          <w:rFonts w:ascii="Tahoma" w:hAnsi="Tahoma" w:cs="Tahoma"/>
        </w:rPr>
      </w:pPr>
      <w:r w:rsidRPr="00956831">
        <w:rPr>
          <w:rFonts w:ascii="Tahoma" w:hAnsi="Tahoma" w:cs="Tahoma"/>
          <w:b/>
        </w:rPr>
        <w:t xml:space="preserve">I – </w:t>
      </w:r>
      <w:r w:rsidRPr="00956831">
        <w:rPr>
          <w:rFonts w:ascii="Tahoma" w:hAnsi="Tahoma" w:cs="Tahoma"/>
        </w:rPr>
        <w:t>Did the defendants commit a statutory breach?</w:t>
      </w:r>
    </w:p>
    <w:p w14:paraId="369EA6B2" w14:textId="77777777" w:rsidR="00016A4F" w:rsidRPr="00956831" w:rsidRDefault="00016A4F" w:rsidP="0031105F">
      <w:pPr>
        <w:rPr>
          <w:rFonts w:ascii="Tahoma" w:hAnsi="Tahoma" w:cs="Tahoma"/>
        </w:rPr>
      </w:pPr>
    </w:p>
    <w:p w14:paraId="7F6DBA46" w14:textId="77777777" w:rsidR="00016A4F" w:rsidRPr="00956831" w:rsidRDefault="00016A4F" w:rsidP="0031105F">
      <w:pPr>
        <w:rPr>
          <w:rFonts w:ascii="Tahoma" w:hAnsi="Tahoma" w:cs="Tahoma"/>
        </w:rPr>
      </w:pPr>
      <w:r w:rsidRPr="00956831">
        <w:rPr>
          <w:rFonts w:ascii="Tahoma" w:hAnsi="Tahoma" w:cs="Tahoma"/>
          <w:b/>
        </w:rPr>
        <w:t xml:space="preserve">A </w:t>
      </w:r>
      <w:r w:rsidR="003B3954" w:rsidRPr="00956831">
        <w:rPr>
          <w:rFonts w:ascii="Tahoma" w:hAnsi="Tahoma" w:cs="Tahoma"/>
          <w:b/>
        </w:rPr>
        <w:t>–</w:t>
      </w:r>
      <w:r w:rsidRPr="00956831">
        <w:rPr>
          <w:rFonts w:ascii="Tahoma" w:hAnsi="Tahoma" w:cs="Tahoma"/>
          <w:b/>
        </w:rPr>
        <w:t xml:space="preserve"> </w:t>
      </w:r>
      <w:r w:rsidR="003B3954" w:rsidRPr="00956831">
        <w:rPr>
          <w:rFonts w:ascii="Tahoma" w:hAnsi="Tahoma" w:cs="Tahoma"/>
        </w:rPr>
        <w:t>The statutory breach must have caused the damage, which the plaintiff complains about. The Canada Grain Act has no provision for damages for the holder of a terminal elevator receipt who receives infested grain out of an elevator. According to s.61(1) the obligation of the terminal operator is to deliver to the holder of an elevator receipt for grain issued by the operator, identical grain or grain of th</w:t>
      </w:r>
      <w:r w:rsidR="00106473" w:rsidRPr="00956831">
        <w:rPr>
          <w:rFonts w:ascii="Tahoma" w:hAnsi="Tahoma" w:cs="Tahoma"/>
        </w:rPr>
        <w:t>e same kind of grade &amp; quality. This is what they received since everything was checked adequately.</w:t>
      </w:r>
    </w:p>
    <w:p w14:paraId="2F9017CD" w14:textId="77777777" w:rsidR="003B3954" w:rsidRPr="00956831" w:rsidRDefault="003B3954" w:rsidP="0031105F">
      <w:pPr>
        <w:rPr>
          <w:rFonts w:ascii="Tahoma" w:hAnsi="Tahoma" w:cs="Tahoma"/>
        </w:rPr>
      </w:pPr>
    </w:p>
    <w:p w14:paraId="342278CF" w14:textId="29817DDC" w:rsidR="00A00836" w:rsidRDefault="003B3954" w:rsidP="00A00836">
      <w:pPr>
        <w:rPr>
          <w:rFonts w:ascii="Tahoma" w:hAnsi="Tahoma" w:cs="Tahoma"/>
        </w:rPr>
      </w:pPr>
      <w:r w:rsidRPr="00956831">
        <w:rPr>
          <w:rFonts w:ascii="Tahoma" w:hAnsi="Tahoma" w:cs="Tahoma"/>
          <w:b/>
        </w:rPr>
        <w:t xml:space="preserve">H - </w:t>
      </w:r>
      <w:r w:rsidRPr="00956831">
        <w:rPr>
          <w:rFonts w:ascii="Tahoma" w:hAnsi="Tahoma" w:cs="Tahoma"/>
        </w:rPr>
        <w:t xml:space="preserve">No liability because no statutory duty breached </w:t>
      </w:r>
      <w:r w:rsidR="00106473" w:rsidRPr="00956831">
        <w:rPr>
          <w:rFonts w:ascii="Tahoma" w:hAnsi="Tahoma" w:cs="Tahoma"/>
        </w:rPr>
        <w:t>&amp;</w:t>
      </w:r>
      <w:r w:rsidRPr="00956831">
        <w:rPr>
          <w:rFonts w:ascii="Tahoma" w:hAnsi="Tahoma" w:cs="Tahoma"/>
        </w:rPr>
        <w:t xml:space="preserve"> no independent negligence claim </w:t>
      </w:r>
    </w:p>
    <w:p w14:paraId="67C62089" w14:textId="77777777" w:rsidR="00A00836" w:rsidRDefault="00A00836" w:rsidP="00A00836">
      <w:pPr>
        <w:rPr>
          <w:rFonts w:ascii="Tahoma" w:hAnsi="Tahoma" w:cs="Tahoma"/>
        </w:rPr>
      </w:pPr>
    </w:p>
    <w:p w14:paraId="36DB09C7" w14:textId="5D82AF76" w:rsidR="00A00836" w:rsidRDefault="00A00836" w:rsidP="00A00836">
      <w:pPr>
        <w:rPr>
          <w:rFonts w:ascii="Tahoma" w:hAnsi="Tahoma" w:cs="Tahoma"/>
        </w:rPr>
      </w:pPr>
      <w:r>
        <w:rPr>
          <w:rFonts w:ascii="Tahoma" w:hAnsi="Tahoma" w:cs="Tahoma"/>
        </w:rPr>
        <w:t xml:space="preserve">** Statutory breach doesn’t necessarily give rise to duty of care, this only establishes a standard of care – therefore cannot be used because all the other elements need to be present. </w:t>
      </w:r>
    </w:p>
    <w:p w14:paraId="51548327" w14:textId="77777777" w:rsidR="003B3954" w:rsidRPr="00956831" w:rsidRDefault="003B3954" w:rsidP="003B3954">
      <w:pPr>
        <w:pStyle w:val="Heading3"/>
        <w:rPr>
          <w:rFonts w:ascii="Tahoma" w:hAnsi="Tahoma" w:cs="Tahoma"/>
        </w:rPr>
      </w:pPr>
      <w:r w:rsidRPr="00956831">
        <w:rPr>
          <w:rFonts w:ascii="Tahoma" w:hAnsi="Tahoma" w:cs="Tahoma"/>
        </w:rPr>
        <w:t xml:space="preserve">Gorris v Scott </w:t>
      </w:r>
    </w:p>
    <w:p w14:paraId="32383FDE" w14:textId="77777777" w:rsidR="003B3954" w:rsidRPr="00956831" w:rsidRDefault="003B3954" w:rsidP="0031105F">
      <w:pPr>
        <w:rPr>
          <w:rFonts w:ascii="Tahoma" w:hAnsi="Tahoma" w:cs="Tahoma"/>
        </w:rPr>
      </w:pPr>
      <w:r w:rsidRPr="00956831">
        <w:rPr>
          <w:rFonts w:ascii="Tahoma" w:hAnsi="Tahoma" w:cs="Tahoma"/>
          <w:b/>
        </w:rPr>
        <w:t xml:space="preserve">F – </w:t>
      </w:r>
      <w:r w:rsidRPr="00956831">
        <w:rPr>
          <w:rFonts w:ascii="Tahoma" w:hAnsi="Tahoma" w:cs="Tahoma"/>
        </w:rPr>
        <w:t>Actions to recover damages for the loss of a number of sheep that were washed overboard and lost by reason. Under the Contagious Disease (Animal) Act sheep must be divided into pens of certain dimensions and the floor of the p</w:t>
      </w:r>
      <w:r w:rsidR="006307EE" w:rsidRPr="00956831">
        <w:rPr>
          <w:rFonts w:ascii="Tahoma" w:hAnsi="Tahoma" w:cs="Tahoma"/>
        </w:rPr>
        <w:t>ens must be furnished with foot</w:t>
      </w:r>
      <w:r w:rsidRPr="00956831">
        <w:rPr>
          <w:rFonts w:ascii="Tahoma" w:hAnsi="Tahoma" w:cs="Tahoma"/>
        </w:rPr>
        <w:t>holds. Prevents from the spread of disease and overcrowding. Due to Scott’s actions they were not secured in the pens and were washed overboard.</w:t>
      </w:r>
    </w:p>
    <w:p w14:paraId="32F6F32D" w14:textId="77777777" w:rsidR="003B3954" w:rsidRPr="00956831" w:rsidRDefault="003B3954" w:rsidP="0031105F">
      <w:pPr>
        <w:rPr>
          <w:rFonts w:ascii="Tahoma" w:hAnsi="Tahoma" w:cs="Tahoma"/>
        </w:rPr>
      </w:pPr>
    </w:p>
    <w:p w14:paraId="46DBE2C8" w14:textId="77777777" w:rsidR="003B3954" w:rsidRPr="00956831" w:rsidRDefault="003B3954" w:rsidP="0031105F">
      <w:pPr>
        <w:rPr>
          <w:rFonts w:ascii="Tahoma" w:hAnsi="Tahoma" w:cs="Tahoma"/>
        </w:rPr>
      </w:pPr>
      <w:r w:rsidRPr="00956831">
        <w:rPr>
          <w:rFonts w:ascii="Tahoma" w:hAnsi="Tahoma" w:cs="Tahoma"/>
          <w:b/>
        </w:rPr>
        <w:t xml:space="preserve">I – </w:t>
      </w:r>
      <w:r w:rsidRPr="00956831">
        <w:rPr>
          <w:rFonts w:ascii="Tahoma" w:hAnsi="Tahoma" w:cs="Tahoma"/>
        </w:rPr>
        <w:t xml:space="preserve">Is one liable of a violation of a statute if the damage that is complained about is apart from the purpose of the statute. </w:t>
      </w:r>
    </w:p>
    <w:p w14:paraId="7C97FFE6" w14:textId="77777777" w:rsidR="003B3954" w:rsidRPr="00956831" w:rsidRDefault="003B3954" w:rsidP="0031105F">
      <w:pPr>
        <w:rPr>
          <w:rFonts w:ascii="Tahoma" w:hAnsi="Tahoma" w:cs="Tahoma"/>
        </w:rPr>
      </w:pPr>
    </w:p>
    <w:p w14:paraId="6E411450" w14:textId="58E9A71E" w:rsidR="003B3954" w:rsidRPr="00956831" w:rsidRDefault="003B3954" w:rsidP="0031105F">
      <w:pPr>
        <w:rPr>
          <w:rFonts w:ascii="Tahoma" w:hAnsi="Tahoma" w:cs="Tahoma"/>
        </w:rPr>
      </w:pPr>
      <w:r w:rsidRPr="00956831">
        <w:rPr>
          <w:rFonts w:ascii="Tahoma" w:hAnsi="Tahoma" w:cs="Tahoma"/>
          <w:b/>
        </w:rPr>
        <w:t xml:space="preserve">A – </w:t>
      </w:r>
      <w:r w:rsidRPr="00956831">
        <w:rPr>
          <w:rFonts w:ascii="Tahoma" w:hAnsi="Tahoma" w:cs="Tahoma"/>
        </w:rPr>
        <w:t xml:space="preserve">The statute was created to prevent the spread of diseases, not to keep sheep from washing overboard. </w:t>
      </w:r>
      <w:r w:rsidR="00A00836">
        <w:rPr>
          <w:rFonts w:ascii="Tahoma" w:hAnsi="Tahoma" w:cs="Tahoma"/>
        </w:rPr>
        <w:t xml:space="preserve">Statutory standards can only be used in regards to the standard of care in cases that are relating to that statute. </w:t>
      </w:r>
    </w:p>
    <w:p w14:paraId="51B52158" w14:textId="77777777" w:rsidR="003B3954" w:rsidRPr="00956831" w:rsidRDefault="003B3954" w:rsidP="0031105F">
      <w:pPr>
        <w:rPr>
          <w:rFonts w:ascii="Tahoma" w:hAnsi="Tahoma" w:cs="Tahoma"/>
        </w:rPr>
      </w:pPr>
    </w:p>
    <w:p w14:paraId="2CCD168B" w14:textId="77777777" w:rsidR="003B3954" w:rsidRPr="00956831" w:rsidRDefault="003B3954" w:rsidP="0031105F">
      <w:pPr>
        <w:rPr>
          <w:rFonts w:ascii="Tahoma" w:hAnsi="Tahoma" w:cs="Tahoma"/>
        </w:rPr>
      </w:pPr>
      <w:r w:rsidRPr="00956831">
        <w:rPr>
          <w:rFonts w:ascii="Tahoma" w:hAnsi="Tahoma" w:cs="Tahoma"/>
          <w:b/>
        </w:rPr>
        <w:t xml:space="preserve">H – </w:t>
      </w:r>
      <w:r w:rsidR="00106473" w:rsidRPr="00956831">
        <w:rPr>
          <w:rFonts w:ascii="Tahoma" w:hAnsi="Tahoma" w:cs="Tahoma"/>
        </w:rPr>
        <w:t>No</w:t>
      </w:r>
      <w:r w:rsidR="006307EE" w:rsidRPr="00956831">
        <w:rPr>
          <w:rFonts w:ascii="Tahoma" w:hAnsi="Tahoma" w:cs="Tahoma"/>
        </w:rPr>
        <w:t>t liable because</w:t>
      </w:r>
      <w:r w:rsidR="00106473" w:rsidRPr="00956831">
        <w:rPr>
          <w:rFonts w:ascii="Tahoma" w:hAnsi="Tahoma" w:cs="Tahoma"/>
        </w:rPr>
        <w:t xml:space="preserve"> purpose of</w:t>
      </w:r>
      <w:r w:rsidRPr="00956831">
        <w:rPr>
          <w:rFonts w:ascii="Tahoma" w:hAnsi="Tahoma" w:cs="Tahoma"/>
        </w:rPr>
        <w:t xml:space="preserve"> act is different from type of harm suffered by Gorris. </w:t>
      </w:r>
    </w:p>
    <w:p w14:paraId="52E6A9B6" w14:textId="77777777" w:rsidR="003B3954" w:rsidRPr="00956831" w:rsidRDefault="003B3954" w:rsidP="00106473">
      <w:pPr>
        <w:pStyle w:val="Heading3"/>
        <w:rPr>
          <w:rFonts w:ascii="Tahoma" w:hAnsi="Tahoma" w:cs="Tahoma"/>
        </w:rPr>
      </w:pPr>
      <w:r w:rsidRPr="00956831">
        <w:rPr>
          <w:rFonts w:ascii="Tahoma" w:hAnsi="Tahoma" w:cs="Tahoma"/>
        </w:rPr>
        <w:t>Ryan v Victoria (city)</w:t>
      </w:r>
    </w:p>
    <w:p w14:paraId="76099570" w14:textId="77777777" w:rsidR="00106473" w:rsidRPr="00956831" w:rsidRDefault="00106473" w:rsidP="0031105F">
      <w:pPr>
        <w:rPr>
          <w:rFonts w:ascii="Tahoma" w:hAnsi="Tahoma" w:cs="Tahoma"/>
        </w:rPr>
      </w:pPr>
      <w:r w:rsidRPr="00956831">
        <w:rPr>
          <w:rFonts w:ascii="Tahoma" w:hAnsi="Tahoma" w:cs="Tahoma"/>
          <w:b/>
        </w:rPr>
        <w:t xml:space="preserve">F – </w:t>
      </w:r>
      <w:r w:rsidRPr="00956831">
        <w:rPr>
          <w:rFonts w:ascii="Tahoma" w:hAnsi="Tahoma" w:cs="Tahoma"/>
        </w:rPr>
        <w:t>Ryan’s front wheel got trapped in the flangeway when he was thrown off his motorcycle</w:t>
      </w:r>
    </w:p>
    <w:p w14:paraId="68B6E039" w14:textId="77777777" w:rsidR="00106473" w:rsidRPr="00956831" w:rsidRDefault="00106473" w:rsidP="0031105F">
      <w:pPr>
        <w:rPr>
          <w:rFonts w:ascii="Tahoma" w:hAnsi="Tahoma" w:cs="Tahoma"/>
          <w:b/>
        </w:rPr>
      </w:pPr>
    </w:p>
    <w:p w14:paraId="4AC4D255" w14:textId="77777777" w:rsidR="00106473" w:rsidRPr="00956831" w:rsidRDefault="00106473" w:rsidP="0031105F">
      <w:pPr>
        <w:rPr>
          <w:rFonts w:ascii="Tahoma" w:hAnsi="Tahoma" w:cs="Tahoma"/>
        </w:rPr>
      </w:pPr>
      <w:r w:rsidRPr="00956831">
        <w:rPr>
          <w:rFonts w:ascii="Tahoma" w:hAnsi="Tahoma" w:cs="Tahoma"/>
          <w:b/>
        </w:rPr>
        <w:t xml:space="preserve">I – </w:t>
      </w:r>
      <w:r w:rsidRPr="00956831">
        <w:rPr>
          <w:rFonts w:ascii="Tahoma" w:hAnsi="Tahoma" w:cs="Tahoma"/>
        </w:rPr>
        <w:t>Do the Railways owe a duty of care to the public?</w:t>
      </w:r>
    </w:p>
    <w:p w14:paraId="7BC5E8BB" w14:textId="77777777" w:rsidR="00106473" w:rsidRPr="00956831" w:rsidRDefault="00106473" w:rsidP="0031105F">
      <w:pPr>
        <w:rPr>
          <w:rFonts w:ascii="Tahoma" w:hAnsi="Tahoma" w:cs="Tahoma"/>
          <w:b/>
        </w:rPr>
      </w:pPr>
    </w:p>
    <w:p w14:paraId="727E56AD" w14:textId="79922AD7" w:rsidR="00106473" w:rsidRPr="00956831" w:rsidRDefault="00106473" w:rsidP="0031105F">
      <w:pPr>
        <w:rPr>
          <w:rFonts w:ascii="Tahoma" w:hAnsi="Tahoma" w:cs="Tahoma"/>
        </w:rPr>
      </w:pPr>
      <w:r w:rsidRPr="00956831">
        <w:rPr>
          <w:rFonts w:ascii="Tahoma" w:hAnsi="Tahoma" w:cs="Tahoma"/>
          <w:b/>
        </w:rPr>
        <w:t xml:space="preserve">H - </w:t>
      </w:r>
      <w:r w:rsidRPr="00956831">
        <w:rPr>
          <w:rFonts w:ascii="Tahoma" w:hAnsi="Tahoma" w:cs="Tahoma"/>
        </w:rPr>
        <w:t xml:space="preserve">Railways didn’t commit statutory breach, but were charged on negligence. </w:t>
      </w:r>
    </w:p>
    <w:p w14:paraId="587051B1" w14:textId="77777777" w:rsidR="00130385" w:rsidRPr="00956831" w:rsidRDefault="00130385" w:rsidP="0031105F">
      <w:pPr>
        <w:rPr>
          <w:rFonts w:ascii="Tahoma" w:hAnsi="Tahoma" w:cs="Tahoma"/>
        </w:rPr>
      </w:pPr>
    </w:p>
    <w:p w14:paraId="6DF7B04D" w14:textId="40DD6EB8" w:rsidR="00362905" w:rsidRPr="00956831" w:rsidRDefault="00106473" w:rsidP="0031105F">
      <w:pPr>
        <w:rPr>
          <w:rFonts w:ascii="Tahoma" w:hAnsi="Tahoma" w:cs="Tahoma"/>
        </w:rPr>
      </w:pPr>
      <w:r w:rsidRPr="00956831">
        <w:rPr>
          <w:rFonts w:ascii="Tahoma" w:hAnsi="Tahoma" w:cs="Tahoma"/>
          <w:b/>
        </w:rPr>
        <w:t xml:space="preserve">A – </w:t>
      </w:r>
      <w:r w:rsidR="006307EE" w:rsidRPr="00956831">
        <w:rPr>
          <w:rFonts w:ascii="Tahoma" w:hAnsi="Tahoma" w:cs="Tahoma"/>
        </w:rPr>
        <w:t>Statute</w:t>
      </w:r>
      <w:r w:rsidRPr="00956831">
        <w:rPr>
          <w:rFonts w:ascii="Tahoma" w:hAnsi="Tahoma" w:cs="Tahoma"/>
        </w:rPr>
        <w:t xml:space="preserve"> may prescribe/prohibit certain activities but doesn’t extinguish the underlying obligation of reasonableness. A statutory breach doesn’t give rise to civil liability, its merely some evidence of negligence. Here the railways did owe the appellant a duty of care because the tracks were in close proximity to the public and foreseeable that carelessness on behalf of the railway could cause injury to users on the street.</w:t>
      </w:r>
      <w:r w:rsidR="00BC6BC3">
        <w:rPr>
          <w:rFonts w:ascii="Tahoma" w:hAnsi="Tahoma" w:cs="Tahoma"/>
        </w:rPr>
        <w:t xml:space="preserve"> If the statute is general and has room for discretion then the common law standard of care still applies. Does not mean the statute works to meet the standard of care. But if the statute has a very strict requirement this is essentially higher than the standard of care which means common law can supersede a general statute but not one that is greater restriction. </w:t>
      </w:r>
    </w:p>
    <w:p w14:paraId="52335C34" w14:textId="77777777" w:rsidR="00362905" w:rsidRPr="00956831" w:rsidRDefault="00362905" w:rsidP="00362905">
      <w:pPr>
        <w:pStyle w:val="Heading2"/>
        <w:jc w:val="center"/>
        <w:rPr>
          <w:rFonts w:ascii="Tahoma" w:hAnsi="Tahoma" w:cs="Tahoma"/>
        </w:rPr>
      </w:pPr>
      <w:r w:rsidRPr="00956831">
        <w:rPr>
          <w:rFonts w:ascii="Tahoma" w:hAnsi="Tahoma" w:cs="Tahoma"/>
        </w:rPr>
        <w:t>Exceptions to the Reasonable Person</w:t>
      </w:r>
    </w:p>
    <w:p w14:paraId="176515D4" w14:textId="77777777" w:rsidR="00362905" w:rsidRPr="00956831" w:rsidRDefault="00362905" w:rsidP="00362905">
      <w:pPr>
        <w:pStyle w:val="Heading2"/>
        <w:rPr>
          <w:rFonts w:ascii="Tahoma" w:hAnsi="Tahoma" w:cs="Tahoma"/>
        </w:rPr>
      </w:pPr>
      <w:r w:rsidRPr="00956831">
        <w:rPr>
          <w:rFonts w:ascii="Tahoma" w:hAnsi="Tahoma" w:cs="Tahoma"/>
        </w:rPr>
        <w:t xml:space="preserve">The Young </w:t>
      </w:r>
    </w:p>
    <w:p w14:paraId="1C031ED0" w14:textId="77777777" w:rsidR="00362905" w:rsidRPr="00956831" w:rsidRDefault="00362905" w:rsidP="00362905">
      <w:pPr>
        <w:rPr>
          <w:rFonts w:ascii="Tahoma" w:hAnsi="Tahoma" w:cs="Tahoma"/>
        </w:rPr>
      </w:pPr>
    </w:p>
    <w:p w14:paraId="3EC1DF43" w14:textId="77777777" w:rsidR="00362905" w:rsidRPr="00956831" w:rsidRDefault="00362905" w:rsidP="00DF5A28">
      <w:pPr>
        <w:pStyle w:val="ListParagraph"/>
        <w:numPr>
          <w:ilvl w:val="0"/>
          <w:numId w:val="8"/>
        </w:numPr>
        <w:rPr>
          <w:rFonts w:ascii="Tahoma" w:hAnsi="Tahoma" w:cs="Tahoma"/>
        </w:rPr>
      </w:pPr>
      <w:r w:rsidRPr="00956831">
        <w:rPr>
          <w:rFonts w:ascii="Tahoma" w:hAnsi="Tahoma" w:cs="Tahoma"/>
        </w:rPr>
        <w:t xml:space="preserve">Children don’t have the same knowledge, experience or wisdom as adults to foresee danger and act accordingly. </w:t>
      </w:r>
    </w:p>
    <w:p w14:paraId="2E9EF50B" w14:textId="77777777" w:rsidR="00362905" w:rsidRPr="00956831" w:rsidRDefault="00362905" w:rsidP="00DF5A28">
      <w:pPr>
        <w:pStyle w:val="ListParagraph"/>
        <w:numPr>
          <w:ilvl w:val="0"/>
          <w:numId w:val="8"/>
        </w:numPr>
        <w:rPr>
          <w:rFonts w:ascii="Tahoma" w:hAnsi="Tahoma" w:cs="Tahoma"/>
        </w:rPr>
      </w:pPr>
      <w:r w:rsidRPr="00956831">
        <w:rPr>
          <w:rFonts w:ascii="Tahoma" w:hAnsi="Tahoma" w:cs="Tahoma"/>
        </w:rPr>
        <w:t xml:space="preserve">Objective standard of care in terms of kids would require a child to display the same degree of care as a reasonable child of like age. </w:t>
      </w:r>
    </w:p>
    <w:p w14:paraId="232B6976" w14:textId="70DBDD2B" w:rsidR="00362905" w:rsidRPr="00956831" w:rsidRDefault="00BC6BC3" w:rsidP="00DF5A28">
      <w:pPr>
        <w:pStyle w:val="ListParagraph"/>
        <w:numPr>
          <w:ilvl w:val="0"/>
          <w:numId w:val="8"/>
        </w:numPr>
        <w:rPr>
          <w:rFonts w:ascii="Tahoma" w:hAnsi="Tahoma" w:cs="Tahoma"/>
        </w:rPr>
      </w:pPr>
      <w:r>
        <w:rPr>
          <w:rFonts w:ascii="Tahoma" w:hAnsi="Tahoma" w:cs="Tahoma"/>
        </w:rPr>
        <w:t>Subjective standard can</w:t>
      </w:r>
      <w:r w:rsidR="00362905" w:rsidRPr="00956831">
        <w:rPr>
          <w:rFonts w:ascii="Tahoma" w:hAnsi="Tahoma" w:cs="Tahoma"/>
        </w:rPr>
        <w:t xml:space="preserve"> be applied for imposing liability only when the defendant child was aware of the danger they created. </w:t>
      </w:r>
    </w:p>
    <w:p w14:paraId="53798BC3" w14:textId="77777777" w:rsidR="00362905" w:rsidRPr="00956831" w:rsidRDefault="00362905" w:rsidP="00DF5A28">
      <w:pPr>
        <w:pStyle w:val="ListParagraph"/>
        <w:numPr>
          <w:ilvl w:val="0"/>
          <w:numId w:val="8"/>
        </w:numPr>
        <w:rPr>
          <w:rFonts w:ascii="Tahoma" w:hAnsi="Tahoma" w:cs="Tahoma"/>
        </w:rPr>
      </w:pPr>
      <w:r w:rsidRPr="00956831">
        <w:rPr>
          <w:rFonts w:ascii="Tahoma" w:hAnsi="Tahoma" w:cs="Tahoma"/>
        </w:rPr>
        <w:t xml:space="preserve">Parents are vicariously liable for the torts of their children </w:t>
      </w:r>
    </w:p>
    <w:p w14:paraId="78F3A502" w14:textId="77777777" w:rsidR="00362905" w:rsidRPr="00956831" w:rsidRDefault="00362905" w:rsidP="00DF5A28">
      <w:pPr>
        <w:pStyle w:val="ListParagraph"/>
        <w:numPr>
          <w:ilvl w:val="1"/>
          <w:numId w:val="8"/>
        </w:numPr>
        <w:rPr>
          <w:rFonts w:ascii="Tahoma" w:hAnsi="Tahoma" w:cs="Tahoma"/>
        </w:rPr>
      </w:pPr>
      <w:r w:rsidRPr="00956831">
        <w:rPr>
          <w:rFonts w:ascii="Tahoma" w:hAnsi="Tahoma" w:cs="Tahoma"/>
        </w:rPr>
        <w:t xml:space="preserve">BUT they are under a personal duty to take reasonable care to supervise and control their children. </w:t>
      </w:r>
    </w:p>
    <w:p w14:paraId="360E3085" w14:textId="77777777" w:rsidR="00362905" w:rsidRPr="00956831" w:rsidRDefault="00362905" w:rsidP="00DF5A28">
      <w:pPr>
        <w:pStyle w:val="ListParagraph"/>
        <w:numPr>
          <w:ilvl w:val="0"/>
          <w:numId w:val="8"/>
        </w:numPr>
        <w:rPr>
          <w:rFonts w:ascii="Tahoma" w:hAnsi="Tahoma" w:cs="Tahoma"/>
        </w:rPr>
      </w:pPr>
      <w:r w:rsidRPr="00956831">
        <w:rPr>
          <w:rFonts w:ascii="Tahoma" w:hAnsi="Tahoma" w:cs="Tahoma"/>
        </w:rPr>
        <w:t xml:space="preserve">Must show they had NO ability to understand their duty of care at the time – this is a subjective test based on the capacity of the person. </w:t>
      </w:r>
    </w:p>
    <w:p w14:paraId="59681C48" w14:textId="77777777" w:rsidR="00362905" w:rsidRPr="00956831" w:rsidRDefault="00362905" w:rsidP="00DF5A28">
      <w:pPr>
        <w:pStyle w:val="ListParagraph"/>
        <w:numPr>
          <w:ilvl w:val="0"/>
          <w:numId w:val="8"/>
        </w:numPr>
        <w:rPr>
          <w:rFonts w:ascii="Tahoma" w:hAnsi="Tahoma" w:cs="Tahoma"/>
        </w:rPr>
      </w:pPr>
      <w:r w:rsidRPr="00956831">
        <w:rPr>
          <w:rFonts w:ascii="Tahoma" w:hAnsi="Tahoma" w:cs="Tahoma"/>
        </w:rPr>
        <w:t xml:space="preserve">Children under 7 are generally immune from liability and incapable of being negligent. </w:t>
      </w:r>
    </w:p>
    <w:p w14:paraId="0A11D851" w14:textId="77777777" w:rsidR="00362905" w:rsidRPr="00956831" w:rsidRDefault="00362905" w:rsidP="00362905">
      <w:pPr>
        <w:rPr>
          <w:rFonts w:ascii="Tahoma" w:hAnsi="Tahoma" w:cs="Tahoma"/>
        </w:rPr>
      </w:pPr>
    </w:p>
    <w:p w14:paraId="69A44CF3" w14:textId="77777777" w:rsidR="00362905" w:rsidRPr="00956831" w:rsidRDefault="00362905" w:rsidP="00362905">
      <w:pPr>
        <w:rPr>
          <w:rFonts w:ascii="Tahoma" w:hAnsi="Tahoma" w:cs="Tahoma"/>
          <w:b/>
        </w:rPr>
      </w:pPr>
      <w:r w:rsidRPr="00956831">
        <w:rPr>
          <w:rFonts w:ascii="Tahoma" w:hAnsi="Tahoma" w:cs="Tahoma"/>
          <w:b/>
        </w:rPr>
        <w:t xml:space="preserve">Exception: </w:t>
      </w:r>
    </w:p>
    <w:p w14:paraId="5F2908F3" w14:textId="77777777" w:rsidR="00362905" w:rsidRDefault="00362905" w:rsidP="00362905">
      <w:pPr>
        <w:rPr>
          <w:rFonts w:ascii="Tahoma" w:hAnsi="Tahoma" w:cs="Tahoma"/>
        </w:rPr>
      </w:pPr>
      <w:r w:rsidRPr="00956831">
        <w:rPr>
          <w:rFonts w:ascii="Tahoma" w:hAnsi="Tahoma" w:cs="Tahoma"/>
        </w:rPr>
        <w:t xml:space="preserve">Adult Activities Doctrine </w:t>
      </w:r>
      <w:r w:rsidRPr="00956831">
        <w:rPr>
          <w:rFonts w:ascii="Tahoma" w:hAnsi="Tahoma" w:cs="Tahoma"/>
        </w:rPr>
        <w:sym w:font="Wingdings" w:char="F0E0"/>
      </w:r>
      <w:r w:rsidRPr="00956831">
        <w:rPr>
          <w:rFonts w:ascii="Tahoma" w:hAnsi="Tahoma" w:cs="Tahoma"/>
        </w:rPr>
        <w:t xml:space="preserve"> When children undertake an adult activity where other adults could reasonably infer that it would likely be an adult undertaking the activity [driving a car] then the child is liable for the actions. </w:t>
      </w:r>
    </w:p>
    <w:p w14:paraId="2C5B1667" w14:textId="77777777" w:rsidR="00553FD4" w:rsidRDefault="00553FD4" w:rsidP="00362905">
      <w:pPr>
        <w:rPr>
          <w:rFonts w:ascii="Tahoma" w:hAnsi="Tahoma" w:cs="Tahoma"/>
        </w:rPr>
      </w:pPr>
    </w:p>
    <w:p w14:paraId="24010022" w14:textId="77777777" w:rsidR="00553FD4" w:rsidRPr="00B6435E" w:rsidRDefault="00553FD4" w:rsidP="00553FD4">
      <w:pPr>
        <w:rPr>
          <w:rFonts w:ascii="Tahoma" w:hAnsi="Tahoma" w:cs="Tahoma"/>
        </w:rPr>
      </w:pPr>
      <w:r w:rsidRPr="00B6435E">
        <w:rPr>
          <w:rFonts w:ascii="Tahoma" w:hAnsi="Tahoma" w:cs="Tahoma"/>
        </w:rPr>
        <w:t xml:space="preserve">Parental Liability Act </w:t>
      </w:r>
    </w:p>
    <w:p w14:paraId="556EE141" w14:textId="36C46BC1" w:rsidR="00553FD4" w:rsidRPr="00B6435E" w:rsidRDefault="00553FD4" w:rsidP="00DF5A28">
      <w:pPr>
        <w:pStyle w:val="ListParagraph"/>
        <w:numPr>
          <w:ilvl w:val="0"/>
          <w:numId w:val="39"/>
        </w:numPr>
        <w:rPr>
          <w:rFonts w:ascii="Tahoma" w:hAnsi="Tahoma" w:cs="Tahoma"/>
        </w:rPr>
      </w:pPr>
      <w:r w:rsidRPr="00B6435E">
        <w:rPr>
          <w:rFonts w:ascii="Tahoma" w:hAnsi="Tahoma" w:cs="Tahoma"/>
        </w:rPr>
        <w:t>S.3 If the child intentionally does harm to someone else the parent of the child is liable for the loss of or damage to the property. (</w:t>
      </w:r>
      <w:r w:rsidRPr="00B6435E">
        <w:rPr>
          <w:rFonts w:ascii="Tahoma" w:hAnsi="Tahoma" w:cs="Tahoma"/>
          <w:i/>
        </w:rPr>
        <w:t xml:space="preserve">This would not apply to the case </w:t>
      </w:r>
      <w:r>
        <w:rPr>
          <w:rFonts w:ascii="Tahoma" w:hAnsi="Tahoma" w:cs="Tahoma"/>
          <w:i/>
        </w:rPr>
        <w:t>below</w:t>
      </w:r>
      <w:r w:rsidRPr="00B6435E">
        <w:rPr>
          <w:rFonts w:ascii="Tahoma" w:hAnsi="Tahoma" w:cs="Tahoma"/>
          <w:i/>
        </w:rPr>
        <w:t xml:space="preserve"> because </w:t>
      </w:r>
      <w:r>
        <w:rPr>
          <w:rFonts w:ascii="Tahoma" w:hAnsi="Tahoma" w:cs="Tahoma"/>
          <w:i/>
        </w:rPr>
        <w:t>first</w:t>
      </w:r>
      <w:r w:rsidRPr="00B6435E">
        <w:rPr>
          <w:rFonts w:ascii="Tahoma" w:hAnsi="Tahoma" w:cs="Tahoma"/>
          <w:i/>
        </w:rPr>
        <w:t xml:space="preserve"> there was no intent on behalf of the child and secondly this statute states that the parent will be liable for the property of the plaintiff but in </w:t>
      </w:r>
      <w:r>
        <w:rPr>
          <w:rFonts w:ascii="Tahoma" w:hAnsi="Tahoma" w:cs="Tahoma"/>
          <w:i/>
        </w:rPr>
        <w:t xml:space="preserve">this case its </w:t>
      </w:r>
      <w:r w:rsidRPr="00B6435E">
        <w:rPr>
          <w:rFonts w:ascii="Tahoma" w:hAnsi="Tahoma" w:cs="Tahoma"/>
          <w:i/>
        </w:rPr>
        <w:t>the plaintiff that was injured and not their property</w:t>
      </w:r>
      <w:r w:rsidRPr="00B6435E">
        <w:rPr>
          <w:rFonts w:ascii="Tahoma" w:hAnsi="Tahoma" w:cs="Tahoma"/>
        </w:rPr>
        <w:t>)</w:t>
      </w:r>
    </w:p>
    <w:p w14:paraId="19C470B4" w14:textId="70DC6C9C" w:rsidR="00553FD4" w:rsidRPr="00B6435E" w:rsidRDefault="00553FD4" w:rsidP="00DF5A28">
      <w:pPr>
        <w:pStyle w:val="ListParagraph"/>
        <w:numPr>
          <w:ilvl w:val="1"/>
          <w:numId w:val="39"/>
        </w:numPr>
        <w:rPr>
          <w:rFonts w:ascii="Tahoma" w:hAnsi="Tahoma" w:cs="Tahoma"/>
        </w:rPr>
      </w:pPr>
      <w:r>
        <w:rPr>
          <w:rFonts w:ascii="Tahoma" w:hAnsi="Tahoma" w:cs="Tahoma"/>
        </w:rPr>
        <w:t>There’s a liability that’s opposed o</w:t>
      </w:r>
      <w:r w:rsidRPr="00B6435E">
        <w:rPr>
          <w:rFonts w:ascii="Tahoma" w:hAnsi="Tahoma" w:cs="Tahoma"/>
        </w:rPr>
        <w:t>n you based on a set of facts without any proof of wrongdoing on your part. This gives rise to two things</w:t>
      </w:r>
    </w:p>
    <w:p w14:paraId="2024670F" w14:textId="7AFB8B2B" w:rsidR="00553FD4" w:rsidRPr="00B6435E" w:rsidRDefault="00553FD4" w:rsidP="00DF5A28">
      <w:pPr>
        <w:pStyle w:val="ListParagraph"/>
        <w:numPr>
          <w:ilvl w:val="2"/>
          <w:numId w:val="39"/>
        </w:numPr>
        <w:rPr>
          <w:rFonts w:ascii="Tahoma" w:hAnsi="Tahoma" w:cs="Tahoma"/>
        </w:rPr>
      </w:pPr>
      <w:r w:rsidRPr="00B6435E">
        <w:rPr>
          <w:rFonts w:ascii="Tahoma" w:hAnsi="Tahoma" w:cs="Tahoma"/>
        </w:rPr>
        <w:t xml:space="preserve">Strict liability – </w:t>
      </w:r>
      <w:r>
        <w:rPr>
          <w:rFonts w:ascii="Tahoma" w:hAnsi="Tahoma" w:cs="Tahoma"/>
        </w:rPr>
        <w:t>there’s</w:t>
      </w:r>
      <w:r w:rsidRPr="00B6435E">
        <w:rPr>
          <w:rFonts w:ascii="Tahoma" w:hAnsi="Tahoma" w:cs="Tahoma"/>
        </w:rPr>
        <w:t xml:space="preserve"> some defense you can raise </w:t>
      </w:r>
      <w:r>
        <w:rPr>
          <w:rFonts w:ascii="Tahoma" w:hAnsi="Tahoma" w:cs="Tahoma"/>
        </w:rPr>
        <w:t>(due diligence).</w:t>
      </w:r>
    </w:p>
    <w:p w14:paraId="2F9270BC" w14:textId="77777777" w:rsidR="00553FD4" w:rsidRPr="00B6435E" w:rsidRDefault="00553FD4" w:rsidP="00DF5A28">
      <w:pPr>
        <w:pStyle w:val="ListParagraph"/>
        <w:numPr>
          <w:ilvl w:val="2"/>
          <w:numId w:val="39"/>
        </w:numPr>
        <w:rPr>
          <w:rFonts w:ascii="Tahoma" w:hAnsi="Tahoma" w:cs="Tahoma"/>
        </w:rPr>
      </w:pPr>
      <w:r w:rsidRPr="00B6435E">
        <w:rPr>
          <w:rFonts w:ascii="Tahoma" w:hAnsi="Tahoma" w:cs="Tahoma"/>
        </w:rPr>
        <w:t>Absolute liability</w:t>
      </w:r>
    </w:p>
    <w:p w14:paraId="1FFB9E50" w14:textId="77777777" w:rsidR="00553FD4" w:rsidRPr="00B6435E" w:rsidRDefault="00553FD4" w:rsidP="00DF5A28">
      <w:pPr>
        <w:pStyle w:val="ListParagraph"/>
        <w:numPr>
          <w:ilvl w:val="0"/>
          <w:numId w:val="39"/>
        </w:numPr>
        <w:rPr>
          <w:rFonts w:ascii="Tahoma" w:hAnsi="Tahoma" w:cs="Tahoma"/>
        </w:rPr>
      </w:pPr>
      <w:r w:rsidRPr="00B6435E">
        <w:rPr>
          <w:rFonts w:ascii="Tahoma" w:hAnsi="Tahoma" w:cs="Tahoma"/>
        </w:rPr>
        <w:t>Parents defence:</w:t>
      </w:r>
    </w:p>
    <w:p w14:paraId="12F51784" w14:textId="02BC4E5F" w:rsidR="00553FD4" w:rsidRPr="00B6435E" w:rsidRDefault="00553FD4" w:rsidP="00DF5A28">
      <w:pPr>
        <w:pStyle w:val="ListParagraph"/>
        <w:numPr>
          <w:ilvl w:val="1"/>
          <w:numId w:val="39"/>
        </w:numPr>
        <w:rPr>
          <w:rFonts w:ascii="Tahoma" w:hAnsi="Tahoma" w:cs="Tahoma"/>
        </w:rPr>
      </w:pPr>
      <w:r w:rsidRPr="00B6435E">
        <w:rPr>
          <w:rFonts w:ascii="Tahoma" w:hAnsi="Tahoma" w:cs="Tahoma"/>
        </w:rPr>
        <w:t xml:space="preserve">They have to ensure </w:t>
      </w:r>
      <w:r>
        <w:rPr>
          <w:rFonts w:ascii="Tahoma" w:hAnsi="Tahoma" w:cs="Tahoma"/>
        </w:rPr>
        <w:t>to the court that they exercised</w:t>
      </w:r>
      <w:r w:rsidRPr="00B6435E">
        <w:rPr>
          <w:rFonts w:ascii="Tahoma" w:hAnsi="Tahoma" w:cs="Tahoma"/>
        </w:rPr>
        <w:t xml:space="preserve"> reasonable supervision and made reasonable efforts to prevent the actions of the child. </w:t>
      </w:r>
    </w:p>
    <w:p w14:paraId="3D77478F" w14:textId="215D1418" w:rsidR="00553FD4" w:rsidRPr="00553FD4" w:rsidRDefault="00553FD4" w:rsidP="00DF5A28">
      <w:pPr>
        <w:pStyle w:val="ListParagraph"/>
        <w:numPr>
          <w:ilvl w:val="2"/>
          <w:numId w:val="39"/>
        </w:numPr>
        <w:rPr>
          <w:rFonts w:ascii="Tahoma" w:hAnsi="Tahoma" w:cs="Tahoma"/>
        </w:rPr>
      </w:pPr>
      <w:r w:rsidRPr="00B6435E">
        <w:rPr>
          <w:rFonts w:ascii="Tahoma" w:hAnsi="Tahoma" w:cs="Tahoma"/>
        </w:rPr>
        <w:t xml:space="preserve">Essentially to prove that you were a good parent. </w:t>
      </w:r>
    </w:p>
    <w:p w14:paraId="44494A16" w14:textId="77777777" w:rsidR="00362905" w:rsidRPr="00956831" w:rsidRDefault="00362905" w:rsidP="007820AD">
      <w:pPr>
        <w:pStyle w:val="Heading3"/>
        <w:rPr>
          <w:rFonts w:ascii="Tahoma" w:hAnsi="Tahoma" w:cs="Tahoma"/>
        </w:rPr>
      </w:pPr>
      <w:r w:rsidRPr="00956831">
        <w:rPr>
          <w:rFonts w:ascii="Tahoma" w:hAnsi="Tahoma" w:cs="Tahoma"/>
        </w:rPr>
        <w:t xml:space="preserve">Heisler v Moke </w:t>
      </w:r>
    </w:p>
    <w:p w14:paraId="4AAC18D7" w14:textId="77777777" w:rsidR="00362905" w:rsidRPr="00956831" w:rsidRDefault="00362905" w:rsidP="00362905">
      <w:pPr>
        <w:rPr>
          <w:rFonts w:ascii="Tahoma" w:hAnsi="Tahoma" w:cs="Tahoma"/>
        </w:rPr>
      </w:pPr>
      <w:r w:rsidRPr="00956831">
        <w:rPr>
          <w:rFonts w:ascii="Tahoma" w:hAnsi="Tahoma" w:cs="Tahoma"/>
          <w:b/>
        </w:rPr>
        <w:t xml:space="preserve">F – </w:t>
      </w:r>
      <w:r w:rsidRPr="00956831">
        <w:rPr>
          <w:rFonts w:ascii="Tahoma" w:hAnsi="Tahoma" w:cs="Tahoma"/>
        </w:rPr>
        <w:t xml:space="preserve">Child was warned against jumping, injured himself then went on a tractor and pressed down on tractor clutch injuring his leg. The tractor went out of control &amp; hurt someone else. </w:t>
      </w:r>
    </w:p>
    <w:p w14:paraId="4741CAB2" w14:textId="77777777" w:rsidR="00362905" w:rsidRPr="00956831" w:rsidRDefault="00362905" w:rsidP="00362905">
      <w:pPr>
        <w:rPr>
          <w:rFonts w:ascii="Tahoma" w:hAnsi="Tahoma" w:cs="Tahoma"/>
        </w:rPr>
      </w:pPr>
    </w:p>
    <w:p w14:paraId="4209D94B" w14:textId="77777777" w:rsidR="00362905" w:rsidRPr="00956831" w:rsidRDefault="00362905" w:rsidP="00362905">
      <w:pPr>
        <w:rPr>
          <w:rFonts w:ascii="Tahoma" w:hAnsi="Tahoma" w:cs="Tahoma"/>
        </w:rPr>
      </w:pPr>
      <w:r w:rsidRPr="00956831">
        <w:rPr>
          <w:rFonts w:ascii="Tahoma" w:hAnsi="Tahoma" w:cs="Tahoma"/>
          <w:b/>
        </w:rPr>
        <w:t xml:space="preserve">I – </w:t>
      </w:r>
      <w:r w:rsidRPr="00956831">
        <w:rPr>
          <w:rFonts w:ascii="Tahoma" w:hAnsi="Tahoma" w:cs="Tahoma"/>
        </w:rPr>
        <w:t>What is the appropriate measure for determining negligence in cases involving kids?</w:t>
      </w:r>
    </w:p>
    <w:p w14:paraId="0EE1E8CB" w14:textId="77777777" w:rsidR="00362905" w:rsidRPr="00956831" w:rsidRDefault="00362905" w:rsidP="00362905">
      <w:pPr>
        <w:rPr>
          <w:rFonts w:ascii="Tahoma" w:hAnsi="Tahoma" w:cs="Tahoma"/>
        </w:rPr>
      </w:pPr>
      <w:r w:rsidRPr="00956831">
        <w:rPr>
          <w:rFonts w:ascii="Tahoma" w:hAnsi="Tahoma" w:cs="Tahoma"/>
        </w:rPr>
        <w:t>Was the child negligent?</w:t>
      </w:r>
    </w:p>
    <w:p w14:paraId="0BAC5F5C" w14:textId="77777777" w:rsidR="00362905" w:rsidRPr="00956831" w:rsidRDefault="00362905" w:rsidP="00362905">
      <w:pPr>
        <w:rPr>
          <w:rFonts w:ascii="Tahoma" w:hAnsi="Tahoma" w:cs="Tahoma"/>
        </w:rPr>
      </w:pPr>
    </w:p>
    <w:p w14:paraId="6ED2F4F5" w14:textId="77777777" w:rsidR="00362905" w:rsidRPr="00956831" w:rsidRDefault="00362905" w:rsidP="00362905">
      <w:pPr>
        <w:rPr>
          <w:rFonts w:ascii="Tahoma" w:hAnsi="Tahoma" w:cs="Tahoma"/>
        </w:rPr>
      </w:pPr>
      <w:r w:rsidRPr="00956831">
        <w:rPr>
          <w:rFonts w:ascii="Tahoma" w:hAnsi="Tahoma" w:cs="Tahoma"/>
          <w:b/>
        </w:rPr>
        <w:t xml:space="preserve">H – </w:t>
      </w:r>
      <w:r w:rsidRPr="00956831">
        <w:rPr>
          <w:rFonts w:ascii="Tahoma" w:hAnsi="Tahoma" w:cs="Tahoma"/>
        </w:rPr>
        <w:t>No liability</w:t>
      </w:r>
    </w:p>
    <w:p w14:paraId="2E0C3F1C" w14:textId="77777777" w:rsidR="00362905" w:rsidRPr="00956831" w:rsidRDefault="00362905" w:rsidP="00362905">
      <w:pPr>
        <w:rPr>
          <w:rFonts w:ascii="Tahoma" w:hAnsi="Tahoma" w:cs="Tahoma"/>
        </w:rPr>
      </w:pPr>
    </w:p>
    <w:p w14:paraId="26DDE26D" w14:textId="77777777" w:rsidR="00362905" w:rsidRPr="00956831" w:rsidRDefault="00362905" w:rsidP="00362905">
      <w:pPr>
        <w:rPr>
          <w:rFonts w:ascii="Tahoma" w:hAnsi="Tahoma" w:cs="Tahoma"/>
        </w:rPr>
      </w:pPr>
      <w:r w:rsidRPr="00956831">
        <w:rPr>
          <w:rFonts w:ascii="Tahoma" w:hAnsi="Tahoma" w:cs="Tahoma"/>
          <w:b/>
        </w:rPr>
        <w:t xml:space="preserve">A </w:t>
      </w:r>
      <w:r w:rsidR="007820AD" w:rsidRPr="00956831">
        <w:rPr>
          <w:rFonts w:ascii="Tahoma" w:hAnsi="Tahoma" w:cs="Tahoma"/>
          <w:b/>
        </w:rPr>
        <w:t>–</w:t>
      </w:r>
      <w:r w:rsidRPr="00956831">
        <w:rPr>
          <w:rFonts w:ascii="Tahoma" w:hAnsi="Tahoma" w:cs="Tahoma"/>
          <w:b/>
        </w:rPr>
        <w:t xml:space="preserve"> </w:t>
      </w:r>
      <w:r w:rsidR="007820AD" w:rsidRPr="00956831">
        <w:rPr>
          <w:rFonts w:ascii="Tahoma" w:hAnsi="Tahoma" w:cs="Tahoma"/>
        </w:rPr>
        <w:t xml:space="preserve">The judge rules that it would not satisfy the tort goal to impose liability when the child did not foresee the consequences of their actions. Judge applied a test to determine what a child of that age that had a similar intelligence and experience would do in that situation. A child of similar age &amp; intelligence could not have foreseen the consequences of their actions. </w:t>
      </w:r>
    </w:p>
    <w:p w14:paraId="29442D7D" w14:textId="77777777" w:rsidR="007820AD" w:rsidRPr="00956831" w:rsidRDefault="007820AD" w:rsidP="0022197C">
      <w:pPr>
        <w:pStyle w:val="Heading2"/>
        <w:rPr>
          <w:rFonts w:ascii="Tahoma" w:hAnsi="Tahoma" w:cs="Tahoma"/>
        </w:rPr>
      </w:pPr>
      <w:r w:rsidRPr="00956831">
        <w:rPr>
          <w:rFonts w:ascii="Tahoma" w:hAnsi="Tahoma" w:cs="Tahoma"/>
        </w:rPr>
        <w:t xml:space="preserve">Mental &amp; Physical Disability </w:t>
      </w:r>
    </w:p>
    <w:p w14:paraId="3791EF99" w14:textId="77777777" w:rsidR="007820AD" w:rsidRPr="00956831" w:rsidRDefault="007820AD" w:rsidP="00362905">
      <w:pPr>
        <w:rPr>
          <w:rFonts w:ascii="Tahoma" w:hAnsi="Tahoma" w:cs="Tahoma"/>
        </w:rPr>
      </w:pPr>
    </w:p>
    <w:p w14:paraId="74A19C97" w14:textId="77777777" w:rsidR="007820AD" w:rsidRPr="00956831" w:rsidRDefault="007820AD" w:rsidP="00DF5A28">
      <w:pPr>
        <w:pStyle w:val="ListParagraph"/>
        <w:numPr>
          <w:ilvl w:val="0"/>
          <w:numId w:val="9"/>
        </w:numPr>
        <w:rPr>
          <w:rFonts w:ascii="Tahoma" w:hAnsi="Tahoma" w:cs="Tahoma"/>
        </w:rPr>
      </w:pPr>
      <w:r w:rsidRPr="00956831">
        <w:rPr>
          <w:rFonts w:ascii="Tahoma" w:hAnsi="Tahoma" w:cs="Tahoma"/>
        </w:rPr>
        <w:t>Mentally incapacitated defendants should be free of liability.</w:t>
      </w:r>
    </w:p>
    <w:p w14:paraId="77014F27" w14:textId="77777777" w:rsidR="007820AD" w:rsidRPr="00956831" w:rsidRDefault="007820AD" w:rsidP="00DF5A28">
      <w:pPr>
        <w:pStyle w:val="ListParagraph"/>
        <w:numPr>
          <w:ilvl w:val="1"/>
          <w:numId w:val="9"/>
        </w:numPr>
        <w:rPr>
          <w:rFonts w:ascii="Tahoma" w:hAnsi="Tahoma" w:cs="Tahoma"/>
        </w:rPr>
      </w:pPr>
      <w:r w:rsidRPr="00956831">
        <w:rPr>
          <w:rFonts w:ascii="Tahoma" w:hAnsi="Tahoma" w:cs="Tahoma"/>
        </w:rPr>
        <w:t>Not fair to punish those who are incapable of acting without reasonable care.</w:t>
      </w:r>
    </w:p>
    <w:p w14:paraId="08468694" w14:textId="77777777" w:rsidR="007820AD" w:rsidRPr="00956831" w:rsidRDefault="007820AD" w:rsidP="00DF5A28">
      <w:pPr>
        <w:pStyle w:val="ListParagraph"/>
        <w:numPr>
          <w:ilvl w:val="0"/>
          <w:numId w:val="9"/>
        </w:numPr>
        <w:rPr>
          <w:rFonts w:ascii="Tahoma" w:hAnsi="Tahoma" w:cs="Tahoma"/>
        </w:rPr>
      </w:pPr>
      <w:r w:rsidRPr="00956831">
        <w:rPr>
          <w:rFonts w:ascii="Tahoma" w:hAnsi="Tahoma" w:cs="Tahoma"/>
        </w:rPr>
        <w:t>Issue of defendant’s mental disability operates on 2 levels.</w:t>
      </w:r>
    </w:p>
    <w:p w14:paraId="14A5958A" w14:textId="77777777" w:rsidR="007820AD" w:rsidRPr="00956831" w:rsidRDefault="007820AD" w:rsidP="00DF5A28">
      <w:pPr>
        <w:pStyle w:val="ListParagraph"/>
        <w:numPr>
          <w:ilvl w:val="1"/>
          <w:numId w:val="9"/>
        </w:numPr>
        <w:rPr>
          <w:rFonts w:ascii="Tahoma" w:hAnsi="Tahoma" w:cs="Tahoma"/>
        </w:rPr>
      </w:pPr>
      <w:r w:rsidRPr="00956831">
        <w:rPr>
          <w:rFonts w:ascii="Tahoma" w:hAnsi="Tahoma" w:cs="Tahoma"/>
        </w:rPr>
        <w:t>May render defendants actions involuntary</w:t>
      </w:r>
    </w:p>
    <w:p w14:paraId="2F668455" w14:textId="77777777" w:rsidR="007820AD" w:rsidRPr="00956831" w:rsidRDefault="007820AD" w:rsidP="00DF5A28">
      <w:pPr>
        <w:pStyle w:val="ListParagraph"/>
        <w:numPr>
          <w:ilvl w:val="1"/>
          <w:numId w:val="9"/>
        </w:numPr>
        <w:rPr>
          <w:rFonts w:ascii="Tahoma" w:hAnsi="Tahoma" w:cs="Tahoma"/>
        </w:rPr>
      </w:pPr>
      <w:r w:rsidRPr="00956831">
        <w:rPr>
          <w:rFonts w:ascii="Tahoma" w:hAnsi="Tahoma" w:cs="Tahoma"/>
        </w:rPr>
        <w:t>May prevent a volitional defendant from complying with normative standard of care</w:t>
      </w:r>
    </w:p>
    <w:p w14:paraId="0AEF895F" w14:textId="77777777" w:rsidR="007820AD" w:rsidRPr="00956831" w:rsidRDefault="007820AD" w:rsidP="00DF5A28">
      <w:pPr>
        <w:pStyle w:val="ListParagraph"/>
        <w:numPr>
          <w:ilvl w:val="0"/>
          <w:numId w:val="9"/>
        </w:numPr>
        <w:rPr>
          <w:rFonts w:ascii="Tahoma" w:hAnsi="Tahoma" w:cs="Tahoma"/>
        </w:rPr>
      </w:pPr>
      <w:r w:rsidRPr="00956831">
        <w:rPr>
          <w:rFonts w:ascii="Tahoma" w:hAnsi="Tahoma" w:cs="Tahoma"/>
        </w:rPr>
        <w:t xml:space="preserve">No control over their behaviour [that caused the harm]. Objective test on whether or not they were capable of discharging their duty </w:t>
      </w:r>
    </w:p>
    <w:p w14:paraId="2275C8D8" w14:textId="77777777" w:rsidR="00362905" w:rsidRPr="00956831" w:rsidRDefault="007820AD" w:rsidP="00DF5A28">
      <w:pPr>
        <w:pStyle w:val="ListParagraph"/>
        <w:numPr>
          <w:ilvl w:val="0"/>
          <w:numId w:val="9"/>
        </w:numPr>
        <w:rPr>
          <w:rFonts w:ascii="Tahoma" w:hAnsi="Tahoma" w:cs="Tahoma"/>
        </w:rPr>
      </w:pPr>
      <w:r w:rsidRPr="00956831">
        <w:rPr>
          <w:rFonts w:ascii="Tahoma" w:hAnsi="Tahoma" w:cs="Tahoma"/>
        </w:rPr>
        <w:t xml:space="preserve">No liability in negligence </w:t>
      </w:r>
    </w:p>
    <w:p w14:paraId="1BA6DD50" w14:textId="77777777" w:rsidR="00362905" w:rsidRPr="00956831" w:rsidRDefault="007820AD" w:rsidP="0022197C">
      <w:pPr>
        <w:pStyle w:val="Heading3"/>
        <w:rPr>
          <w:rFonts w:ascii="Tahoma" w:hAnsi="Tahoma" w:cs="Tahoma"/>
        </w:rPr>
      </w:pPr>
      <w:r w:rsidRPr="00956831">
        <w:rPr>
          <w:rFonts w:ascii="Tahoma" w:hAnsi="Tahoma" w:cs="Tahoma"/>
        </w:rPr>
        <w:t>Fiala v Cechmanek</w:t>
      </w:r>
    </w:p>
    <w:p w14:paraId="6B850D8B" w14:textId="77777777" w:rsidR="007820AD" w:rsidRPr="00956831" w:rsidRDefault="007820AD" w:rsidP="00362905">
      <w:pPr>
        <w:rPr>
          <w:rFonts w:ascii="Tahoma" w:hAnsi="Tahoma" w:cs="Tahoma"/>
        </w:rPr>
      </w:pPr>
      <w:r w:rsidRPr="00956831">
        <w:rPr>
          <w:rFonts w:ascii="Tahoma" w:hAnsi="Tahoma" w:cs="Tahoma"/>
          <w:b/>
        </w:rPr>
        <w:t xml:space="preserve">F – </w:t>
      </w:r>
      <w:r w:rsidRPr="00956831">
        <w:rPr>
          <w:rFonts w:ascii="Tahoma" w:hAnsi="Tahoma" w:cs="Tahoma"/>
        </w:rPr>
        <w:t xml:space="preserve">McDonald experienced a severe manic episode while on a run and began choking the respondent C causing the respondent to accelerate her car, injuring the appellants Fiala with collision. </w:t>
      </w:r>
    </w:p>
    <w:p w14:paraId="6A657246" w14:textId="77777777" w:rsidR="007820AD" w:rsidRPr="00956831" w:rsidRDefault="007820AD" w:rsidP="00362905">
      <w:pPr>
        <w:rPr>
          <w:rFonts w:ascii="Tahoma" w:hAnsi="Tahoma" w:cs="Tahoma"/>
        </w:rPr>
      </w:pPr>
    </w:p>
    <w:p w14:paraId="50DDCD1B" w14:textId="77777777" w:rsidR="007820AD" w:rsidRPr="00956831" w:rsidRDefault="007820AD" w:rsidP="00362905">
      <w:pPr>
        <w:rPr>
          <w:rFonts w:ascii="Tahoma" w:hAnsi="Tahoma" w:cs="Tahoma"/>
        </w:rPr>
      </w:pPr>
      <w:r w:rsidRPr="00956831">
        <w:rPr>
          <w:rFonts w:ascii="Tahoma" w:hAnsi="Tahoma" w:cs="Tahoma"/>
          <w:b/>
        </w:rPr>
        <w:t xml:space="preserve">I – </w:t>
      </w:r>
      <w:r w:rsidRPr="00956831">
        <w:rPr>
          <w:rFonts w:ascii="Tahoma" w:hAnsi="Tahoma" w:cs="Tahoma"/>
        </w:rPr>
        <w:t xml:space="preserve">What is the appropriate standard of care for measuring the duty of care owed by individuals suffering from sudden &amp; unexpected mental illnesses? </w:t>
      </w:r>
    </w:p>
    <w:p w14:paraId="6812714D" w14:textId="77777777" w:rsidR="007820AD" w:rsidRPr="00956831" w:rsidRDefault="007820AD" w:rsidP="00362905">
      <w:pPr>
        <w:rPr>
          <w:rFonts w:ascii="Tahoma" w:hAnsi="Tahoma" w:cs="Tahoma"/>
        </w:rPr>
      </w:pPr>
      <w:r w:rsidRPr="00956831">
        <w:rPr>
          <w:rFonts w:ascii="Tahoma" w:hAnsi="Tahoma" w:cs="Tahoma"/>
        </w:rPr>
        <w:t xml:space="preserve">Did the victim have a </w:t>
      </w:r>
      <w:r w:rsidR="0022197C" w:rsidRPr="00956831">
        <w:rPr>
          <w:rFonts w:ascii="Tahoma" w:hAnsi="Tahoma" w:cs="Tahoma"/>
        </w:rPr>
        <w:t>negligence</w:t>
      </w:r>
      <w:r w:rsidRPr="00956831">
        <w:rPr>
          <w:rFonts w:ascii="Tahoma" w:hAnsi="Tahoma" w:cs="Tahoma"/>
        </w:rPr>
        <w:t xml:space="preserve"> claim against the driver of the car? NO</w:t>
      </w:r>
    </w:p>
    <w:p w14:paraId="269197C7" w14:textId="77777777" w:rsidR="007820AD" w:rsidRPr="00956831" w:rsidRDefault="007820AD" w:rsidP="00362905">
      <w:pPr>
        <w:rPr>
          <w:rFonts w:ascii="Tahoma" w:hAnsi="Tahoma" w:cs="Tahoma"/>
        </w:rPr>
      </w:pPr>
      <w:r w:rsidRPr="00956831">
        <w:rPr>
          <w:rFonts w:ascii="Tahoma" w:hAnsi="Tahoma" w:cs="Tahoma"/>
        </w:rPr>
        <w:t>Was there fault? NO</w:t>
      </w:r>
    </w:p>
    <w:p w14:paraId="3A7869FC" w14:textId="77777777" w:rsidR="007820AD" w:rsidRPr="00956831" w:rsidRDefault="007820AD" w:rsidP="00362905">
      <w:pPr>
        <w:rPr>
          <w:rFonts w:ascii="Tahoma" w:hAnsi="Tahoma" w:cs="Tahoma"/>
        </w:rPr>
      </w:pPr>
    </w:p>
    <w:p w14:paraId="3886C755" w14:textId="77777777" w:rsidR="007820AD" w:rsidRPr="00956831" w:rsidRDefault="007820AD" w:rsidP="00362905">
      <w:pPr>
        <w:rPr>
          <w:rFonts w:ascii="Tahoma" w:hAnsi="Tahoma" w:cs="Tahoma"/>
        </w:rPr>
      </w:pPr>
      <w:r w:rsidRPr="00956831">
        <w:rPr>
          <w:rFonts w:ascii="Tahoma" w:hAnsi="Tahoma" w:cs="Tahoma"/>
          <w:b/>
        </w:rPr>
        <w:t xml:space="preserve">H – </w:t>
      </w:r>
      <w:r w:rsidRPr="00956831">
        <w:rPr>
          <w:rFonts w:ascii="Tahoma" w:hAnsi="Tahoma" w:cs="Tahoma"/>
        </w:rPr>
        <w:t>No liability</w:t>
      </w:r>
    </w:p>
    <w:p w14:paraId="14109351" w14:textId="77777777" w:rsidR="00553FD4" w:rsidRPr="00956831" w:rsidRDefault="00553FD4" w:rsidP="00362905">
      <w:pPr>
        <w:rPr>
          <w:rFonts w:ascii="Tahoma" w:hAnsi="Tahoma" w:cs="Tahoma"/>
        </w:rPr>
      </w:pPr>
    </w:p>
    <w:p w14:paraId="1A2A9064" w14:textId="77777777" w:rsidR="007820AD" w:rsidRPr="00956831" w:rsidRDefault="007820AD" w:rsidP="007820AD">
      <w:pPr>
        <w:rPr>
          <w:rFonts w:ascii="Tahoma" w:hAnsi="Tahoma" w:cs="Tahoma"/>
          <w:lang w:val="en-GB"/>
        </w:rPr>
      </w:pPr>
      <w:r w:rsidRPr="00956831">
        <w:rPr>
          <w:rFonts w:ascii="Tahoma" w:hAnsi="Tahoma" w:cs="Tahoma"/>
          <w:b/>
        </w:rPr>
        <w:t xml:space="preserve">A - </w:t>
      </w:r>
      <w:r w:rsidRPr="00956831">
        <w:rPr>
          <w:rFonts w:ascii="Tahoma" w:hAnsi="Tahoma" w:cs="Tahoma"/>
          <w:lang w:val="en-GB"/>
        </w:rPr>
        <w:t xml:space="preserve">Two </w:t>
      </w:r>
      <w:r w:rsidR="0022197C" w:rsidRPr="00956831">
        <w:rPr>
          <w:rFonts w:ascii="Tahoma" w:hAnsi="Tahoma" w:cs="Tahoma"/>
          <w:lang w:val="en-GB"/>
        </w:rPr>
        <w:t xml:space="preserve">approaches the court looked at same conclusion </w:t>
      </w:r>
      <w:r w:rsidR="0022197C" w:rsidRPr="00956831">
        <w:rPr>
          <w:rFonts w:ascii="Tahoma" w:hAnsi="Tahoma" w:cs="Tahoma"/>
          <w:lang w:val="en-GB"/>
        </w:rPr>
        <w:sym w:font="Wingdings" w:char="F0E0"/>
      </w:r>
      <w:r w:rsidR="0022197C" w:rsidRPr="00956831">
        <w:rPr>
          <w:rFonts w:ascii="Tahoma" w:hAnsi="Tahoma" w:cs="Tahoma"/>
          <w:lang w:val="en-GB"/>
        </w:rPr>
        <w:t xml:space="preserve"> </w:t>
      </w:r>
      <w:r w:rsidRPr="00956831">
        <w:rPr>
          <w:rFonts w:ascii="Tahoma" w:hAnsi="Tahoma" w:cs="Tahoma"/>
          <w:lang w:val="en-GB"/>
        </w:rPr>
        <w:t xml:space="preserve">Linden’s principle ‘persons suffering from serious mental illness may not have to comply with the reasonable person standard. Determining the extent of a person’s mental illness and ability to act in a reasonable manner would create an excessive burden on the court Not Holding the mentally ill to the reasonable man standard would encourage caregivers to take less care to ensure that the ill behave in the appropriate way. </w:t>
      </w:r>
    </w:p>
    <w:p w14:paraId="6DF20CEA" w14:textId="77777777" w:rsidR="007820AD" w:rsidRPr="00956831" w:rsidRDefault="007820AD" w:rsidP="007820AD">
      <w:pPr>
        <w:rPr>
          <w:rFonts w:ascii="Tahoma" w:hAnsi="Tahoma" w:cs="Tahoma"/>
          <w:lang w:val="en-GB"/>
        </w:rPr>
      </w:pPr>
      <w:r w:rsidRPr="00956831">
        <w:rPr>
          <w:rFonts w:ascii="Tahoma" w:hAnsi="Tahoma" w:cs="Tahoma"/>
          <w:lang w:val="en-GB"/>
        </w:rPr>
        <w:t>TEST: In order to be relieved of tort liability when a defendant is afflicted suddenly and without warning of a mental illness, the defendant must show either of the following on a balance of probabilities:</w:t>
      </w:r>
    </w:p>
    <w:p w14:paraId="79E65CDF" w14:textId="77777777" w:rsidR="007820AD" w:rsidRPr="00956831" w:rsidRDefault="007820AD" w:rsidP="00DF5A28">
      <w:pPr>
        <w:numPr>
          <w:ilvl w:val="0"/>
          <w:numId w:val="10"/>
        </w:numPr>
        <w:spacing w:after="200" w:line="276" w:lineRule="auto"/>
        <w:rPr>
          <w:rFonts w:ascii="Tahoma" w:hAnsi="Tahoma" w:cs="Tahoma"/>
          <w:lang w:val="en-GB"/>
        </w:rPr>
      </w:pPr>
      <w:r w:rsidRPr="00956831">
        <w:rPr>
          <w:rFonts w:ascii="Tahoma" w:hAnsi="Tahoma" w:cs="Tahoma"/>
          <w:lang w:val="en-GB"/>
        </w:rPr>
        <w:t>No capacity to understand or appreciate duty of care owed at the relevant time OR</w:t>
      </w:r>
    </w:p>
    <w:p w14:paraId="1585DE8F" w14:textId="77777777" w:rsidR="007820AD" w:rsidRPr="00956831" w:rsidRDefault="007820AD" w:rsidP="00DF5A28">
      <w:pPr>
        <w:numPr>
          <w:ilvl w:val="0"/>
          <w:numId w:val="10"/>
        </w:numPr>
        <w:spacing w:after="200" w:line="276" w:lineRule="auto"/>
        <w:rPr>
          <w:rFonts w:ascii="Tahoma" w:hAnsi="Tahoma" w:cs="Tahoma"/>
          <w:lang w:val="en-GB"/>
        </w:rPr>
      </w:pPr>
      <w:r w:rsidRPr="00956831">
        <w:rPr>
          <w:rFonts w:ascii="Tahoma" w:hAnsi="Tahoma" w:cs="Tahoma"/>
          <w:lang w:val="en-GB"/>
        </w:rPr>
        <w:t xml:space="preserve">As a result of mental illness the defendant was unable to discharge his duty of care as he had no meaningful control over his actions at the time his conduct fell below the objective standard of care. </w:t>
      </w:r>
    </w:p>
    <w:p w14:paraId="4BB7DE0E" w14:textId="77777777" w:rsidR="007820AD" w:rsidRPr="00956831" w:rsidRDefault="007820AD" w:rsidP="007820AD">
      <w:pPr>
        <w:rPr>
          <w:rFonts w:ascii="Tahoma" w:hAnsi="Tahoma" w:cs="Tahoma"/>
          <w:lang w:val="en-GB"/>
        </w:rPr>
      </w:pPr>
      <w:r w:rsidRPr="00956831">
        <w:rPr>
          <w:rFonts w:ascii="Tahoma" w:hAnsi="Tahoma" w:cs="Tahoma"/>
          <w:lang w:val="en-GB"/>
        </w:rPr>
        <w:t>MacDonald was afflicted suddenly and without prior warning leaving him with no meaning</w:t>
      </w:r>
      <w:r w:rsidR="0022197C" w:rsidRPr="00956831">
        <w:rPr>
          <w:rFonts w:ascii="Tahoma" w:hAnsi="Tahoma" w:cs="Tahoma"/>
          <w:lang w:val="en-GB"/>
        </w:rPr>
        <w:t xml:space="preserve">ful control over his behaviour, </w:t>
      </w:r>
      <w:r w:rsidRPr="00956831">
        <w:rPr>
          <w:rFonts w:ascii="Tahoma" w:hAnsi="Tahoma" w:cs="Tahoma"/>
          <w:lang w:val="en-GB"/>
        </w:rPr>
        <w:t>meaning that his mental illness was manifestly incapacitating. Therefore, MacDonald satisfied both of these tests.</w:t>
      </w:r>
      <w:r w:rsidR="0022197C" w:rsidRPr="00956831">
        <w:rPr>
          <w:rFonts w:ascii="Tahoma" w:hAnsi="Tahoma" w:cs="Tahoma"/>
          <w:lang w:val="en-GB"/>
        </w:rPr>
        <w:t xml:space="preserve"> </w:t>
      </w:r>
    </w:p>
    <w:p w14:paraId="67CE8B36" w14:textId="77777777" w:rsidR="007820AD" w:rsidRPr="00956831" w:rsidRDefault="0022197C" w:rsidP="007A0DA5">
      <w:pPr>
        <w:pStyle w:val="Heading2"/>
        <w:rPr>
          <w:rFonts w:ascii="Tahoma" w:hAnsi="Tahoma" w:cs="Tahoma"/>
        </w:rPr>
      </w:pPr>
      <w:r w:rsidRPr="00956831">
        <w:rPr>
          <w:rFonts w:ascii="Tahoma" w:hAnsi="Tahoma" w:cs="Tahoma"/>
        </w:rPr>
        <w:t xml:space="preserve">Professional Negligence </w:t>
      </w:r>
    </w:p>
    <w:p w14:paraId="79BF856F" w14:textId="77777777" w:rsidR="007A0DA5" w:rsidRPr="00956831" w:rsidRDefault="007A0DA5" w:rsidP="00362905">
      <w:pPr>
        <w:rPr>
          <w:rFonts w:ascii="Tahoma" w:hAnsi="Tahoma" w:cs="Tahoma"/>
        </w:rPr>
      </w:pPr>
    </w:p>
    <w:p w14:paraId="436EE5F7" w14:textId="77777777" w:rsidR="007A0DA5" w:rsidRPr="00956831" w:rsidRDefault="007A0DA5" w:rsidP="00DF5A28">
      <w:pPr>
        <w:pStyle w:val="ListParagraph"/>
        <w:numPr>
          <w:ilvl w:val="0"/>
          <w:numId w:val="11"/>
        </w:numPr>
        <w:rPr>
          <w:rFonts w:ascii="Tahoma" w:hAnsi="Tahoma" w:cs="Tahoma"/>
        </w:rPr>
      </w:pPr>
      <w:r w:rsidRPr="00956831">
        <w:rPr>
          <w:rFonts w:ascii="Tahoma" w:hAnsi="Tahoma" w:cs="Tahoma"/>
        </w:rPr>
        <w:t xml:space="preserve">Higher standard of care is applied to persons who represent themselves as having special skill and knowledge. </w:t>
      </w:r>
    </w:p>
    <w:p w14:paraId="10790B47" w14:textId="77777777" w:rsidR="007A0DA5" w:rsidRPr="00956831" w:rsidRDefault="007A0DA5" w:rsidP="00DF5A28">
      <w:pPr>
        <w:pStyle w:val="ListParagraph"/>
        <w:numPr>
          <w:ilvl w:val="1"/>
          <w:numId w:val="11"/>
        </w:numPr>
        <w:rPr>
          <w:rFonts w:ascii="Tahoma" w:hAnsi="Tahoma" w:cs="Tahoma"/>
        </w:rPr>
      </w:pPr>
      <w:r w:rsidRPr="00956831">
        <w:rPr>
          <w:rFonts w:ascii="Tahoma" w:hAnsi="Tahoma" w:cs="Tahoma"/>
        </w:rPr>
        <w:t xml:space="preserve">Which allows them to perform tasks that are normally beyond the capacity of a normal person </w:t>
      </w:r>
    </w:p>
    <w:p w14:paraId="0EB24E68" w14:textId="77777777" w:rsidR="00572D9A" w:rsidRPr="00956831" w:rsidRDefault="00572D9A" w:rsidP="00DF5A28">
      <w:pPr>
        <w:pStyle w:val="ListParagraph"/>
        <w:numPr>
          <w:ilvl w:val="0"/>
          <w:numId w:val="11"/>
        </w:numPr>
        <w:rPr>
          <w:rFonts w:ascii="Tahoma" w:hAnsi="Tahoma" w:cs="Tahoma"/>
        </w:rPr>
      </w:pPr>
      <w:r w:rsidRPr="00956831">
        <w:rPr>
          <w:rFonts w:ascii="Tahoma" w:hAnsi="Tahoma" w:cs="Tahoma"/>
        </w:rPr>
        <w:t xml:space="preserve">Its expected that a professional shows a fair, competent and reasonable degree of care related to the expected standard of care for a general practitioner. </w:t>
      </w:r>
    </w:p>
    <w:p w14:paraId="69769451" w14:textId="77777777" w:rsidR="00572D9A" w:rsidRPr="00956831" w:rsidRDefault="00572D9A" w:rsidP="00DF5A28">
      <w:pPr>
        <w:pStyle w:val="ListParagraph"/>
        <w:numPr>
          <w:ilvl w:val="0"/>
          <w:numId w:val="11"/>
        </w:numPr>
        <w:rPr>
          <w:rFonts w:ascii="Tahoma" w:hAnsi="Tahoma" w:cs="Tahoma"/>
        </w:rPr>
      </w:pPr>
      <w:r w:rsidRPr="00956831">
        <w:rPr>
          <w:rFonts w:ascii="Tahoma" w:hAnsi="Tahoma" w:cs="Tahoma"/>
        </w:rPr>
        <w:t>The judgment of the average is based on the group to which they belong.</w:t>
      </w:r>
    </w:p>
    <w:p w14:paraId="0524CB89" w14:textId="77777777" w:rsidR="007A0DA5" w:rsidRPr="00956831" w:rsidRDefault="007A0DA5" w:rsidP="00DF5A28">
      <w:pPr>
        <w:pStyle w:val="ListParagraph"/>
        <w:numPr>
          <w:ilvl w:val="0"/>
          <w:numId w:val="11"/>
        </w:numPr>
        <w:rPr>
          <w:rFonts w:ascii="Tahoma" w:hAnsi="Tahoma" w:cs="Tahoma"/>
        </w:rPr>
      </w:pPr>
      <w:r w:rsidRPr="00956831">
        <w:rPr>
          <w:rFonts w:ascii="Tahoma" w:hAnsi="Tahoma" w:cs="Tahoma"/>
        </w:rPr>
        <w:t xml:space="preserve">Not only applies to professions also business, mechanics, electricians etc. </w:t>
      </w:r>
    </w:p>
    <w:p w14:paraId="6FA0EDA8" w14:textId="77777777" w:rsidR="00572D9A" w:rsidRPr="00956831" w:rsidRDefault="00572D9A" w:rsidP="00DF5A28">
      <w:pPr>
        <w:pStyle w:val="ListParagraph"/>
        <w:numPr>
          <w:ilvl w:val="0"/>
          <w:numId w:val="11"/>
        </w:numPr>
        <w:rPr>
          <w:rFonts w:ascii="Tahoma" w:hAnsi="Tahoma" w:cs="Tahoma"/>
        </w:rPr>
      </w:pPr>
      <w:r w:rsidRPr="00956831">
        <w:rPr>
          <w:rFonts w:ascii="Tahoma" w:hAnsi="Tahoma" w:cs="Tahoma"/>
        </w:rPr>
        <w:t>It is also pending on the specific nature of their skill</w:t>
      </w:r>
    </w:p>
    <w:p w14:paraId="0BCA2A4A" w14:textId="77777777" w:rsidR="00572D9A" w:rsidRDefault="00572D9A" w:rsidP="00DF5A28">
      <w:pPr>
        <w:pStyle w:val="ListParagraph"/>
        <w:numPr>
          <w:ilvl w:val="1"/>
          <w:numId w:val="11"/>
        </w:numPr>
        <w:rPr>
          <w:rFonts w:ascii="Tahoma" w:hAnsi="Tahoma" w:cs="Tahoma"/>
        </w:rPr>
      </w:pPr>
      <w:r w:rsidRPr="00956831">
        <w:rPr>
          <w:rFonts w:ascii="Tahoma" w:hAnsi="Tahoma" w:cs="Tahoma"/>
        </w:rPr>
        <w:t xml:space="preserve">Doctor’s </w:t>
      </w:r>
      <w:r w:rsidRPr="00956831">
        <w:rPr>
          <w:rFonts w:ascii="Tahoma" w:hAnsi="Tahoma" w:cs="Tahoma"/>
        </w:rPr>
        <w:sym w:font="Wingdings" w:char="F0E0"/>
      </w:r>
      <w:r w:rsidRPr="00956831">
        <w:rPr>
          <w:rFonts w:ascii="Tahoma" w:hAnsi="Tahoma" w:cs="Tahoma"/>
        </w:rPr>
        <w:t xml:space="preserve"> general practitioner, specialist etc. </w:t>
      </w:r>
    </w:p>
    <w:p w14:paraId="429A0901" w14:textId="2A5854A4" w:rsidR="00130385" w:rsidRPr="00956831" w:rsidRDefault="00130385" w:rsidP="00130385">
      <w:pPr>
        <w:pStyle w:val="ListParagraph"/>
        <w:numPr>
          <w:ilvl w:val="0"/>
          <w:numId w:val="11"/>
        </w:numPr>
        <w:rPr>
          <w:rFonts w:ascii="Tahoma" w:hAnsi="Tahoma" w:cs="Tahoma"/>
        </w:rPr>
      </w:pPr>
      <w:r>
        <w:rPr>
          <w:rFonts w:ascii="Tahoma" w:hAnsi="Tahoma" w:cs="Tahoma"/>
        </w:rPr>
        <w:t xml:space="preserve">Doctors make mistakes too, cannot look at mistakes as negligence. </w:t>
      </w:r>
    </w:p>
    <w:p w14:paraId="65C50DDB" w14:textId="77777777" w:rsidR="00572D9A" w:rsidRPr="00553FD4" w:rsidRDefault="00572D9A" w:rsidP="00553FD4">
      <w:pPr>
        <w:pStyle w:val="Heading3"/>
        <w:rPr>
          <w:rFonts w:ascii="Tahoma" w:hAnsi="Tahoma" w:cs="Tahoma"/>
        </w:rPr>
      </w:pPr>
      <w:r w:rsidRPr="00553FD4">
        <w:rPr>
          <w:rFonts w:ascii="Tahoma" w:hAnsi="Tahoma" w:cs="Tahoma"/>
        </w:rPr>
        <w:t xml:space="preserve">Challand v Bell </w:t>
      </w:r>
    </w:p>
    <w:p w14:paraId="53B17482" w14:textId="77777777" w:rsidR="00572D9A" w:rsidRPr="00956831" w:rsidRDefault="00572D9A" w:rsidP="00572D9A">
      <w:pPr>
        <w:rPr>
          <w:rFonts w:ascii="Tahoma" w:hAnsi="Tahoma" w:cs="Tahoma"/>
        </w:rPr>
      </w:pPr>
      <w:r w:rsidRPr="00956831">
        <w:rPr>
          <w:rFonts w:ascii="Tahoma" w:hAnsi="Tahoma" w:cs="Tahoma"/>
          <w:b/>
        </w:rPr>
        <w:t xml:space="preserve">F – </w:t>
      </w:r>
      <w:r w:rsidRPr="00956831">
        <w:rPr>
          <w:rFonts w:ascii="Tahoma" w:hAnsi="Tahoma" w:cs="Tahoma"/>
        </w:rPr>
        <w:t>The plaintiff received treated from the D after breaking his arm. D is a general practitioner, who judged that he had provided adequate care for the wound. Two days after the treatment, the P consulted the defendant and the defendant was alarmed, referred P to a specialist. The specialist amputated the arm. The plaintiff alleged negligence on the part of the defendant.</w:t>
      </w:r>
    </w:p>
    <w:p w14:paraId="59CF72EC" w14:textId="77777777" w:rsidR="00572D9A" w:rsidRPr="00956831" w:rsidRDefault="00572D9A" w:rsidP="00572D9A">
      <w:pPr>
        <w:rPr>
          <w:rFonts w:ascii="Tahoma" w:hAnsi="Tahoma" w:cs="Tahoma"/>
        </w:rPr>
      </w:pPr>
    </w:p>
    <w:p w14:paraId="06789D75" w14:textId="77777777" w:rsidR="00572D9A" w:rsidRPr="00956831" w:rsidRDefault="00572D9A" w:rsidP="00572D9A">
      <w:pPr>
        <w:rPr>
          <w:rFonts w:ascii="Tahoma" w:hAnsi="Tahoma" w:cs="Tahoma"/>
        </w:rPr>
      </w:pPr>
      <w:r w:rsidRPr="00956831">
        <w:rPr>
          <w:rFonts w:ascii="Tahoma" w:hAnsi="Tahoma" w:cs="Tahoma"/>
          <w:b/>
        </w:rPr>
        <w:t xml:space="preserve">I – </w:t>
      </w:r>
      <w:r w:rsidRPr="00956831">
        <w:rPr>
          <w:rFonts w:ascii="Tahoma" w:hAnsi="Tahoma" w:cs="Tahoma"/>
        </w:rPr>
        <w:t>Was the D liable for negligence in providing treatment that eventually cause the plaintiff to loose his arm? NO</w:t>
      </w:r>
    </w:p>
    <w:p w14:paraId="5C3D3D30" w14:textId="77777777" w:rsidR="00572D9A" w:rsidRPr="00956831" w:rsidRDefault="00572D9A" w:rsidP="00572D9A">
      <w:pPr>
        <w:rPr>
          <w:rFonts w:ascii="Tahoma" w:hAnsi="Tahoma" w:cs="Tahoma"/>
        </w:rPr>
      </w:pPr>
    </w:p>
    <w:p w14:paraId="061F05DF" w14:textId="12A47B54" w:rsidR="00130385" w:rsidRPr="00956831" w:rsidRDefault="00572D9A" w:rsidP="00572D9A">
      <w:pPr>
        <w:rPr>
          <w:rFonts w:ascii="Tahoma" w:hAnsi="Tahoma" w:cs="Tahoma"/>
        </w:rPr>
      </w:pPr>
      <w:r w:rsidRPr="00956831">
        <w:rPr>
          <w:rFonts w:ascii="Tahoma" w:hAnsi="Tahoma" w:cs="Tahoma"/>
          <w:b/>
        </w:rPr>
        <w:t xml:space="preserve">H – </w:t>
      </w:r>
      <w:r w:rsidR="00130385">
        <w:rPr>
          <w:rFonts w:ascii="Tahoma" w:hAnsi="Tahoma" w:cs="Tahoma"/>
        </w:rPr>
        <w:t>No liability</w:t>
      </w:r>
      <w:r w:rsidR="00C024FF">
        <w:rPr>
          <w:rFonts w:ascii="Tahoma" w:hAnsi="Tahoma" w:cs="Tahoma"/>
        </w:rPr>
        <w:t xml:space="preserve"> because he did what was expected of a doctor at his level. </w:t>
      </w:r>
    </w:p>
    <w:p w14:paraId="0F870053" w14:textId="77777777" w:rsidR="00572D9A" w:rsidRPr="00553FD4" w:rsidRDefault="00233EE3" w:rsidP="00553FD4">
      <w:pPr>
        <w:pStyle w:val="Heading3"/>
        <w:rPr>
          <w:rFonts w:ascii="Tahoma" w:hAnsi="Tahoma" w:cs="Tahoma"/>
        </w:rPr>
      </w:pPr>
      <w:r w:rsidRPr="00553FD4">
        <w:rPr>
          <w:rFonts w:ascii="Tahoma" w:hAnsi="Tahoma" w:cs="Tahoma"/>
        </w:rPr>
        <w:t xml:space="preserve">Reibl v Hughes </w:t>
      </w:r>
    </w:p>
    <w:p w14:paraId="4924176A" w14:textId="123A81A1" w:rsidR="00233EE3" w:rsidRPr="00956831" w:rsidRDefault="00233EE3" w:rsidP="00572D9A">
      <w:pPr>
        <w:rPr>
          <w:rFonts w:ascii="Tahoma" w:hAnsi="Tahoma" w:cs="Tahoma"/>
        </w:rPr>
      </w:pPr>
      <w:r w:rsidRPr="00956831">
        <w:rPr>
          <w:rFonts w:ascii="Tahoma" w:hAnsi="Tahoma" w:cs="Tahoma"/>
          <w:b/>
        </w:rPr>
        <w:t xml:space="preserve">F – </w:t>
      </w:r>
      <w:r w:rsidRPr="00956831">
        <w:rPr>
          <w:rFonts w:ascii="Tahoma" w:hAnsi="Tahoma" w:cs="Tahoma"/>
        </w:rPr>
        <w:t xml:space="preserve">The plaintiff underwent </w:t>
      </w:r>
      <w:r w:rsidR="00553FD4" w:rsidRPr="00956831">
        <w:rPr>
          <w:rFonts w:ascii="Tahoma" w:hAnsi="Tahoma" w:cs="Tahoma"/>
        </w:rPr>
        <w:t>serious</w:t>
      </w:r>
      <w:r w:rsidRPr="00956831">
        <w:rPr>
          <w:rFonts w:ascii="Tahoma" w:hAnsi="Tahoma" w:cs="Tahoma"/>
        </w:rPr>
        <w:t xml:space="preserve"> </w:t>
      </w:r>
      <w:r w:rsidR="00553FD4" w:rsidRPr="00956831">
        <w:rPr>
          <w:rFonts w:ascii="Tahoma" w:hAnsi="Tahoma" w:cs="Tahoma"/>
        </w:rPr>
        <w:t>surgery</w:t>
      </w:r>
      <w:r w:rsidRPr="00956831">
        <w:rPr>
          <w:rFonts w:ascii="Tahoma" w:hAnsi="Tahoma" w:cs="Tahoma"/>
        </w:rPr>
        <w:t xml:space="preserve"> completed by the D. During or immediately after the plaintiff suffered a massive stroke, leaving him paralyzed and impotent. There was formal consent to the surgery, but </w:t>
      </w:r>
      <w:r w:rsidR="00553FD4" w:rsidRPr="00956831">
        <w:rPr>
          <w:rFonts w:ascii="Tahoma" w:hAnsi="Tahoma" w:cs="Tahoma"/>
        </w:rPr>
        <w:t>allegedly</w:t>
      </w:r>
      <w:r w:rsidRPr="00956831">
        <w:rPr>
          <w:rFonts w:ascii="Tahoma" w:hAnsi="Tahoma" w:cs="Tahoma"/>
        </w:rPr>
        <w:t xml:space="preserve"> no informed consent because doctor did not adequately disclose the risk. Sued for negligence </w:t>
      </w:r>
    </w:p>
    <w:p w14:paraId="08A31E3E" w14:textId="77777777" w:rsidR="00233EE3" w:rsidRPr="00956831" w:rsidRDefault="00233EE3" w:rsidP="00572D9A">
      <w:pPr>
        <w:rPr>
          <w:rFonts w:ascii="Tahoma" w:hAnsi="Tahoma" w:cs="Tahoma"/>
        </w:rPr>
      </w:pPr>
    </w:p>
    <w:p w14:paraId="74CBF71A" w14:textId="77777777" w:rsidR="00233EE3" w:rsidRPr="00956831" w:rsidRDefault="00233EE3" w:rsidP="00572D9A">
      <w:pPr>
        <w:rPr>
          <w:rFonts w:ascii="Tahoma" w:hAnsi="Tahoma" w:cs="Tahoma"/>
        </w:rPr>
      </w:pPr>
      <w:r w:rsidRPr="00956831">
        <w:rPr>
          <w:rFonts w:ascii="Tahoma" w:hAnsi="Tahoma" w:cs="Tahoma"/>
          <w:b/>
        </w:rPr>
        <w:t xml:space="preserve">I – </w:t>
      </w:r>
      <w:r w:rsidRPr="00956831">
        <w:rPr>
          <w:rFonts w:ascii="Tahoma" w:hAnsi="Tahoma" w:cs="Tahoma"/>
        </w:rPr>
        <w:t>Was there a breach of duty of disclosure by the defendant? YES</w:t>
      </w:r>
    </w:p>
    <w:p w14:paraId="4FD3A4B1" w14:textId="77777777" w:rsidR="00233EE3" w:rsidRPr="00956831" w:rsidRDefault="00233EE3" w:rsidP="00572D9A">
      <w:pPr>
        <w:rPr>
          <w:rFonts w:ascii="Tahoma" w:hAnsi="Tahoma" w:cs="Tahoma"/>
        </w:rPr>
      </w:pPr>
    </w:p>
    <w:p w14:paraId="05620B12" w14:textId="698BAF63" w:rsidR="00233EE3" w:rsidRPr="00956831" w:rsidRDefault="00233EE3" w:rsidP="00572D9A">
      <w:pPr>
        <w:rPr>
          <w:rFonts w:ascii="Tahoma" w:hAnsi="Tahoma" w:cs="Tahoma"/>
        </w:rPr>
      </w:pPr>
      <w:r w:rsidRPr="00956831">
        <w:rPr>
          <w:rFonts w:ascii="Tahoma" w:hAnsi="Tahoma" w:cs="Tahoma"/>
          <w:b/>
        </w:rPr>
        <w:t xml:space="preserve">H - </w:t>
      </w:r>
      <w:r w:rsidRPr="00956831">
        <w:rPr>
          <w:rFonts w:ascii="Tahoma" w:hAnsi="Tahoma" w:cs="Tahoma"/>
        </w:rPr>
        <w:t xml:space="preserve">Doctor is liable for failure to disclose adequate information. </w:t>
      </w:r>
    </w:p>
    <w:p w14:paraId="1D4F732E" w14:textId="77777777" w:rsidR="00233EE3" w:rsidRPr="00956831" w:rsidRDefault="00233EE3" w:rsidP="00572D9A">
      <w:pPr>
        <w:rPr>
          <w:rFonts w:ascii="Tahoma" w:hAnsi="Tahoma" w:cs="Tahoma"/>
        </w:rPr>
      </w:pPr>
    </w:p>
    <w:p w14:paraId="0C0263B0" w14:textId="2ED4681F" w:rsidR="00233EE3" w:rsidRPr="00956831" w:rsidRDefault="00233EE3" w:rsidP="00572D9A">
      <w:pPr>
        <w:rPr>
          <w:rFonts w:ascii="Tahoma" w:hAnsi="Tahoma" w:cs="Tahoma"/>
        </w:rPr>
      </w:pPr>
      <w:r w:rsidRPr="00956831">
        <w:rPr>
          <w:rFonts w:ascii="Tahoma" w:hAnsi="Tahoma" w:cs="Tahoma"/>
          <w:b/>
        </w:rPr>
        <w:t xml:space="preserve">A - </w:t>
      </w:r>
      <w:r w:rsidRPr="00956831">
        <w:rPr>
          <w:rFonts w:ascii="Tahoma" w:hAnsi="Tahoma" w:cs="Tahoma"/>
        </w:rPr>
        <w:t xml:space="preserve">Objective standard for determining duty to disclose + subjective consideration of P’s particular concerns. </w:t>
      </w:r>
    </w:p>
    <w:p w14:paraId="52B6FE59" w14:textId="77777777" w:rsidR="00233EE3" w:rsidRPr="00956831" w:rsidRDefault="00233EE3" w:rsidP="00572D9A">
      <w:pPr>
        <w:rPr>
          <w:rFonts w:ascii="Tahoma" w:hAnsi="Tahoma" w:cs="Tahoma"/>
        </w:rPr>
      </w:pPr>
    </w:p>
    <w:p w14:paraId="6E42CF06" w14:textId="5AF03A9A" w:rsidR="00233EE3" w:rsidRPr="00956831" w:rsidRDefault="00233EE3" w:rsidP="00572D9A">
      <w:pPr>
        <w:rPr>
          <w:rFonts w:ascii="Tahoma" w:hAnsi="Tahoma" w:cs="Tahoma"/>
        </w:rPr>
      </w:pPr>
      <w:r w:rsidRPr="00956831">
        <w:rPr>
          <w:rFonts w:ascii="Tahoma" w:hAnsi="Tahoma" w:cs="Tahoma"/>
        </w:rPr>
        <w:t xml:space="preserve">A reasonable person in the plaintiff’s position would on a balance of probabilities have opted against the surgery rather than undergoing it at the particular time if they had been properly informed of risks. A patient’s special considerations also play a factor, since he was close to getting a pension at work and did not want to get surgery unless necessary would have opted out if adequate disclosure was given. </w:t>
      </w:r>
    </w:p>
    <w:p w14:paraId="140D02D5" w14:textId="77777777" w:rsidR="00233EE3" w:rsidRPr="00956831" w:rsidRDefault="00233EE3" w:rsidP="00233EE3">
      <w:pPr>
        <w:pStyle w:val="Heading3"/>
        <w:rPr>
          <w:rFonts w:ascii="Tahoma" w:hAnsi="Tahoma" w:cs="Tahoma"/>
        </w:rPr>
      </w:pPr>
      <w:r w:rsidRPr="00956831">
        <w:rPr>
          <w:rFonts w:ascii="Tahoma" w:hAnsi="Tahoma" w:cs="Tahoma"/>
        </w:rPr>
        <w:t xml:space="preserve">Brenner v Gregory </w:t>
      </w:r>
    </w:p>
    <w:p w14:paraId="52325D59" w14:textId="77777777" w:rsidR="00233EE3" w:rsidRPr="00956831" w:rsidRDefault="00233EE3" w:rsidP="00572D9A">
      <w:pPr>
        <w:rPr>
          <w:rFonts w:ascii="Tahoma" w:hAnsi="Tahoma" w:cs="Tahoma"/>
        </w:rPr>
      </w:pPr>
      <w:r w:rsidRPr="00956831">
        <w:rPr>
          <w:rFonts w:ascii="Tahoma" w:hAnsi="Tahoma" w:cs="Tahoma"/>
          <w:b/>
        </w:rPr>
        <w:t xml:space="preserve">F – </w:t>
      </w:r>
      <w:r w:rsidRPr="00956831">
        <w:rPr>
          <w:rFonts w:ascii="Tahoma" w:hAnsi="Tahoma" w:cs="Tahoma"/>
        </w:rPr>
        <w:t xml:space="preserve">The plaintiff agreed to purchase four town lots and retained the defendant to close the transaction. The vendor warned the plaintiff that the lot encroached on the street before closing, but only a survey could prove this was correct. The plaintiff alleges that the defendant was negligent in obtaining a survey or advising B of the danger of purchasing the property without it. </w:t>
      </w:r>
    </w:p>
    <w:p w14:paraId="71341378" w14:textId="77777777" w:rsidR="00233EE3" w:rsidRPr="00956831" w:rsidRDefault="00233EE3" w:rsidP="00572D9A">
      <w:pPr>
        <w:rPr>
          <w:rFonts w:ascii="Tahoma" w:hAnsi="Tahoma" w:cs="Tahoma"/>
        </w:rPr>
      </w:pPr>
    </w:p>
    <w:p w14:paraId="75DBD143" w14:textId="77777777" w:rsidR="00233EE3" w:rsidRPr="00956831" w:rsidRDefault="00233EE3" w:rsidP="00572D9A">
      <w:pPr>
        <w:rPr>
          <w:rFonts w:ascii="Tahoma" w:hAnsi="Tahoma" w:cs="Tahoma"/>
        </w:rPr>
      </w:pPr>
      <w:r w:rsidRPr="00956831">
        <w:rPr>
          <w:rFonts w:ascii="Tahoma" w:hAnsi="Tahoma" w:cs="Tahoma"/>
          <w:b/>
        </w:rPr>
        <w:t>I –</w:t>
      </w:r>
      <w:r w:rsidRPr="00956831">
        <w:rPr>
          <w:rFonts w:ascii="Tahoma" w:hAnsi="Tahoma" w:cs="Tahoma"/>
        </w:rPr>
        <w:t xml:space="preserve"> What is the standard of care expected of lawyers? Did the lawyer breach the standard? NO</w:t>
      </w:r>
    </w:p>
    <w:p w14:paraId="0CF7DC1F" w14:textId="77777777" w:rsidR="00233EE3" w:rsidRPr="00956831" w:rsidRDefault="00233EE3" w:rsidP="00572D9A">
      <w:pPr>
        <w:rPr>
          <w:rFonts w:ascii="Tahoma" w:hAnsi="Tahoma" w:cs="Tahoma"/>
        </w:rPr>
      </w:pPr>
    </w:p>
    <w:p w14:paraId="1BC45094" w14:textId="77777777" w:rsidR="00233EE3" w:rsidRPr="00956831" w:rsidRDefault="00233EE3" w:rsidP="00572D9A">
      <w:pPr>
        <w:rPr>
          <w:rFonts w:ascii="Tahoma" w:hAnsi="Tahoma" w:cs="Tahoma"/>
        </w:rPr>
      </w:pPr>
      <w:r w:rsidRPr="00956831">
        <w:rPr>
          <w:rFonts w:ascii="Tahoma" w:hAnsi="Tahoma" w:cs="Tahoma"/>
          <w:b/>
        </w:rPr>
        <w:t xml:space="preserve">H – </w:t>
      </w:r>
      <w:r w:rsidRPr="00956831">
        <w:rPr>
          <w:rFonts w:ascii="Tahoma" w:hAnsi="Tahoma" w:cs="Tahoma"/>
        </w:rPr>
        <w:t xml:space="preserve">No liability </w:t>
      </w:r>
    </w:p>
    <w:p w14:paraId="555403E6" w14:textId="77777777" w:rsidR="00233EE3" w:rsidRPr="00956831" w:rsidRDefault="00233EE3" w:rsidP="00572D9A">
      <w:pPr>
        <w:rPr>
          <w:rFonts w:ascii="Tahoma" w:hAnsi="Tahoma" w:cs="Tahoma"/>
        </w:rPr>
      </w:pPr>
    </w:p>
    <w:p w14:paraId="3C19C50D" w14:textId="5C4E6BE2" w:rsidR="00553FD4" w:rsidRPr="001B0C09" w:rsidRDefault="00233EE3" w:rsidP="00553FD4">
      <w:pPr>
        <w:rPr>
          <w:rFonts w:ascii="Tahoma" w:hAnsi="Tahoma" w:cs="Tahoma"/>
        </w:rPr>
      </w:pPr>
      <w:r w:rsidRPr="00956831">
        <w:rPr>
          <w:rFonts w:ascii="Tahoma" w:hAnsi="Tahoma" w:cs="Tahoma"/>
          <w:b/>
        </w:rPr>
        <w:t xml:space="preserve">A – </w:t>
      </w:r>
      <w:r w:rsidRPr="00956831">
        <w:rPr>
          <w:rFonts w:ascii="Tahoma" w:hAnsi="Tahoma" w:cs="Tahoma"/>
        </w:rPr>
        <w:t xml:space="preserve">The standard of care and skill demanded of a solicitor is that of a reasonably competent and diligent solicitor [standard of litigator might be harder to determine]. Judge consulted an experienced real estate lawyer, who asserted that a reasonable competent lawyer would not be expected to either secure a survey or advise a client to do so in the circumstances of the case. Since the defendant acted in accordance with what a reasonably competent lawyer would do, there was no negligence in his actions. </w:t>
      </w:r>
    </w:p>
    <w:p w14:paraId="4396BB54" w14:textId="77777777" w:rsidR="00D94A1D" w:rsidRPr="00956831" w:rsidRDefault="00233EE3" w:rsidP="00D94A1D">
      <w:pPr>
        <w:pStyle w:val="Heading2"/>
        <w:rPr>
          <w:rFonts w:ascii="Tahoma" w:hAnsi="Tahoma" w:cs="Tahoma"/>
        </w:rPr>
      </w:pPr>
      <w:r w:rsidRPr="00956831">
        <w:rPr>
          <w:rFonts w:ascii="Tahoma" w:hAnsi="Tahoma" w:cs="Tahoma"/>
        </w:rPr>
        <w:t xml:space="preserve">Emergencies </w:t>
      </w:r>
    </w:p>
    <w:p w14:paraId="089D644E" w14:textId="77777777" w:rsidR="00D94A1D" w:rsidRPr="00956831" w:rsidRDefault="00D94A1D" w:rsidP="00D94A1D">
      <w:pPr>
        <w:pStyle w:val="Heading3"/>
        <w:rPr>
          <w:rFonts w:ascii="Tahoma" w:hAnsi="Tahoma" w:cs="Tahoma"/>
          <w:lang w:val="en-GB"/>
        </w:rPr>
      </w:pPr>
      <w:bookmarkStart w:id="0" w:name="_Toc415154618"/>
      <w:r w:rsidRPr="00956831">
        <w:rPr>
          <w:rFonts w:ascii="Tahoma" w:hAnsi="Tahoma" w:cs="Tahoma"/>
          <w:lang w:val="en-GB"/>
        </w:rPr>
        <w:t>Good Samaritan Act RSBC 1996, c. 172</w:t>
      </w:r>
      <w:bookmarkEnd w:id="0"/>
    </w:p>
    <w:p w14:paraId="191DAF33" w14:textId="77777777" w:rsidR="00D94A1D" w:rsidRPr="00956831" w:rsidRDefault="00D94A1D" w:rsidP="00D94A1D">
      <w:pPr>
        <w:rPr>
          <w:rFonts w:ascii="Tahoma" w:hAnsi="Tahoma" w:cs="Tahoma"/>
          <w:lang w:val="en-GB"/>
        </w:rPr>
      </w:pPr>
    </w:p>
    <w:p w14:paraId="22D6E71C" w14:textId="77777777" w:rsidR="00D94A1D" w:rsidRPr="00956831" w:rsidRDefault="00D94A1D" w:rsidP="00D94A1D">
      <w:pPr>
        <w:rPr>
          <w:rFonts w:ascii="Tahoma" w:hAnsi="Tahoma" w:cs="Tahoma"/>
          <w:b/>
        </w:rPr>
      </w:pPr>
      <w:r w:rsidRPr="00956831">
        <w:rPr>
          <w:rFonts w:ascii="Tahoma" w:hAnsi="Tahoma" w:cs="Tahoma"/>
        </w:rPr>
        <w:t>S1: No liability for emergency aid unless gross negligence</w:t>
      </w:r>
      <w:r w:rsidRPr="00956831">
        <w:rPr>
          <w:rFonts w:ascii="Tahoma" w:hAnsi="Tahoma" w:cs="Tahoma"/>
          <w:b/>
        </w:rPr>
        <w:t xml:space="preserve">. </w:t>
      </w:r>
    </w:p>
    <w:p w14:paraId="296CDDC3" w14:textId="77777777" w:rsidR="00D94A1D" w:rsidRPr="00956831" w:rsidRDefault="00D94A1D" w:rsidP="00DF5A28">
      <w:pPr>
        <w:numPr>
          <w:ilvl w:val="0"/>
          <w:numId w:val="12"/>
        </w:numPr>
        <w:spacing w:after="200" w:line="276" w:lineRule="auto"/>
        <w:rPr>
          <w:rFonts w:ascii="Tahoma" w:hAnsi="Tahoma" w:cs="Tahoma"/>
          <w:u w:val="single"/>
        </w:rPr>
      </w:pPr>
      <w:r w:rsidRPr="00956831">
        <w:rPr>
          <w:rFonts w:ascii="Tahoma" w:hAnsi="Tahoma" w:cs="Tahoma"/>
        </w:rPr>
        <w:t>A person who renders emergency medical services or aid to an ill, injured or unconscious person, at the immediate scene of an accident or emergency that has caused the illness, injury or unconsciousness, is not liable for damages for injury to or death of that person caused by the person's act or omission in rendering the medical services or aid unless that person is grossly negligent.</w:t>
      </w:r>
    </w:p>
    <w:p w14:paraId="50844B58" w14:textId="77777777" w:rsidR="00D94A1D" w:rsidRPr="00956831" w:rsidRDefault="00D94A1D" w:rsidP="00D94A1D">
      <w:pPr>
        <w:rPr>
          <w:rFonts w:ascii="Tahoma" w:hAnsi="Tahoma" w:cs="Tahoma"/>
        </w:rPr>
      </w:pPr>
      <w:r w:rsidRPr="00956831">
        <w:rPr>
          <w:rFonts w:ascii="Tahoma" w:hAnsi="Tahoma" w:cs="Tahoma"/>
        </w:rPr>
        <w:t>S2: exceptions:</w:t>
      </w:r>
      <w:r w:rsidRPr="00956831">
        <w:rPr>
          <w:rFonts w:ascii="Tahoma" w:hAnsi="Tahoma" w:cs="Tahoma"/>
          <w:b/>
          <w:bCs/>
        </w:rPr>
        <w:br/>
      </w:r>
      <w:r w:rsidRPr="00956831">
        <w:rPr>
          <w:rFonts w:ascii="Tahoma" w:hAnsi="Tahoma" w:cs="Tahoma"/>
        </w:rPr>
        <w:t>Section 1 does not apply if the person rendering the medical services or aid</w:t>
      </w:r>
    </w:p>
    <w:p w14:paraId="7E4B5013" w14:textId="77777777" w:rsidR="00D94A1D" w:rsidRPr="00956831" w:rsidRDefault="00D94A1D" w:rsidP="00DF5A28">
      <w:pPr>
        <w:pStyle w:val="ListParagraph"/>
        <w:numPr>
          <w:ilvl w:val="0"/>
          <w:numId w:val="14"/>
        </w:numPr>
        <w:spacing w:after="200" w:line="276" w:lineRule="auto"/>
        <w:rPr>
          <w:rFonts w:ascii="Tahoma" w:hAnsi="Tahoma" w:cs="Tahoma"/>
        </w:rPr>
      </w:pPr>
      <w:r w:rsidRPr="00956831">
        <w:rPr>
          <w:rFonts w:ascii="Tahoma" w:hAnsi="Tahoma" w:cs="Tahoma"/>
        </w:rPr>
        <w:t>is employed expressly for that purpose, (this does not mean that all doctors are exempt from this rule, but or</w:t>
      </w:r>
    </w:p>
    <w:p w14:paraId="2A4BD254" w14:textId="77777777" w:rsidR="00D94A1D" w:rsidRPr="00956831" w:rsidRDefault="00D94A1D" w:rsidP="00DF5A28">
      <w:pPr>
        <w:pStyle w:val="ListParagraph"/>
        <w:numPr>
          <w:ilvl w:val="0"/>
          <w:numId w:val="14"/>
        </w:numPr>
        <w:spacing w:after="200" w:line="276" w:lineRule="auto"/>
        <w:rPr>
          <w:rFonts w:ascii="Tahoma" w:hAnsi="Tahoma" w:cs="Tahoma"/>
        </w:rPr>
      </w:pPr>
      <w:r w:rsidRPr="00956831">
        <w:rPr>
          <w:rFonts w:ascii="Tahoma" w:hAnsi="Tahoma" w:cs="Tahoma"/>
        </w:rPr>
        <w:t>does so with a view to gain.</w:t>
      </w:r>
    </w:p>
    <w:p w14:paraId="39D0A9DF" w14:textId="20798F7B" w:rsidR="00D94A1D" w:rsidRPr="00956831" w:rsidRDefault="00D94A1D" w:rsidP="00DF5A28">
      <w:pPr>
        <w:pStyle w:val="ListParagraph"/>
        <w:numPr>
          <w:ilvl w:val="0"/>
          <w:numId w:val="13"/>
        </w:numPr>
        <w:rPr>
          <w:rFonts w:ascii="Tahoma" w:hAnsi="Tahoma" w:cs="Tahoma"/>
        </w:rPr>
      </w:pPr>
      <w:r w:rsidRPr="00956831">
        <w:rPr>
          <w:rFonts w:ascii="Tahoma" w:hAnsi="Tahoma" w:cs="Tahoma"/>
        </w:rPr>
        <w:t xml:space="preserve">This changes the standard of care form being a standard based regular negligence to a lower standard based on gross negligence being the standard for finding someone liable </w:t>
      </w:r>
      <w:r w:rsidR="001B0C09">
        <w:rPr>
          <w:rFonts w:ascii="Tahoma" w:hAnsi="Tahoma" w:cs="Tahoma"/>
        </w:rPr>
        <w:t>when someone is helping another</w:t>
      </w:r>
      <w:r w:rsidRPr="00956831">
        <w:rPr>
          <w:rFonts w:ascii="Tahoma" w:hAnsi="Tahoma" w:cs="Tahoma"/>
        </w:rPr>
        <w:t>.</w:t>
      </w:r>
    </w:p>
    <w:p w14:paraId="1511A32F" w14:textId="77777777" w:rsidR="00D94A1D" w:rsidRPr="00956831" w:rsidRDefault="00D94A1D" w:rsidP="00DF5A28">
      <w:pPr>
        <w:pStyle w:val="ListParagraph"/>
        <w:numPr>
          <w:ilvl w:val="1"/>
          <w:numId w:val="13"/>
        </w:numPr>
        <w:rPr>
          <w:rFonts w:ascii="Tahoma" w:hAnsi="Tahoma" w:cs="Tahoma"/>
        </w:rPr>
      </w:pPr>
      <w:r w:rsidRPr="00956831">
        <w:rPr>
          <w:rFonts w:ascii="Tahoma" w:hAnsi="Tahoma" w:cs="Tahoma"/>
        </w:rPr>
        <w:t xml:space="preserve">Behaviour modification – the point of this act is to encourage people to act as a good Samaritan without being afraid of being found liable for negligence, when they were just trying to help someone out. </w:t>
      </w:r>
    </w:p>
    <w:p w14:paraId="60AE0D60" w14:textId="77777777" w:rsidR="00D94A1D" w:rsidRPr="00956831" w:rsidRDefault="00D94A1D" w:rsidP="00DF5A28">
      <w:pPr>
        <w:pStyle w:val="ListParagraph"/>
        <w:numPr>
          <w:ilvl w:val="0"/>
          <w:numId w:val="13"/>
        </w:numPr>
        <w:rPr>
          <w:rFonts w:ascii="Tahoma" w:hAnsi="Tahoma" w:cs="Tahoma"/>
        </w:rPr>
      </w:pPr>
      <w:r w:rsidRPr="00956831">
        <w:rPr>
          <w:rFonts w:ascii="Tahoma" w:hAnsi="Tahoma" w:cs="Tahoma"/>
        </w:rPr>
        <w:t xml:space="preserve">Statutory interpretation – must be interpreted for their purpose </w:t>
      </w:r>
    </w:p>
    <w:p w14:paraId="10440AC6" w14:textId="77777777" w:rsidR="00D94A1D" w:rsidRPr="00956831" w:rsidRDefault="00D94A1D" w:rsidP="00DF5A28">
      <w:pPr>
        <w:pStyle w:val="ListParagraph"/>
        <w:numPr>
          <w:ilvl w:val="1"/>
          <w:numId w:val="13"/>
        </w:numPr>
        <w:rPr>
          <w:rFonts w:ascii="Tahoma" w:hAnsi="Tahoma" w:cs="Tahoma"/>
        </w:rPr>
      </w:pPr>
      <w:r w:rsidRPr="00956831">
        <w:rPr>
          <w:rFonts w:ascii="Tahoma" w:hAnsi="Tahoma" w:cs="Tahoma"/>
        </w:rPr>
        <w:t>Doesn’t try to absolve doctor’s employed to handle emergency situations</w:t>
      </w:r>
    </w:p>
    <w:p w14:paraId="1D5DFAD0" w14:textId="77777777" w:rsidR="00D94A1D" w:rsidRPr="00956831" w:rsidRDefault="00D94A1D" w:rsidP="00DF5A28">
      <w:pPr>
        <w:pStyle w:val="ListParagraph"/>
        <w:numPr>
          <w:ilvl w:val="1"/>
          <w:numId w:val="13"/>
        </w:numPr>
        <w:rPr>
          <w:rFonts w:ascii="Tahoma" w:hAnsi="Tahoma" w:cs="Tahoma"/>
        </w:rPr>
      </w:pPr>
      <w:r w:rsidRPr="00956831">
        <w:rPr>
          <w:rFonts w:ascii="Tahoma" w:hAnsi="Tahoma" w:cs="Tahoma"/>
        </w:rPr>
        <w:t>Doesn’t apply to those who seek to “gain” from rendering aid</w:t>
      </w:r>
    </w:p>
    <w:p w14:paraId="396BCFD6" w14:textId="77777777" w:rsidR="00734A5D" w:rsidRPr="00956831" w:rsidRDefault="00734A5D" w:rsidP="00DF5A28">
      <w:pPr>
        <w:pStyle w:val="Heading1"/>
        <w:numPr>
          <w:ilvl w:val="0"/>
          <w:numId w:val="1"/>
        </w:numPr>
        <w:rPr>
          <w:rFonts w:ascii="Tahoma" w:hAnsi="Tahoma" w:cs="Tahoma"/>
          <w:sz w:val="40"/>
          <w:szCs w:val="40"/>
        </w:rPr>
      </w:pPr>
      <w:r w:rsidRPr="00956831">
        <w:rPr>
          <w:rFonts w:ascii="Tahoma" w:hAnsi="Tahoma" w:cs="Tahoma"/>
          <w:sz w:val="40"/>
          <w:szCs w:val="40"/>
        </w:rPr>
        <w:t xml:space="preserve">Damage </w:t>
      </w:r>
    </w:p>
    <w:p w14:paraId="78110926" w14:textId="77777777" w:rsidR="0056627F" w:rsidRPr="00956831" w:rsidRDefault="0056627F" w:rsidP="0056627F">
      <w:pPr>
        <w:rPr>
          <w:rFonts w:ascii="Tahoma" w:hAnsi="Tahoma" w:cs="Tahoma"/>
        </w:rPr>
      </w:pPr>
    </w:p>
    <w:p w14:paraId="4098F0CA" w14:textId="77777777" w:rsidR="0056627F" w:rsidRPr="00956831" w:rsidRDefault="0056627F" w:rsidP="00DF5A28">
      <w:pPr>
        <w:pStyle w:val="ListParagraph"/>
        <w:numPr>
          <w:ilvl w:val="0"/>
          <w:numId w:val="15"/>
        </w:numPr>
        <w:rPr>
          <w:rFonts w:ascii="Tahoma" w:hAnsi="Tahoma" w:cs="Tahoma"/>
        </w:rPr>
      </w:pPr>
      <w:r w:rsidRPr="00956831">
        <w:rPr>
          <w:rFonts w:ascii="Tahoma" w:hAnsi="Tahoma" w:cs="Tahoma"/>
        </w:rPr>
        <w:t>Refers to the injury sustained in a tort case.</w:t>
      </w:r>
    </w:p>
    <w:p w14:paraId="465A4422" w14:textId="77777777" w:rsidR="0056627F" w:rsidRPr="00956831" w:rsidRDefault="0056627F" w:rsidP="00DF5A28">
      <w:pPr>
        <w:pStyle w:val="ListParagraph"/>
        <w:numPr>
          <w:ilvl w:val="0"/>
          <w:numId w:val="15"/>
        </w:numPr>
        <w:rPr>
          <w:rFonts w:ascii="Tahoma" w:hAnsi="Tahoma" w:cs="Tahoma"/>
        </w:rPr>
      </w:pPr>
      <w:r w:rsidRPr="00956831">
        <w:rPr>
          <w:rFonts w:ascii="Tahoma" w:hAnsi="Tahoma" w:cs="Tahoma"/>
        </w:rPr>
        <w:t xml:space="preserve">No liability can arise in negligence unless the plaintiff suffers damages as a result of the defendants wrongful act. </w:t>
      </w:r>
    </w:p>
    <w:p w14:paraId="0FF4A286" w14:textId="77777777" w:rsidR="0056627F" w:rsidRPr="00956831" w:rsidRDefault="0056627F" w:rsidP="00DF5A28">
      <w:pPr>
        <w:pStyle w:val="ListParagraph"/>
        <w:numPr>
          <w:ilvl w:val="0"/>
          <w:numId w:val="15"/>
        </w:numPr>
        <w:rPr>
          <w:rFonts w:ascii="Tahoma" w:hAnsi="Tahoma" w:cs="Tahoma"/>
        </w:rPr>
      </w:pPr>
      <w:r w:rsidRPr="00956831">
        <w:rPr>
          <w:rFonts w:ascii="Tahoma" w:hAnsi="Tahoma" w:cs="Tahoma"/>
        </w:rPr>
        <w:t>Even when a duty of care exists, and the standard of care required has been breached there can be no liability in negligence unless some damage has been suffered by the plaintiff</w:t>
      </w:r>
    </w:p>
    <w:p w14:paraId="370B9DCF" w14:textId="77777777" w:rsidR="0056627F" w:rsidRPr="00956831" w:rsidRDefault="0056627F" w:rsidP="00DF5A28">
      <w:pPr>
        <w:pStyle w:val="ListParagraph"/>
        <w:numPr>
          <w:ilvl w:val="0"/>
          <w:numId w:val="15"/>
        </w:numPr>
        <w:rPr>
          <w:rFonts w:ascii="Tahoma" w:hAnsi="Tahoma" w:cs="Tahoma"/>
        </w:rPr>
      </w:pPr>
      <w:r w:rsidRPr="00956831">
        <w:rPr>
          <w:rFonts w:ascii="Tahoma" w:hAnsi="Tahoma" w:cs="Tahoma"/>
        </w:rPr>
        <w:t>If a tort is actionable per se – then damage does not have to be shown for it to be a tort [non physical injuries that may be recoverable doesn’t apply for negligence]</w:t>
      </w:r>
    </w:p>
    <w:p w14:paraId="53B1F1B4" w14:textId="77777777" w:rsidR="0056627F" w:rsidRPr="00956831" w:rsidRDefault="0056627F" w:rsidP="00DF5A28">
      <w:pPr>
        <w:pStyle w:val="ListParagraph"/>
        <w:numPr>
          <w:ilvl w:val="1"/>
          <w:numId w:val="15"/>
        </w:numPr>
        <w:rPr>
          <w:rFonts w:ascii="Tahoma" w:hAnsi="Tahoma" w:cs="Tahoma"/>
        </w:rPr>
      </w:pPr>
      <w:r w:rsidRPr="00956831">
        <w:rPr>
          <w:rFonts w:ascii="Tahoma" w:hAnsi="Tahoma" w:cs="Tahoma"/>
        </w:rPr>
        <w:t>Typically, this is applied for torts when the tort is attempting to prohibit an action altogether.</w:t>
      </w:r>
    </w:p>
    <w:p w14:paraId="57A0FE1A" w14:textId="6A319D88" w:rsidR="0056627F" w:rsidRPr="00DF5A28" w:rsidRDefault="0056627F" w:rsidP="00DF5A28">
      <w:pPr>
        <w:pStyle w:val="ListParagraph"/>
        <w:numPr>
          <w:ilvl w:val="1"/>
          <w:numId w:val="15"/>
        </w:numPr>
        <w:rPr>
          <w:rFonts w:ascii="Tahoma" w:hAnsi="Tahoma" w:cs="Tahoma"/>
        </w:rPr>
      </w:pPr>
      <w:r w:rsidRPr="00956831">
        <w:rPr>
          <w:rFonts w:ascii="Tahoma" w:hAnsi="Tahoma" w:cs="Tahoma"/>
        </w:rPr>
        <w:t xml:space="preserve">Most actions in tort law that are actionable per se are also criminal offences </w:t>
      </w:r>
      <w:r w:rsidR="00553FD4">
        <w:rPr>
          <w:rFonts w:ascii="Tahoma" w:hAnsi="Tahoma" w:cs="Tahoma"/>
        </w:rPr>
        <w:t>(</w:t>
      </w:r>
      <w:r w:rsidRPr="00553FD4">
        <w:rPr>
          <w:rFonts w:ascii="Tahoma" w:hAnsi="Tahoma" w:cs="Tahoma"/>
        </w:rPr>
        <w:t>A</w:t>
      </w:r>
      <w:r w:rsidR="00553FD4">
        <w:rPr>
          <w:rFonts w:ascii="Tahoma" w:hAnsi="Tahoma" w:cs="Tahoma"/>
        </w:rPr>
        <w:t>ssault, batter, negligence etc.)</w:t>
      </w:r>
      <w:r w:rsidR="00DF5A28">
        <w:rPr>
          <w:rFonts w:ascii="Tahoma" w:hAnsi="Tahoma" w:cs="Tahoma"/>
        </w:rPr>
        <w:t xml:space="preserve"> v</w:t>
      </w:r>
      <w:r w:rsidRPr="00DF5A28">
        <w:rPr>
          <w:rFonts w:ascii="Tahoma" w:hAnsi="Tahoma" w:cs="Tahoma"/>
        </w:rPr>
        <w:t>s. torts that require da</w:t>
      </w:r>
      <w:r w:rsidR="000D31DD" w:rsidRPr="00DF5A28">
        <w:rPr>
          <w:rFonts w:ascii="Tahoma" w:hAnsi="Tahoma" w:cs="Tahoma"/>
        </w:rPr>
        <w:t xml:space="preserve">mages, typically have an acceptable level of that action. </w:t>
      </w:r>
    </w:p>
    <w:p w14:paraId="56410B34" w14:textId="77777777" w:rsidR="0056627F" w:rsidRPr="00956831" w:rsidRDefault="000D31DD" w:rsidP="00DF5A28">
      <w:pPr>
        <w:pStyle w:val="ListParagraph"/>
        <w:numPr>
          <w:ilvl w:val="0"/>
          <w:numId w:val="15"/>
        </w:numPr>
        <w:rPr>
          <w:rFonts w:ascii="Tahoma" w:hAnsi="Tahoma" w:cs="Tahoma"/>
        </w:rPr>
      </w:pPr>
      <w:r w:rsidRPr="00956831">
        <w:rPr>
          <w:rFonts w:ascii="Tahoma" w:hAnsi="Tahoma" w:cs="Tahoma"/>
        </w:rPr>
        <w:t>Apportion of Damages - when multiple parties are at fault or the victim has some condition that attributed to the damage, then the damages will be apportioned to all contributors.</w:t>
      </w:r>
    </w:p>
    <w:p w14:paraId="1857A8FA" w14:textId="77777777" w:rsidR="00734A5D" w:rsidRPr="00956831" w:rsidRDefault="00734A5D" w:rsidP="00DF5A28">
      <w:pPr>
        <w:pStyle w:val="Heading1"/>
        <w:numPr>
          <w:ilvl w:val="0"/>
          <w:numId w:val="1"/>
        </w:numPr>
        <w:rPr>
          <w:rFonts w:ascii="Tahoma" w:hAnsi="Tahoma" w:cs="Tahoma"/>
          <w:sz w:val="40"/>
          <w:szCs w:val="40"/>
        </w:rPr>
      </w:pPr>
      <w:r w:rsidRPr="00956831">
        <w:rPr>
          <w:rFonts w:ascii="Tahoma" w:hAnsi="Tahoma" w:cs="Tahoma"/>
          <w:sz w:val="40"/>
          <w:szCs w:val="40"/>
        </w:rPr>
        <w:t xml:space="preserve">Causation </w:t>
      </w:r>
    </w:p>
    <w:p w14:paraId="667BCAA0" w14:textId="77777777" w:rsidR="003F7807" w:rsidRPr="00956831" w:rsidRDefault="003F7807" w:rsidP="003F7807">
      <w:pPr>
        <w:rPr>
          <w:rFonts w:ascii="Tahoma" w:hAnsi="Tahoma" w:cs="Tahoma"/>
        </w:rPr>
      </w:pPr>
    </w:p>
    <w:p w14:paraId="361936B7" w14:textId="1A7C9013" w:rsidR="003F7807" w:rsidRPr="00956831" w:rsidRDefault="006C78E7" w:rsidP="00DF5A28">
      <w:pPr>
        <w:pStyle w:val="ListParagraph"/>
        <w:numPr>
          <w:ilvl w:val="0"/>
          <w:numId w:val="16"/>
        </w:numPr>
        <w:rPr>
          <w:rFonts w:ascii="Tahoma" w:hAnsi="Tahoma" w:cs="Tahoma"/>
        </w:rPr>
      </w:pPr>
      <w:r w:rsidRPr="00956831">
        <w:rPr>
          <w:rFonts w:ascii="Tahoma" w:hAnsi="Tahoma" w:cs="Tahoma"/>
        </w:rPr>
        <w:t>Plaintiff must prove that defendant’s negligence caused his loss [known as cause-in-fact]</w:t>
      </w:r>
    </w:p>
    <w:p w14:paraId="0F5DBF32" w14:textId="37AFDCA4" w:rsidR="006C78E7" w:rsidRPr="00956831" w:rsidRDefault="006C78E7" w:rsidP="00DF5A28">
      <w:pPr>
        <w:pStyle w:val="ListParagraph"/>
        <w:numPr>
          <w:ilvl w:val="0"/>
          <w:numId w:val="16"/>
        </w:numPr>
        <w:rPr>
          <w:rFonts w:ascii="Tahoma" w:hAnsi="Tahoma" w:cs="Tahoma"/>
        </w:rPr>
      </w:pPr>
      <w:r w:rsidRPr="00956831">
        <w:rPr>
          <w:rFonts w:ascii="Tahoma" w:hAnsi="Tahoma" w:cs="Tahoma"/>
        </w:rPr>
        <w:t xml:space="preserve">Cause in fact focuses on the factual issue of the sufficiency of the connection between defendants </w:t>
      </w:r>
    </w:p>
    <w:p w14:paraId="37AFF8E1" w14:textId="0A8217DB" w:rsidR="00AF37F1" w:rsidRPr="00956831" w:rsidRDefault="00AF37F1" w:rsidP="00DF5A28">
      <w:pPr>
        <w:pStyle w:val="ListParagraph"/>
        <w:numPr>
          <w:ilvl w:val="0"/>
          <w:numId w:val="16"/>
        </w:numPr>
        <w:rPr>
          <w:rFonts w:ascii="Tahoma" w:hAnsi="Tahoma" w:cs="Tahoma"/>
        </w:rPr>
      </w:pPr>
      <w:r w:rsidRPr="00956831">
        <w:rPr>
          <w:rFonts w:ascii="Tahoma" w:hAnsi="Tahoma" w:cs="Tahoma"/>
        </w:rPr>
        <w:t xml:space="preserve">Damage must flow from the breach </w:t>
      </w:r>
    </w:p>
    <w:p w14:paraId="3352B706" w14:textId="74C2C6EC" w:rsidR="00AF37F1" w:rsidRPr="00956831" w:rsidRDefault="00AF37F1" w:rsidP="00907CE8">
      <w:pPr>
        <w:pStyle w:val="Heading2"/>
        <w:rPr>
          <w:rFonts w:ascii="Tahoma" w:hAnsi="Tahoma" w:cs="Tahoma"/>
        </w:rPr>
      </w:pPr>
      <w:r w:rsidRPr="00956831">
        <w:rPr>
          <w:rFonts w:ascii="Tahoma" w:hAnsi="Tahoma" w:cs="Tahoma"/>
        </w:rPr>
        <w:t xml:space="preserve">But For Test </w:t>
      </w:r>
    </w:p>
    <w:p w14:paraId="7662955A" w14:textId="15A62688" w:rsidR="00AF37F1" w:rsidRPr="00956831" w:rsidRDefault="00AF37F1" w:rsidP="00DF5A28">
      <w:pPr>
        <w:pStyle w:val="ListParagraph"/>
        <w:numPr>
          <w:ilvl w:val="0"/>
          <w:numId w:val="17"/>
        </w:numPr>
        <w:rPr>
          <w:rFonts w:ascii="Tahoma" w:hAnsi="Tahoma" w:cs="Tahoma"/>
        </w:rPr>
      </w:pPr>
      <w:r w:rsidRPr="00956831">
        <w:rPr>
          <w:rFonts w:ascii="Tahoma" w:hAnsi="Tahoma" w:cs="Tahoma"/>
        </w:rPr>
        <w:t xml:space="preserve">“Would the plaintiff’s damage have occurred </w:t>
      </w:r>
      <w:r w:rsidRPr="00956831">
        <w:rPr>
          <w:rFonts w:ascii="Tahoma" w:hAnsi="Tahoma" w:cs="Tahoma"/>
          <w:i/>
        </w:rPr>
        <w:t>but for</w:t>
      </w:r>
      <w:r w:rsidRPr="00956831">
        <w:rPr>
          <w:rFonts w:ascii="Tahoma" w:hAnsi="Tahoma" w:cs="Tahoma"/>
        </w:rPr>
        <w:t xml:space="preserve"> the defendants negligence?”</w:t>
      </w:r>
    </w:p>
    <w:p w14:paraId="2220E3B5" w14:textId="506CD85A" w:rsidR="00AF37F1" w:rsidRPr="00956831" w:rsidRDefault="00AF37F1" w:rsidP="00DF5A28">
      <w:pPr>
        <w:pStyle w:val="ListParagraph"/>
        <w:numPr>
          <w:ilvl w:val="1"/>
          <w:numId w:val="17"/>
        </w:numPr>
        <w:rPr>
          <w:rFonts w:ascii="Tahoma" w:hAnsi="Tahoma" w:cs="Tahoma"/>
        </w:rPr>
      </w:pPr>
      <w:r w:rsidRPr="00956831">
        <w:rPr>
          <w:rFonts w:ascii="Tahoma" w:hAnsi="Tahoma" w:cs="Tahoma"/>
        </w:rPr>
        <w:t>No – defendants negligence is a cause-in-fact of the damage</w:t>
      </w:r>
    </w:p>
    <w:p w14:paraId="7E9FB843" w14:textId="4916DB23" w:rsidR="00AF37F1" w:rsidRPr="00956831" w:rsidRDefault="00AF37F1" w:rsidP="00DF5A28">
      <w:pPr>
        <w:pStyle w:val="ListParagraph"/>
        <w:numPr>
          <w:ilvl w:val="1"/>
          <w:numId w:val="17"/>
        </w:numPr>
        <w:rPr>
          <w:rFonts w:ascii="Tahoma" w:hAnsi="Tahoma" w:cs="Tahoma"/>
        </w:rPr>
      </w:pPr>
      <w:r w:rsidRPr="00956831">
        <w:rPr>
          <w:rFonts w:ascii="Tahoma" w:hAnsi="Tahoma" w:cs="Tahoma"/>
        </w:rPr>
        <w:t xml:space="preserve">Yes – damage would have occurred either way </w:t>
      </w:r>
    </w:p>
    <w:p w14:paraId="4EBD23E5" w14:textId="0CE1AA7B" w:rsidR="00AF37F1" w:rsidRPr="00956831" w:rsidRDefault="00AF37F1" w:rsidP="00DF5A28">
      <w:pPr>
        <w:pStyle w:val="ListParagraph"/>
        <w:numPr>
          <w:ilvl w:val="0"/>
          <w:numId w:val="17"/>
        </w:numPr>
        <w:rPr>
          <w:rFonts w:ascii="Tahoma" w:hAnsi="Tahoma" w:cs="Tahoma"/>
        </w:rPr>
      </w:pPr>
      <w:r w:rsidRPr="00956831">
        <w:rPr>
          <w:rFonts w:ascii="Tahoma" w:hAnsi="Tahoma" w:cs="Tahoma"/>
        </w:rPr>
        <w:t xml:space="preserve">This burden of proof is on the plaintiff. </w:t>
      </w:r>
    </w:p>
    <w:p w14:paraId="4855DF37" w14:textId="2426A949" w:rsidR="00AF37F1" w:rsidRPr="00956831" w:rsidRDefault="00AF37F1" w:rsidP="00DF5A28">
      <w:pPr>
        <w:pStyle w:val="ListParagraph"/>
        <w:numPr>
          <w:ilvl w:val="0"/>
          <w:numId w:val="17"/>
        </w:numPr>
        <w:rPr>
          <w:rFonts w:ascii="Tahoma" w:hAnsi="Tahoma" w:cs="Tahoma"/>
        </w:rPr>
      </w:pPr>
      <w:r w:rsidRPr="00956831">
        <w:rPr>
          <w:rFonts w:ascii="Tahoma" w:hAnsi="Tahoma" w:cs="Tahoma"/>
        </w:rPr>
        <w:t>Steps for this test</w:t>
      </w:r>
    </w:p>
    <w:p w14:paraId="2161131B" w14:textId="79688CD0" w:rsidR="00AF37F1" w:rsidRPr="00956831" w:rsidRDefault="00AF37F1" w:rsidP="00DF5A28">
      <w:pPr>
        <w:pStyle w:val="ListParagraph"/>
        <w:numPr>
          <w:ilvl w:val="1"/>
          <w:numId w:val="17"/>
        </w:numPr>
        <w:rPr>
          <w:rFonts w:ascii="Tahoma" w:hAnsi="Tahoma" w:cs="Tahoma"/>
        </w:rPr>
      </w:pPr>
      <w:r w:rsidRPr="00956831">
        <w:rPr>
          <w:rFonts w:ascii="Tahoma" w:hAnsi="Tahoma" w:cs="Tahoma"/>
        </w:rPr>
        <w:t xml:space="preserve">Identify the harm </w:t>
      </w:r>
    </w:p>
    <w:p w14:paraId="7A390B04" w14:textId="7F8DF5FF" w:rsidR="00AF37F1" w:rsidRPr="00956831" w:rsidRDefault="00AF37F1" w:rsidP="00DF5A28">
      <w:pPr>
        <w:pStyle w:val="ListParagraph"/>
        <w:numPr>
          <w:ilvl w:val="1"/>
          <w:numId w:val="17"/>
        </w:numPr>
        <w:rPr>
          <w:rFonts w:ascii="Tahoma" w:hAnsi="Tahoma" w:cs="Tahoma"/>
        </w:rPr>
      </w:pPr>
      <w:r w:rsidRPr="00956831">
        <w:rPr>
          <w:rFonts w:ascii="Tahoma" w:hAnsi="Tahoma" w:cs="Tahoma"/>
        </w:rPr>
        <w:t>Isolate the specific negligent actions [that allegedly caused harm]</w:t>
      </w:r>
    </w:p>
    <w:p w14:paraId="30D71F1A" w14:textId="233F1874" w:rsidR="00AF37F1" w:rsidRPr="00956831" w:rsidRDefault="00AF37F1" w:rsidP="00DF5A28">
      <w:pPr>
        <w:pStyle w:val="ListParagraph"/>
        <w:numPr>
          <w:ilvl w:val="1"/>
          <w:numId w:val="17"/>
        </w:numPr>
        <w:rPr>
          <w:rFonts w:ascii="Tahoma" w:hAnsi="Tahoma" w:cs="Tahoma"/>
        </w:rPr>
      </w:pPr>
      <w:r w:rsidRPr="00956831">
        <w:rPr>
          <w:rFonts w:ascii="Tahoma" w:hAnsi="Tahoma" w:cs="Tahoma"/>
        </w:rPr>
        <w:t xml:space="preserve">Facts must be adjusted so defendant’s conduct satisfies the standard of care of a reasonable </w:t>
      </w:r>
      <w:r w:rsidR="00907CE8" w:rsidRPr="00956831">
        <w:rPr>
          <w:rFonts w:ascii="Tahoma" w:hAnsi="Tahoma" w:cs="Tahoma"/>
        </w:rPr>
        <w:t xml:space="preserve">care. </w:t>
      </w:r>
    </w:p>
    <w:p w14:paraId="4699ED16" w14:textId="6780B826" w:rsidR="00907CE8" w:rsidRPr="00956831" w:rsidRDefault="00AF37F1" w:rsidP="00DF5A28">
      <w:pPr>
        <w:pStyle w:val="ListParagraph"/>
        <w:numPr>
          <w:ilvl w:val="1"/>
          <w:numId w:val="17"/>
        </w:numPr>
        <w:rPr>
          <w:rFonts w:ascii="Tahoma" w:hAnsi="Tahoma" w:cs="Tahoma"/>
        </w:rPr>
      </w:pPr>
      <w:r w:rsidRPr="00956831">
        <w:rPr>
          <w:rFonts w:ascii="Tahoma" w:hAnsi="Tahoma" w:cs="Tahoma"/>
        </w:rPr>
        <w:t xml:space="preserve">Determine if harm </w:t>
      </w:r>
      <w:r w:rsidR="00907CE8" w:rsidRPr="00956831">
        <w:rPr>
          <w:rFonts w:ascii="Tahoma" w:hAnsi="Tahoma" w:cs="Tahoma"/>
        </w:rPr>
        <w:t>would’ve</w:t>
      </w:r>
      <w:r w:rsidRPr="00956831">
        <w:rPr>
          <w:rFonts w:ascii="Tahoma" w:hAnsi="Tahoma" w:cs="Tahoma"/>
        </w:rPr>
        <w:t xml:space="preserve"> </w:t>
      </w:r>
      <w:r w:rsidR="00907CE8" w:rsidRPr="00956831">
        <w:rPr>
          <w:rFonts w:ascii="Tahoma" w:hAnsi="Tahoma" w:cs="Tahoma"/>
        </w:rPr>
        <w:t>arose</w:t>
      </w:r>
      <w:r w:rsidRPr="00956831">
        <w:rPr>
          <w:rFonts w:ascii="Tahoma" w:hAnsi="Tahoma" w:cs="Tahoma"/>
        </w:rPr>
        <w:t xml:space="preserve"> if defendant</w:t>
      </w:r>
      <w:r w:rsidR="00907CE8" w:rsidRPr="00956831">
        <w:rPr>
          <w:rFonts w:ascii="Tahoma" w:hAnsi="Tahoma" w:cs="Tahoma"/>
        </w:rPr>
        <w:t xml:space="preserve"> acted w/reasonable care</w:t>
      </w:r>
    </w:p>
    <w:p w14:paraId="72821FF2" w14:textId="7EF60E19" w:rsidR="001B0C09" w:rsidRDefault="00907CE8" w:rsidP="000B5B71">
      <w:pPr>
        <w:pStyle w:val="ListParagraph"/>
        <w:numPr>
          <w:ilvl w:val="1"/>
          <w:numId w:val="17"/>
        </w:numPr>
        <w:rPr>
          <w:rFonts w:ascii="Tahoma" w:hAnsi="Tahoma" w:cs="Tahoma"/>
        </w:rPr>
      </w:pPr>
      <w:r w:rsidRPr="00956831">
        <w:rPr>
          <w:rFonts w:ascii="Tahoma" w:hAnsi="Tahoma" w:cs="Tahoma"/>
        </w:rPr>
        <w:t xml:space="preserve">Answer the “but for” question </w:t>
      </w:r>
      <w:r w:rsidRPr="00956831">
        <w:rPr>
          <w:rFonts w:ascii="Tahoma" w:hAnsi="Tahoma" w:cs="Tahoma"/>
        </w:rPr>
        <w:sym w:font="Wingdings" w:char="F0E0"/>
      </w:r>
      <w:r w:rsidRPr="00956831">
        <w:rPr>
          <w:rFonts w:ascii="Tahoma" w:hAnsi="Tahoma" w:cs="Tahoma"/>
        </w:rPr>
        <w:t xml:space="preserve"> was there but-for causation? </w:t>
      </w:r>
    </w:p>
    <w:p w14:paraId="4087C566" w14:textId="77777777" w:rsidR="001B0C09" w:rsidRPr="001B0C09" w:rsidRDefault="001B0C09" w:rsidP="001B0C09">
      <w:pPr>
        <w:pStyle w:val="ListParagraph"/>
        <w:ind w:left="1440"/>
        <w:rPr>
          <w:rFonts w:ascii="Tahoma" w:hAnsi="Tahoma" w:cs="Tahoma"/>
        </w:rPr>
      </w:pPr>
    </w:p>
    <w:p w14:paraId="1FE43646" w14:textId="3344EF27" w:rsidR="00907CE8" w:rsidRPr="00956831" w:rsidRDefault="00907CE8" w:rsidP="000B5B71">
      <w:pPr>
        <w:pStyle w:val="Heading2"/>
        <w:rPr>
          <w:rFonts w:ascii="Tahoma" w:hAnsi="Tahoma" w:cs="Tahoma"/>
        </w:rPr>
      </w:pPr>
      <w:r w:rsidRPr="00956831">
        <w:rPr>
          <w:rFonts w:ascii="Tahoma" w:hAnsi="Tahoma" w:cs="Tahoma"/>
        </w:rPr>
        <w:t>Exception to But For Test</w:t>
      </w:r>
    </w:p>
    <w:p w14:paraId="3B775ADA" w14:textId="77777777" w:rsidR="000B5B71" w:rsidRPr="00956831" w:rsidRDefault="000B5B71" w:rsidP="000B5B71">
      <w:pPr>
        <w:rPr>
          <w:rFonts w:ascii="Tahoma" w:hAnsi="Tahoma" w:cs="Tahoma"/>
        </w:rPr>
      </w:pPr>
    </w:p>
    <w:p w14:paraId="31375858" w14:textId="15FB14CF" w:rsidR="00907CE8" w:rsidRPr="00956831" w:rsidRDefault="00907CE8" w:rsidP="00DF5A28">
      <w:pPr>
        <w:pStyle w:val="ListParagraph"/>
        <w:numPr>
          <w:ilvl w:val="0"/>
          <w:numId w:val="18"/>
        </w:numPr>
        <w:rPr>
          <w:rFonts w:ascii="Tahoma" w:hAnsi="Tahoma" w:cs="Tahoma"/>
        </w:rPr>
      </w:pPr>
      <w:r w:rsidRPr="00956831">
        <w:rPr>
          <w:rFonts w:ascii="Tahoma" w:hAnsi="Tahoma" w:cs="Tahoma"/>
        </w:rPr>
        <w:t xml:space="preserve">Sometimes D destroys the evidence P could have used </w:t>
      </w:r>
      <w:r w:rsidRPr="00956831">
        <w:rPr>
          <w:rFonts w:ascii="Tahoma" w:hAnsi="Tahoma" w:cs="Tahoma"/>
        </w:rPr>
        <w:sym w:font="Wingdings" w:char="F0E0"/>
      </w:r>
      <w:r w:rsidRPr="00956831">
        <w:rPr>
          <w:rFonts w:ascii="Tahoma" w:hAnsi="Tahoma" w:cs="Tahoma"/>
        </w:rPr>
        <w:t xml:space="preserve"> reverse onus is applied [Cook v Lewis]</w:t>
      </w:r>
    </w:p>
    <w:p w14:paraId="5C5A0CB5" w14:textId="11B85E60" w:rsidR="00907CE8" w:rsidRPr="00956831" w:rsidRDefault="00907CE8" w:rsidP="00DF5A28">
      <w:pPr>
        <w:pStyle w:val="ListParagraph"/>
        <w:numPr>
          <w:ilvl w:val="0"/>
          <w:numId w:val="18"/>
        </w:numPr>
        <w:rPr>
          <w:rFonts w:ascii="Tahoma" w:hAnsi="Tahoma" w:cs="Tahoma"/>
        </w:rPr>
      </w:pPr>
      <w:r w:rsidRPr="00956831">
        <w:rPr>
          <w:rFonts w:ascii="Tahoma" w:hAnsi="Tahoma" w:cs="Tahoma"/>
        </w:rPr>
        <w:t>Sometimes but-for causation is impossible to prove but damage sustained so not fair to not award damages to P</w:t>
      </w:r>
    </w:p>
    <w:p w14:paraId="5CF72E4E" w14:textId="18A1BDF7" w:rsidR="00907CE8" w:rsidRPr="00956831" w:rsidRDefault="00907CE8" w:rsidP="00DF5A28">
      <w:pPr>
        <w:pStyle w:val="ListParagraph"/>
        <w:numPr>
          <w:ilvl w:val="0"/>
          <w:numId w:val="18"/>
        </w:numPr>
        <w:rPr>
          <w:rFonts w:ascii="Tahoma" w:hAnsi="Tahoma" w:cs="Tahoma"/>
        </w:rPr>
      </w:pPr>
      <w:r w:rsidRPr="00956831">
        <w:rPr>
          <w:rFonts w:ascii="Tahoma" w:hAnsi="Tahoma" w:cs="Tahoma"/>
        </w:rPr>
        <w:t xml:space="preserve">P sometimes cannot know all the facts – medical malpractice cases </w:t>
      </w:r>
    </w:p>
    <w:p w14:paraId="7CE5D823" w14:textId="77777777" w:rsidR="00907CE8" w:rsidRPr="00956831" w:rsidRDefault="00907CE8" w:rsidP="00907CE8">
      <w:pPr>
        <w:rPr>
          <w:rFonts w:ascii="Tahoma" w:hAnsi="Tahoma" w:cs="Tahoma"/>
        </w:rPr>
      </w:pPr>
    </w:p>
    <w:p w14:paraId="10652FB7" w14:textId="6F5EDDC5" w:rsidR="00907CE8" w:rsidRPr="00956831" w:rsidRDefault="00907CE8" w:rsidP="00DF5A28">
      <w:pPr>
        <w:pStyle w:val="ListParagraph"/>
        <w:numPr>
          <w:ilvl w:val="0"/>
          <w:numId w:val="19"/>
        </w:numPr>
        <w:rPr>
          <w:rFonts w:ascii="Tahoma" w:hAnsi="Tahoma" w:cs="Tahoma"/>
        </w:rPr>
      </w:pPr>
      <w:r w:rsidRPr="00956831">
        <w:rPr>
          <w:rFonts w:ascii="Tahoma" w:hAnsi="Tahoma" w:cs="Tahoma"/>
        </w:rPr>
        <w:t>Reverse Onus</w:t>
      </w:r>
    </w:p>
    <w:p w14:paraId="4FA7DCD3" w14:textId="1A27A985" w:rsidR="00907CE8" w:rsidRPr="00956831" w:rsidRDefault="00907CE8" w:rsidP="00DF5A28">
      <w:pPr>
        <w:pStyle w:val="ListParagraph"/>
        <w:numPr>
          <w:ilvl w:val="0"/>
          <w:numId w:val="20"/>
        </w:numPr>
        <w:rPr>
          <w:rFonts w:ascii="Tahoma" w:hAnsi="Tahoma" w:cs="Tahoma"/>
        </w:rPr>
      </w:pPr>
      <w:r w:rsidRPr="00956831">
        <w:rPr>
          <w:rFonts w:ascii="Tahoma" w:hAnsi="Tahoma" w:cs="Tahoma"/>
        </w:rPr>
        <w:t xml:space="preserve">Applies to situations where the defendant is in a position to know more than the plaintiff </w:t>
      </w:r>
      <w:r w:rsidRPr="00956831">
        <w:rPr>
          <w:rFonts w:ascii="Tahoma" w:hAnsi="Tahoma" w:cs="Tahoma"/>
        </w:rPr>
        <w:sym w:font="Wingdings" w:char="F0E0"/>
      </w:r>
      <w:r w:rsidRPr="00956831">
        <w:rPr>
          <w:rFonts w:ascii="Tahoma" w:hAnsi="Tahoma" w:cs="Tahoma"/>
        </w:rPr>
        <w:t xml:space="preserve"> burden shifts to defendant [they become responsible for disproving causation] </w:t>
      </w:r>
    </w:p>
    <w:p w14:paraId="448E177B" w14:textId="24F53CE5" w:rsidR="00907CE8" w:rsidRPr="00956831" w:rsidRDefault="00907CE8" w:rsidP="00DF5A28">
      <w:pPr>
        <w:pStyle w:val="ListParagraph"/>
        <w:numPr>
          <w:ilvl w:val="1"/>
          <w:numId w:val="20"/>
        </w:numPr>
        <w:rPr>
          <w:rFonts w:ascii="Tahoma" w:hAnsi="Tahoma" w:cs="Tahoma"/>
        </w:rPr>
      </w:pPr>
      <w:r w:rsidRPr="00956831">
        <w:rPr>
          <w:rFonts w:ascii="Tahoma" w:hAnsi="Tahoma" w:cs="Tahoma"/>
        </w:rPr>
        <w:t xml:space="preserve">Cook v Lewis – two hunters shot at exactly the same time and cause harm, onus shifts to each hunters to prove he did not fire the shots. </w:t>
      </w:r>
    </w:p>
    <w:p w14:paraId="6DAF1A6F" w14:textId="77777777" w:rsidR="000B5B71" w:rsidRPr="00956831" w:rsidRDefault="000B5B71" w:rsidP="000B5B71">
      <w:pPr>
        <w:rPr>
          <w:rFonts w:ascii="Tahoma" w:hAnsi="Tahoma" w:cs="Tahoma"/>
        </w:rPr>
      </w:pPr>
    </w:p>
    <w:p w14:paraId="256EBA8A" w14:textId="23C90C37" w:rsidR="00907CE8" w:rsidRPr="00956831" w:rsidRDefault="00907CE8" w:rsidP="00DF5A28">
      <w:pPr>
        <w:pStyle w:val="ListParagraph"/>
        <w:numPr>
          <w:ilvl w:val="0"/>
          <w:numId w:val="19"/>
        </w:numPr>
        <w:rPr>
          <w:rFonts w:ascii="Tahoma" w:hAnsi="Tahoma" w:cs="Tahoma"/>
        </w:rPr>
      </w:pPr>
      <w:r w:rsidRPr="00956831">
        <w:rPr>
          <w:rFonts w:ascii="Tahoma" w:hAnsi="Tahoma" w:cs="Tahoma"/>
        </w:rPr>
        <w:t xml:space="preserve">Inference </w:t>
      </w:r>
      <w:r w:rsidR="002C4BF5" w:rsidRPr="00956831">
        <w:rPr>
          <w:rFonts w:ascii="Tahoma" w:hAnsi="Tahoma" w:cs="Tahoma"/>
        </w:rPr>
        <w:t>(common sense)</w:t>
      </w:r>
    </w:p>
    <w:p w14:paraId="2D97634B" w14:textId="5B2A7222" w:rsidR="002C4BF5" w:rsidRPr="00956831" w:rsidRDefault="002C4BF5" w:rsidP="00DF5A28">
      <w:pPr>
        <w:pStyle w:val="ListParagraph"/>
        <w:numPr>
          <w:ilvl w:val="1"/>
          <w:numId w:val="20"/>
        </w:numPr>
        <w:rPr>
          <w:rFonts w:ascii="Tahoma" w:hAnsi="Tahoma" w:cs="Tahoma"/>
        </w:rPr>
      </w:pPr>
      <w:r w:rsidRPr="00956831">
        <w:rPr>
          <w:rFonts w:ascii="Tahoma" w:hAnsi="Tahoma" w:cs="Tahoma"/>
        </w:rPr>
        <w:t xml:space="preserve">Snell v Farrell – inferred but for causation </w:t>
      </w:r>
      <w:r w:rsidRPr="00956831">
        <w:rPr>
          <w:rFonts w:ascii="Tahoma" w:hAnsi="Tahoma" w:cs="Tahoma"/>
        </w:rPr>
        <w:sym w:font="Wingdings" w:char="F0E0"/>
      </w:r>
      <w:r w:rsidRPr="00956831">
        <w:rPr>
          <w:rFonts w:ascii="Tahoma" w:hAnsi="Tahoma" w:cs="Tahoma"/>
        </w:rPr>
        <w:t xml:space="preserve"> blood in eye but </w:t>
      </w:r>
      <w:r w:rsidR="000B5B71" w:rsidRPr="00956831">
        <w:rPr>
          <w:rFonts w:ascii="Tahoma" w:hAnsi="Tahoma" w:cs="Tahoma"/>
        </w:rPr>
        <w:t>doctor</w:t>
      </w:r>
      <w:r w:rsidRPr="00956831">
        <w:rPr>
          <w:rFonts w:ascii="Tahoma" w:hAnsi="Tahoma" w:cs="Tahoma"/>
        </w:rPr>
        <w:t xml:space="preserve"> continued anyway and plaintiff suffered </w:t>
      </w:r>
      <w:r w:rsidR="000B5B71" w:rsidRPr="00956831">
        <w:rPr>
          <w:rFonts w:ascii="Tahoma" w:hAnsi="Tahoma" w:cs="Tahoma"/>
        </w:rPr>
        <w:t>damage</w:t>
      </w:r>
      <w:r w:rsidRPr="00956831">
        <w:rPr>
          <w:rFonts w:ascii="Tahoma" w:hAnsi="Tahoma" w:cs="Tahoma"/>
        </w:rPr>
        <w:t xml:space="preserve"> – while damage could have been cause by something else, it is easy to </w:t>
      </w:r>
      <w:r w:rsidR="000B5B71" w:rsidRPr="00956831">
        <w:rPr>
          <w:rFonts w:ascii="Tahoma" w:hAnsi="Tahoma" w:cs="Tahoma"/>
        </w:rPr>
        <w:t>infer</w:t>
      </w:r>
      <w:r w:rsidRPr="00956831">
        <w:rPr>
          <w:rFonts w:ascii="Tahoma" w:hAnsi="Tahoma" w:cs="Tahoma"/>
        </w:rPr>
        <w:t xml:space="preserve"> that it wa</w:t>
      </w:r>
      <w:r w:rsidR="000B5B71" w:rsidRPr="00956831">
        <w:rPr>
          <w:rFonts w:ascii="Tahoma" w:hAnsi="Tahoma" w:cs="Tahoma"/>
        </w:rPr>
        <w:t>s</w:t>
      </w:r>
      <w:r w:rsidRPr="00956831">
        <w:rPr>
          <w:rFonts w:ascii="Tahoma" w:hAnsi="Tahoma" w:cs="Tahoma"/>
        </w:rPr>
        <w:t xml:space="preserve"> a result of the faulty surgery. </w:t>
      </w:r>
    </w:p>
    <w:p w14:paraId="15497ADD" w14:textId="77777777" w:rsidR="000B5B71" w:rsidRPr="00956831" w:rsidRDefault="000B5B71" w:rsidP="000B5B71">
      <w:pPr>
        <w:rPr>
          <w:rFonts w:ascii="Tahoma" w:hAnsi="Tahoma" w:cs="Tahoma"/>
        </w:rPr>
      </w:pPr>
    </w:p>
    <w:p w14:paraId="583687F1" w14:textId="5D0CD081" w:rsidR="00907CE8" w:rsidRPr="00956831" w:rsidRDefault="00907CE8" w:rsidP="00DF5A28">
      <w:pPr>
        <w:pStyle w:val="ListParagraph"/>
        <w:numPr>
          <w:ilvl w:val="0"/>
          <w:numId w:val="19"/>
        </w:numPr>
        <w:rPr>
          <w:rFonts w:ascii="Tahoma" w:hAnsi="Tahoma" w:cs="Tahoma"/>
        </w:rPr>
      </w:pPr>
      <w:r w:rsidRPr="00956831">
        <w:rPr>
          <w:rFonts w:ascii="Tahoma" w:hAnsi="Tahoma" w:cs="Tahoma"/>
        </w:rPr>
        <w:t xml:space="preserve">Material Contribution Test </w:t>
      </w:r>
    </w:p>
    <w:p w14:paraId="24FD522C" w14:textId="0E484655" w:rsidR="002C4BF5" w:rsidRPr="00956831" w:rsidRDefault="002C4BF5" w:rsidP="00DF5A28">
      <w:pPr>
        <w:pStyle w:val="ListParagraph"/>
        <w:numPr>
          <w:ilvl w:val="0"/>
          <w:numId w:val="21"/>
        </w:numPr>
        <w:rPr>
          <w:rFonts w:ascii="Tahoma" w:hAnsi="Tahoma" w:cs="Tahoma"/>
        </w:rPr>
      </w:pPr>
      <w:r w:rsidRPr="00956831">
        <w:rPr>
          <w:rFonts w:ascii="Tahoma" w:hAnsi="Tahoma" w:cs="Tahoma"/>
        </w:rPr>
        <w:t xml:space="preserve">LIMITS – this test will be applied instead of but for where factors outside of P’s control make it impossible to prove but for causation. </w:t>
      </w:r>
    </w:p>
    <w:p w14:paraId="647C43F7" w14:textId="7698A24E" w:rsidR="002C4BF5" w:rsidRPr="00956831" w:rsidRDefault="002C4BF5" w:rsidP="00DF5A28">
      <w:pPr>
        <w:pStyle w:val="ListParagraph"/>
        <w:numPr>
          <w:ilvl w:val="0"/>
          <w:numId w:val="21"/>
        </w:numPr>
        <w:rPr>
          <w:rFonts w:ascii="Tahoma" w:hAnsi="Tahoma" w:cs="Tahoma"/>
        </w:rPr>
      </w:pPr>
      <w:r w:rsidRPr="00956831">
        <w:rPr>
          <w:rFonts w:ascii="Tahoma" w:hAnsi="Tahoma" w:cs="Tahoma"/>
        </w:rPr>
        <w:t xml:space="preserve">This test allows an injured party to avoid the need to prove “but for” causation and only requires proof that the negligent action materially contributed to the risk of harm </w:t>
      </w:r>
    </w:p>
    <w:p w14:paraId="58978212" w14:textId="27FF3753" w:rsidR="002C4BF5" w:rsidRPr="00956831" w:rsidRDefault="002C4BF5" w:rsidP="00DF5A28">
      <w:pPr>
        <w:pStyle w:val="ListParagraph"/>
        <w:numPr>
          <w:ilvl w:val="1"/>
          <w:numId w:val="21"/>
        </w:numPr>
        <w:rPr>
          <w:rFonts w:ascii="Tahoma" w:hAnsi="Tahoma" w:cs="Tahoma"/>
        </w:rPr>
      </w:pPr>
      <w:r w:rsidRPr="00956831">
        <w:rPr>
          <w:rFonts w:ascii="Tahoma" w:hAnsi="Tahoma" w:cs="Tahoma"/>
        </w:rPr>
        <w:t xml:space="preserve">Applies if the plaintiff is unable to show that any one of the tortfeasors was the but for cause of the injury but suffers damage. </w:t>
      </w:r>
    </w:p>
    <w:p w14:paraId="4765D091" w14:textId="0CA37F13" w:rsidR="002C4BF5" w:rsidRPr="00956831" w:rsidRDefault="002C4BF5" w:rsidP="00DF5A28">
      <w:pPr>
        <w:pStyle w:val="ListParagraph"/>
        <w:numPr>
          <w:ilvl w:val="1"/>
          <w:numId w:val="21"/>
        </w:numPr>
        <w:rPr>
          <w:rFonts w:ascii="Tahoma" w:hAnsi="Tahoma" w:cs="Tahoma"/>
        </w:rPr>
      </w:pPr>
      <w:r w:rsidRPr="00956831">
        <w:rPr>
          <w:rFonts w:ascii="Tahoma" w:hAnsi="Tahoma" w:cs="Tahoma"/>
        </w:rPr>
        <w:t>There can be tortious and non tortious causes that were not sufficient to cause injury.</w:t>
      </w:r>
    </w:p>
    <w:p w14:paraId="04FA2D2B" w14:textId="73E20B19" w:rsidR="002C4BF5" w:rsidRPr="00956831" w:rsidRDefault="002C4BF5" w:rsidP="00DF5A28">
      <w:pPr>
        <w:pStyle w:val="ListParagraph"/>
        <w:numPr>
          <w:ilvl w:val="1"/>
          <w:numId w:val="21"/>
        </w:numPr>
        <w:rPr>
          <w:rFonts w:ascii="Tahoma" w:hAnsi="Tahoma" w:cs="Tahoma"/>
        </w:rPr>
      </w:pPr>
      <w:r w:rsidRPr="00956831">
        <w:rPr>
          <w:rFonts w:ascii="Tahoma" w:hAnsi="Tahoma" w:cs="Tahoma"/>
        </w:rPr>
        <w:t xml:space="preserve">Plaintiff may succeed by proving that the actions of the defendants materially contributed to the injury where the plaintiff established that their loss would not have occurred but for the negligence of two or more tortfeasors. </w:t>
      </w:r>
    </w:p>
    <w:p w14:paraId="41D0B332" w14:textId="7C3D070E" w:rsidR="002C4BF5" w:rsidRPr="00956831" w:rsidRDefault="002C4BF5" w:rsidP="00DF5A28">
      <w:pPr>
        <w:pStyle w:val="ListParagraph"/>
        <w:numPr>
          <w:ilvl w:val="0"/>
          <w:numId w:val="21"/>
        </w:numPr>
        <w:rPr>
          <w:rFonts w:ascii="Tahoma" w:hAnsi="Tahoma" w:cs="Tahoma"/>
        </w:rPr>
      </w:pPr>
      <w:r w:rsidRPr="00956831">
        <w:rPr>
          <w:rFonts w:ascii="Tahoma" w:hAnsi="Tahoma" w:cs="Tahoma"/>
        </w:rPr>
        <w:t xml:space="preserve">2 elements are needed for material contribution to risk test </w:t>
      </w:r>
    </w:p>
    <w:p w14:paraId="4C4494A1" w14:textId="242C4897" w:rsidR="002C4BF5" w:rsidRPr="00956831" w:rsidRDefault="002C4BF5" w:rsidP="00DF5A28">
      <w:pPr>
        <w:pStyle w:val="ListParagraph"/>
        <w:numPr>
          <w:ilvl w:val="1"/>
          <w:numId w:val="21"/>
        </w:numPr>
        <w:rPr>
          <w:rFonts w:ascii="Tahoma" w:hAnsi="Tahoma" w:cs="Tahoma"/>
        </w:rPr>
      </w:pPr>
      <w:r w:rsidRPr="00956831">
        <w:rPr>
          <w:rFonts w:ascii="Tahoma" w:hAnsi="Tahoma" w:cs="Tahoma"/>
        </w:rPr>
        <w:t>There needs to be multiple tortfeasors – there needs to be joint liability</w:t>
      </w:r>
    </w:p>
    <w:p w14:paraId="478A0049" w14:textId="4E0EB49C" w:rsidR="000B5B71" w:rsidRPr="00956831" w:rsidRDefault="002C4BF5" w:rsidP="00DF5A28">
      <w:pPr>
        <w:pStyle w:val="ListParagraph"/>
        <w:numPr>
          <w:ilvl w:val="1"/>
          <w:numId w:val="21"/>
        </w:numPr>
        <w:rPr>
          <w:rFonts w:ascii="Tahoma" w:hAnsi="Tahoma" w:cs="Tahoma"/>
        </w:rPr>
      </w:pPr>
      <w:r w:rsidRPr="00956831">
        <w:rPr>
          <w:rFonts w:ascii="Tahoma" w:hAnsi="Tahoma" w:cs="Tahoma"/>
        </w:rPr>
        <w:t xml:space="preserve">It needs to be impossible for the plaintiff to prove the cause of their damage. </w:t>
      </w:r>
    </w:p>
    <w:p w14:paraId="6CE52DE4" w14:textId="77777777" w:rsidR="000B5B71" w:rsidRPr="00956831" w:rsidRDefault="000B5B71" w:rsidP="000B5B71">
      <w:pPr>
        <w:rPr>
          <w:rFonts w:ascii="Tahoma" w:hAnsi="Tahoma" w:cs="Tahoma"/>
        </w:rPr>
      </w:pPr>
    </w:p>
    <w:p w14:paraId="26B62548" w14:textId="77777777" w:rsidR="000B5B71" w:rsidRPr="00956831" w:rsidRDefault="000B5B71" w:rsidP="000B5B71">
      <w:pPr>
        <w:rPr>
          <w:rFonts w:ascii="Tahoma" w:hAnsi="Tahoma" w:cs="Tahoma"/>
        </w:rPr>
      </w:pPr>
    </w:p>
    <w:p w14:paraId="34C10F87" w14:textId="77777777" w:rsidR="000B5B71" w:rsidRPr="00956831" w:rsidRDefault="000B5B71" w:rsidP="000B5B71">
      <w:pPr>
        <w:rPr>
          <w:rFonts w:ascii="Tahoma" w:hAnsi="Tahoma" w:cs="Tahoma"/>
        </w:rPr>
      </w:pPr>
    </w:p>
    <w:p w14:paraId="41B6B6EB" w14:textId="43473B49" w:rsidR="000B5B71" w:rsidRPr="00956831" w:rsidRDefault="000B5B71" w:rsidP="000B5B71">
      <w:pPr>
        <w:pStyle w:val="Heading2"/>
        <w:rPr>
          <w:rFonts w:ascii="Tahoma" w:hAnsi="Tahoma" w:cs="Tahoma"/>
        </w:rPr>
      </w:pPr>
      <w:r w:rsidRPr="00956831">
        <w:rPr>
          <w:rFonts w:ascii="Tahoma" w:hAnsi="Tahoma" w:cs="Tahoma"/>
        </w:rPr>
        <w:t xml:space="preserve">General Causation Notes </w:t>
      </w:r>
    </w:p>
    <w:p w14:paraId="528B40F1" w14:textId="77777777" w:rsidR="000B5B71" w:rsidRPr="00956831" w:rsidRDefault="000B5B71" w:rsidP="000B5B71">
      <w:pPr>
        <w:rPr>
          <w:rFonts w:ascii="Tahoma" w:hAnsi="Tahoma" w:cs="Tahoma"/>
        </w:rPr>
      </w:pPr>
    </w:p>
    <w:p w14:paraId="1EBA4247" w14:textId="39C88DAB" w:rsidR="000B5B71" w:rsidRPr="00956831" w:rsidRDefault="000B5B71" w:rsidP="000B5B71">
      <w:pPr>
        <w:rPr>
          <w:rFonts w:ascii="Tahoma" w:hAnsi="Tahoma" w:cs="Tahoma"/>
        </w:rPr>
      </w:pPr>
      <w:r w:rsidRPr="00956831">
        <w:rPr>
          <w:rFonts w:ascii="Tahoma" w:hAnsi="Tahoma" w:cs="Tahoma"/>
        </w:rPr>
        <w:t>But for causation – to prove causation the plaintiff must prove that the defendant was negligent and that the defendants negligence cause the injury. The test must be applied in a robust common sense fashion and it can be inferred based on the balance of probabilities that the defendants negligence probably cause the loss</w:t>
      </w:r>
    </w:p>
    <w:p w14:paraId="26CA4BBE" w14:textId="77777777" w:rsidR="000B5B71" w:rsidRPr="00956831" w:rsidRDefault="000B5B71" w:rsidP="000B5B71">
      <w:pPr>
        <w:rPr>
          <w:rFonts w:ascii="Tahoma" w:hAnsi="Tahoma" w:cs="Tahoma"/>
        </w:rPr>
      </w:pPr>
    </w:p>
    <w:p w14:paraId="5DEFA433" w14:textId="3E33CE54" w:rsidR="000B5B71" w:rsidRPr="00956831" w:rsidRDefault="000B5B71" w:rsidP="000B5B71">
      <w:pPr>
        <w:rPr>
          <w:rFonts w:ascii="Tahoma" w:hAnsi="Tahoma" w:cs="Tahoma"/>
        </w:rPr>
      </w:pPr>
      <w:r w:rsidRPr="00956831">
        <w:rPr>
          <w:rFonts w:ascii="Tahoma" w:hAnsi="Tahoma" w:cs="Tahoma"/>
        </w:rPr>
        <w:t xml:space="preserve">Material contribution to risk/injury – this allows the plaintiff to recover without showing factual but for causation where it is impossible to say that the particular defendants action in fact caused the injury. The test for this involves finding liability on the basis of material contribution to risk that gave rise to an injury. This test is used where it is clear that the defendant breached their duty, acted negligently, in a way that exposed the plaintiff to unreasonable risk of injury. Material contribution can be less than 50% contribution to the harm </w:t>
      </w:r>
    </w:p>
    <w:p w14:paraId="1200A7D8" w14:textId="77777777" w:rsidR="000B5B71" w:rsidRPr="00956831" w:rsidRDefault="000B5B71" w:rsidP="000B5B71">
      <w:pPr>
        <w:rPr>
          <w:rFonts w:ascii="Tahoma" w:hAnsi="Tahoma" w:cs="Tahoma"/>
        </w:rPr>
      </w:pPr>
    </w:p>
    <w:p w14:paraId="647F4395" w14:textId="7DAE9C30" w:rsidR="000B5B71" w:rsidRPr="00956831" w:rsidRDefault="000B5B71" w:rsidP="000B5B71">
      <w:pPr>
        <w:rPr>
          <w:rFonts w:ascii="Tahoma" w:hAnsi="Tahoma" w:cs="Tahoma"/>
        </w:rPr>
      </w:pPr>
      <w:r w:rsidRPr="00956831">
        <w:rPr>
          <w:rFonts w:ascii="Tahoma" w:hAnsi="Tahoma" w:cs="Tahoma"/>
        </w:rPr>
        <w:t xml:space="preserve">When does impossibility apply – in cases where each defendant can point the finger at the other making it impossible to determine which acts were injurious and therefore impossible to prove but fo causation while each defendant failed to act with the are necessary to avoid potentially causing the plaintiff’s injury and may well in fact have cause the loss. </w:t>
      </w:r>
    </w:p>
    <w:p w14:paraId="505F939C" w14:textId="3055F967" w:rsidR="000B5B71" w:rsidRPr="00956831" w:rsidRDefault="000B5B71" w:rsidP="00DF5A28">
      <w:pPr>
        <w:pStyle w:val="ListParagraph"/>
        <w:numPr>
          <w:ilvl w:val="0"/>
          <w:numId w:val="22"/>
        </w:numPr>
        <w:rPr>
          <w:rFonts w:ascii="Tahoma" w:hAnsi="Tahoma" w:cs="Tahoma"/>
        </w:rPr>
      </w:pPr>
      <w:r w:rsidRPr="00956831">
        <w:rPr>
          <w:rFonts w:ascii="Tahoma" w:hAnsi="Tahoma" w:cs="Tahoma"/>
        </w:rPr>
        <w:t>In exceptional cases, the plaintiff may succeed by proving that the actions of the defendant materially contributed to the injury where the plaintiff has established that her loss would have not occurred but for the negligence of two or more of the tortfeasors, if the plaintiff is unable to show that anyone of the tortfeasors was the but for cause of the injury.</w:t>
      </w:r>
    </w:p>
    <w:p w14:paraId="6D7D75BF" w14:textId="121E96D5" w:rsidR="000B5B71" w:rsidRPr="00956831" w:rsidRDefault="000B5B71" w:rsidP="00DF5A28">
      <w:pPr>
        <w:pStyle w:val="ListParagraph"/>
        <w:numPr>
          <w:ilvl w:val="0"/>
          <w:numId w:val="22"/>
        </w:numPr>
        <w:rPr>
          <w:rFonts w:ascii="Tahoma" w:hAnsi="Tahoma" w:cs="Tahoma"/>
        </w:rPr>
      </w:pPr>
      <w:r w:rsidRPr="00956831">
        <w:rPr>
          <w:rFonts w:ascii="Tahoma" w:hAnsi="Tahoma" w:cs="Tahoma"/>
        </w:rPr>
        <w:t xml:space="preserve">The court ruled that the material contribution can apply to risk and not just contribution to the damage. This test is a policy based imposition, not dependant on actually proving things did cause something, only that they probably caused the harm. </w:t>
      </w:r>
    </w:p>
    <w:p w14:paraId="5181C61E" w14:textId="0BEAC73E" w:rsidR="000B5B71" w:rsidRPr="00956831" w:rsidRDefault="000B5B71" w:rsidP="00B20131">
      <w:pPr>
        <w:pStyle w:val="Heading3"/>
        <w:rPr>
          <w:rFonts w:ascii="Tahoma" w:hAnsi="Tahoma" w:cs="Tahoma"/>
          <w:i/>
        </w:rPr>
      </w:pPr>
      <w:r w:rsidRPr="00956831">
        <w:rPr>
          <w:rFonts w:ascii="Tahoma" w:hAnsi="Tahoma" w:cs="Tahoma"/>
        </w:rPr>
        <w:t xml:space="preserve">Kauffman </w:t>
      </w:r>
      <w:r w:rsidR="00B20131" w:rsidRPr="00956831">
        <w:rPr>
          <w:rFonts w:ascii="Tahoma" w:hAnsi="Tahoma" w:cs="Tahoma"/>
        </w:rPr>
        <w:t xml:space="preserve">v TTC </w:t>
      </w:r>
      <w:r w:rsidR="00543811" w:rsidRPr="00956831">
        <w:rPr>
          <w:rFonts w:ascii="Tahoma" w:hAnsi="Tahoma" w:cs="Tahoma"/>
        </w:rPr>
        <w:t xml:space="preserve">– </w:t>
      </w:r>
      <w:r w:rsidR="00543811" w:rsidRPr="00956831">
        <w:rPr>
          <w:rFonts w:ascii="Tahoma" w:hAnsi="Tahoma" w:cs="Tahoma"/>
          <w:i/>
        </w:rPr>
        <w:t xml:space="preserve">but for test </w:t>
      </w:r>
    </w:p>
    <w:p w14:paraId="6467F4CF" w14:textId="7942AF64" w:rsidR="00B20131" w:rsidRPr="00956831" w:rsidRDefault="00B20131" w:rsidP="000B5B71">
      <w:pPr>
        <w:rPr>
          <w:rFonts w:ascii="Tahoma" w:hAnsi="Tahoma" w:cs="Tahoma"/>
        </w:rPr>
      </w:pPr>
      <w:r w:rsidRPr="00956831">
        <w:rPr>
          <w:rFonts w:ascii="Tahoma" w:hAnsi="Tahoma" w:cs="Tahoma"/>
          <w:b/>
        </w:rPr>
        <w:t xml:space="preserve">F – </w:t>
      </w:r>
      <w:r w:rsidRPr="00956831">
        <w:rPr>
          <w:rFonts w:ascii="Tahoma" w:hAnsi="Tahoma" w:cs="Tahoma"/>
        </w:rPr>
        <w:t>The plaintiff was injured when she fell while ascending an escalator when she fell back after two scuffling youths fell back onto a man, who in turn fell back onto her. Her lawyer alleges that TTC was negligent in not providing a better handrail or an attendant which allegedly may have prevented the injury.</w:t>
      </w:r>
    </w:p>
    <w:p w14:paraId="411FBA81" w14:textId="77777777" w:rsidR="00B20131" w:rsidRPr="00956831" w:rsidRDefault="00B20131" w:rsidP="000B5B71">
      <w:pPr>
        <w:rPr>
          <w:rFonts w:ascii="Tahoma" w:hAnsi="Tahoma" w:cs="Tahoma"/>
        </w:rPr>
      </w:pPr>
    </w:p>
    <w:p w14:paraId="0E4F88F1" w14:textId="5AE75BA7" w:rsidR="00B20131" w:rsidRPr="00956831" w:rsidRDefault="00B20131" w:rsidP="000B5B71">
      <w:pPr>
        <w:rPr>
          <w:rFonts w:ascii="Tahoma" w:hAnsi="Tahoma" w:cs="Tahoma"/>
        </w:rPr>
      </w:pPr>
      <w:r w:rsidRPr="00956831">
        <w:rPr>
          <w:rFonts w:ascii="Tahoma" w:hAnsi="Tahoma" w:cs="Tahoma"/>
          <w:b/>
        </w:rPr>
        <w:t>I –</w:t>
      </w:r>
      <w:r w:rsidRPr="00956831">
        <w:rPr>
          <w:rFonts w:ascii="Tahoma" w:hAnsi="Tahoma" w:cs="Tahoma"/>
        </w:rPr>
        <w:t xml:space="preserve"> Was there a causal relationship between the alleged negligence &amp; the injury? NO</w:t>
      </w:r>
    </w:p>
    <w:p w14:paraId="5C09EFF7" w14:textId="77777777" w:rsidR="00B20131" w:rsidRPr="00956831" w:rsidRDefault="00B20131" w:rsidP="000B5B71">
      <w:pPr>
        <w:rPr>
          <w:rFonts w:ascii="Tahoma" w:hAnsi="Tahoma" w:cs="Tahoma"/>
        </w:rPr>
      </w:pPr>
    </w:p>
    <w:p w14:paraId="4FFCA3CD" w14:textId="5DE23087" w:rsidR="00B20131" w:rsidRPr="00956831" w:rsidRDefault="00B20131" w:rsidP="000B5B71">
      <w:pPr>
        <w:rPr>
          <w:rFonts w:ascii="Tahoma" w:hAnsi="Tahoma" w:cs="Tahoma"/>
        </w:rPr>
      </w:pPr>
      <w:r w:rsidRPr="00956831">
        <w:rPr>
          <w:rFonts w:ascii="Tahoma" w:hAnsi="Tahoma" w:cs="Tahoma"/>
          <w:b/>
        </w:rPr>
        <w:t xml:space="preserve">H – </w:t>
      </w:r>
      <w:r w:rsidRPr="00956831">
        <w:rPr>
          <w:rFonts w:ascii="Tahoma" w:hAnsi="Tahoma" w:cs="Tahoma"/>
        </w:rPr>
        <w:t xml:space="preserve">No liability, no but for causation </w:t>
      </w:r>
    </w:p>
    <w:p w14:paraId="194A9927" w14:textId="77777777" w:rsidR="00B20131" w:rsidRPr="00956831" w:rsidRDefault="00B20131" w:rsidP="000B5B71">
      <w:pPr>
        <w:rPr>
          <w:rFonts w:ascii="Tahoma" w:hAnsi="Tahoma" w:cs="Tahoma"/>
        </w:rPr>
      </w:pPr>
    </w:p>
    <w:p w14:paraId="044E4E9B" w14:textId="6A86DFD1" w:rsidR="00B20131" w:rsidRPr="00956831" w:rsidRDefault="00B20131" w:rsidP="000B5B71">
      <w:pPr>
        <w:rPr>
          <w:rFonts w:ascii="Tahoma" w:hAnsi="Tahoma" w:cs="Tahoma"/>
        </w:rPr>
      </w:pPr>
      <w:r w:rsidRPr="00956831">
        <w:rPr>
          <w:rFonts w:ascii="Tahoma" w:hAnsi="Tahoma" w:cs="Tahoma"/>
          <w:b/>
        </w:rPr>
        <w:t xml:space="preserve">A – </w:t>
      </w:r>
      <w:r w:rsidRPr="00956831">
        <w:rPr>
          <w:rFonts w:ascii="Tahoma" w:hAnsi="Tahoma" w:cs="Tahoma"/>
        </w:rPr>
        <w:t xml:space="preserve">Would the loss not have occurred but for the conduct of the defendant, in this case not having a better handrail or attendant, it is  cause for the loss. P must prove but for causation if in position to do so </w:t>
      </w:r>
      <w:r w:rsidRPr="00956831">
        <w:rPr>
          <w:rFonts w:ascii="Tahoma" w:hAnsi="Tahoma" w:cs="Tahoma"/>
        </w:rPr>
        <w:sym w:font="Wingdings" w:char="F0E0"/>
      </w:r>
      <w:r w:rsidRPr="00956831">
        <w:rPr>
          <w:rFonts w:ascii="Tahoma" w:hAnsi="Tahoma" w:cs="Tahoma"/>
        </w:rPr>
        <w:t xml:space="preserve"> no evidence that better handrail would have prevented the damage. P never attempted to use handrail &amp; no proof P still wouldn’t fall</w:t>
      </w:r>
    </w:p>
    <w:p w14:paraId="667F0A04" w14:textId="32B033A4" w:rsidR="00543811" w:rsidRPr="00956831" w:rsidRDefault="00543811" w:rsidP="00543811">
      <w:pPr>
        <w:pStyle w:val="Heading2"/>
        <w:rPr>
          <w:rFonts w:ascii="Tahoma" w:hAnsi="Tahoma" w:cs="Tahoma"/>
        </w:rPr>
      </w:pPr>
      <w:r w:rsidRPr="00956831">
        <w:rPr>
          <w:rFonts w:ascii="Tahoma" w:hAnsi="Tahoma" w:cs="Tahoma"/>
        </w:rPr>
        <w:t xml:space="preserve">Basic Principles </w:t>
      </w:r>
    </w:p>
    <w:p w14:paraId="5345330A" w14:textId="140904D5" w:rsidR="00B20131" w:rsidRPr="00956831" w:rsidRDefault="00B20131" w:rsidP="00543811">
      <w:pPr>
        <w:pStyle w:val="Heading3"/>
        <w:rPr>
          <w:rFonts w:ascii="Tahoma" w:hAnsi="Tahoma" w:cs="Tahoma"/>
        </w:rPr>
      </w:pPr>
      <w:r w:rsidRPr="00956831">
        <w:rPr>
          <w:rFonts w:ascii="Tahoma" w:hAnsi="Tahoma" w:cs="Tahoma"/>
        </w:rPr>
        <w:t xml:space="preserve">Athey v Leonati </w:t>
      </w:r>
    </w:p>
    <w:p w14:paraId="7A2966E3" w14:textId="215D112C" w:rsidR="00346999" w:rsidRDefault="00B20131" w:rsidP="000B5B71">
      <w:pPr>
        <w:rPr>
          <w:rFonts w:ascii="Tahoma" w:hAnsi="Tahoma" w:cs="Tahoma"/>
        </w:rPr>
      </w:pPr>
      <w:r w:rsidRPr="00956831">
        <w:rPr>
          <w:rFonts w:ascii="Tahoma" w:hAnsi="Tahoma" w:cs="Tahoma"/>
          <w:b/>
        </w:rPr>
        <w:t xml:space="preserve">F - </w:t>
      </w:r>
      <w:r w:rsidRPr="00956831">
        <w:rPr>
          <w:rFonts w:ascii="Tahoma" w:hAnsi="Tahoma" w:cs="Tahoma"/>
        </w:rPr>
        <w:t xml:space="preserve">The appellant suffered back injuries in 2 successive motor vehicle accidents and soon after suffered a herniated disk while doing mild stretching. The herniation was cause by a combination of the motor vehicle injuries and pre-existing disposition and also the act of stretching </w:t>
      </w:r>
    </w:p>
    <w:p w14:paraId="094DBF16" w14:textId="77777777" w:rsidR="00346999" w:rsidRDefault="00346999" w:rsidP="000B5B71">
      <w:pPr>
        <w:rPr>
          <w:rFonts w:ascii="Tahoma" w:hAnsi="Tahoma" w:cs="Tahoma"/>
        </w:rPr>
      </w:pPr>
    </w:p>
    <w:p w14:paraId="0A687E75" w14:textId="2D91A3DA" w:rsidR="00346999" w:rsidRPr="00346999" w:rsidRDefault="00346999" w:rsidP="000B5B71">
      <w:pPr>
        <w:rPr>
          <w:rFonts w:ascii="Tahoma" w:hAnsi="Tahoma" w:cs="Tahoma"/>
        </w:rPr>
      </w:pPr>
      <w:r>
        <w:rPr>
          <w:rFonts w:ascii="Tahoma" w:hAnsi="Tahoma" w:cs="Tahoma"/>
          <w:b/>
        </w:rPr>
        <w:t xml:space="preserve">I – </w:t>
      </w:r>
      <w:r>
        <w:rPr>
          <w:rFonts w:ascii="Tahoma" w:hAnsi="Tahoma" w:cs="Tahoma"/>
        </w:rPr>
        <w:t>Can causation be established?</w:t>
      </w:r>
      <w:r w:rsidR="00E5625E">
        <w:rPr>
          <w:rFonts w:ascii="Tahoma" w:hAnsi="Tahoma" w:cs="Tahoma"/>
        </w:rPr>
        <w:t xml:space="preserve"> YES – pre-existing condition would not have caused the herniation but for the respeondents actions, it simply made the resulting damages worse. </w:t>
      </w:r>
    </w:p>
    <w:p w14:paraId="7A747AFE" w14:textId="77777777" w:rsidR="00B20131" w:rsidRPr="00956831" w:rsidRDefault="00B20131" w:rsidP="000B5B71">
      <w:pPr>
        <w:rPr>
          <w:rFonts w:ascii="Tahoma" w:hAnsi="Tahoma" w:cs="Tahoma"/>
        </w:rPr>
      </w:pPr>
    </w:p>
    <w:p w14:paraId="39A8DE9E" w14:textId="416F4083" w:rsidR="00B20131" w:rsidRPr="00956831" w:rsidRDefault="00B20131" w:rsidP="000B5B71">
      <w:pPr>
        <w:rPr>
          <w:rFonts w:ascii="Tahoma" w:hAnsi="Tahoma" w:cs="Tahoma"/>
        </w:rPr>
      </w:pPr>
      <w:r w:rsidRPr="00956831">
        <w:rPr>
          <w:rFonts w:ascii="Tahoma" w:hAnsi="Tahoma" w:cs="Tahoma"/>
          <w:b/>
        </w:rPr>
        <w:t xml:space="preserve">A – </w:t>
      </w:r>
      <w:r w:rsidRPr="00956831">
        <w:rPr>
          <w:rFonts w:ascii="Tahoma" w:hAnsi="Tahoma" w:cs="Tahoma"/>
        </w:rPr>
        <w:t xml:space="preserve">The tortfeasor is liable for the plaintiff’s injuries even if they are unexpectedly severe owing to a pre-existing condition [thin skull doctrine]. The tortfeasor must take his victim as he finds him, even if the injuries are more dramatic than what they would have been for the average person. </w:t>
      </w:r>
    </w:p>
    <w:p w14:paraId="7B388D55" w14:textId="77777777" w:rsidR="00B20131" w:rsidRPr="00956831" w:rsidRDefault="00B20131" w:rsidP="000B5B71">
      <w:pPr>
        <w:rPr>
          <w:rFonts w:ascii="Tahoma" w:hAnsi="Tahoma" w:cs="Tahoma"/>
        </w:rPr>
      </w:pPr>
    </w:p>
    <w:p w14:paraId="108F2470" w14:textId="5DF3CC03" w:rsidR="00B20131" w:rsidRPr="00956831" w:rsidRDefault="00B20131" w:rsidP="000B5B71">
      <w:pPr>
        <w:rPr>
          <w:rFonts w:ascii="Tahoma" w:hAnsi="Tahoma" w:cs="Tahoma"/>
        </w:rPr>
      </w:pPr>
      <w:r w:rsidRPr="00956831">
        <w:rPr>
          <w:rFonts w:ascii="Tahoma" w:hAnsi="Tahoma" w:cs="Tahoma"/>
        </w:rPr>
        <w:t>The judge rules that the pre-existing disposition may have aggravated the plaintiff’s injuries but the defendant must take his victim as he finds him. Therefore he is fully liable for the damage cause by the herniated d</w:t>
      </w:r>
      <w:r w:rsidR="00346999">
        <w:rPr>
          <w:rFonts w:ascii="Tahoma" w:hAnsi="Tahoma" w:cs="Tahoma"/>
        </w:rPr>
        <w:t>isk, since the accident caused by</w:t>
      </w:r>
      <w:r w:rsidRPr="00956831">
        <w:rPr>
          <w:rFonts w:ascii="Tahoma" w:hAnsi="Tahoma" w:cs="Tahoma"/>
        </w:rPr>
        <w:t xml:space="preserve"> the defendant caused the injury.</w:t>
      </w:r>
    </w:p>
    <w:p w14:paraId="2CB9DB8B" w14:textId="7128297A" w:rsidR="00543811" w:rsidRPr="00956831" w:rsidRDefault="00543811" w:rsidP="00543811">
      <w:pPr>
        <w:pStyle w:val="Heading2"/>
        <w:rPr>
          <w:rFonts w:ascii="Tahoma" w:hAnsi="Tahoma" w:cs="Tahoma"/>
        </w:rPr>
      </w:pPr>
      <w:r w:rsidRPr="00956831">
        <w:rPr>
          <w:rFonts w:ascii="Tahoma" w:hAnsi="Tahoma" w:cs="Tahoma"/>
        </w:rPr>
        <w:t>Inferring Causation</w:t>
      </w:r>
    </w:p>
    <w:p w14:paraId="5F3C8C06" w14:textId="68CE0DD6" w:rsidR="00B20131" w:rsidRPr="00956831" w:rsidRDefault="00B20131" w:rsidP="00543811">
      <w:pPr>
        <w:pStyle w:val="Heading3"/>
        <w:rPr>
          <w:rFonts w:ascii="Tahoma" w:hAnsi="Tahoma" w:cs="Tahoma"/>
        </w:rPr>
      </w:pPr>
      <w:r w:rsidRPr="00956831">
        <w:rPr>
          <w:rFonts w:ascii="Tahoma" w:hAnsi="Tahoma" w:cs="Tahoma"/>
        </w:rPr>
        <w:t xml:space="preserve">Snell v Farell. </w:t>
      </w:r>
    </w:p>
    <w:p w14:paraId="43F5CA92" w14:textId="74CB8E87" w:rsidR="00B20131" w:rsidRPr="00956831" w:rsidRDefault="00543811" w:rsidP="000B5B71">
      <w:pPr>
        <w:rPr>
          <w:rFonts w:ascii="Tahoma" w:hAnsi="Tahoma" w:cs="Tahoma"/>
        </w:rPr>
      </w:pPr>
      <w:r w:rsidRPr="00956831">
        <w:rPr>
          <w:rFonts w:ascii="Tahoma" w:hAnsi="Tahoma" w:cs="Tahoma"/>
          <w:b/>
        </w:rPr>
        <w:t xml:space="preserve">F - </w:t>
      </w:r>
      <w:r w:rsidRPr="00956831">
        <w:rPr>
          <w:rFonts w:ascii="Tahoma" w:hAnsi="Tahoma" w:cs="Tahoma"/>
        </w:rPr>
        <w:t xml:space="preserve">Plaintiff became blind in one eye following a cataract operation performed by the defendant. The doctor continued to do surgery after noticing bleeding in the eye, which could have possibly caused the blindness, although there were other possible causes. </w:t>
      </w:r>
    </w:p>
    <w:p w14:paraId="1DFBBF44" w14:textId="77777777" w:rsidR="00543811" w:rsidRPr="00956831" w:rsidRDefault="00543811" w:rsidP="000B5B71">
      <w:pPr>
        <w:rPr>
          <w:rFonts w:ascii="Tahoma" w:hAnsi="Tahoma" w:cs="Tahoma"/>
        </w:rPr>
      </w:pPr>
    </w:p>
    <w:p w14:paraId="5DE554F7" w14:textId="4DC4D988" w:rsidR="00543811" w:rsidRPr="00956831" w:rsidRDefault="00543811" w:rsidP="000B5B71">
      <w:pPr>
        <w:rPr>
          <w:rFonts w:ascii="Tahoma" w:hAnsi="Tahoma" w:cs="Tahoma"/>
        </w:rPr>
      </w:pPr>
      <w:r w:rsidRPr="00956831">
        <w:rPr>
          <w:rFonts w:ascii="Tahoma" w:hAnsi="Tahoma" w:cs="Tahoma"/>
          <w:b/>
        </w:rPr>
        <w:t xml:space="preserve">I – </w:t>
      </w:r>
      <w:r w:rsidRPr="00956831">
        <w:rPr>
          <w:rFonts w:ascii="Tahoma" w:hAnsi="Tahoma" w:cs="Tahoma"/>
        </w:rPr>
        <w:t>Does the plaintiff in a malpractice suit have to prove but for causation? Liability can be found on a less onerous standard</w:t>
      </w:r>
    </w:p>
    <w:p w14:paraId="1CDC62BE" w14:textId="77777777" w:rsidR="00543811" w:rsidRPr="00956831" w:rsidRDefault="00543811" w:rsidP="000B5B71">
      <w:pPr>
        <w:rPr>
          <w:rFonts w:ascii="Tahoma" w:hAnsi="Tahoma" w:cs="Tahoma"/>
        </w:rPr>
      </w:pPr>
    </w:p>
    <w:p w14:paraId="13DA0D53" w14:textId="50236BC5" w:rsidR="00543811" w:rsidRPr="00956831" w:rsidRDefault="00543811" w:rsidP="000B5B71">
      <w:pPr>
        <w:rPr>
          <w:rFonts w:ascii="Tahoma" w:hAnsi="Tahoma" w:cs="Tahoma"/>
        </w:rPr>
      </w:pPr>
      <w:r w:rsidRPr="00956831">
        <w:rPr>
          <w:rFonts w:ascii="Tahoma" w:hAnsi="Tahoma" w:cs="Tahoma"/>
          <w:b/>
        </w:rPr>
        <w:t xml:space="preserve">H - </w:t>
      </w:r>
      <w:r w:rsidR="00346999" w:rsidRPr="00956831">
        <w:rPr>
          <w:rFonts w:ascii="Tahoma" w:hAnsi="Tahoma" w:cs="Tahoma"/>
        </w:rPr>
        <w:t>Liable</w:t>
      </w:r>
      <w:r w:rsidRPr="00956831">
        <w:rPr>
          <w:rFonts w:ascii="Tahoma" w:hAnsi="Tahoma" w:cs="Tahoma"/>
        </w:rPr>
        <w:t xml:space="preserve"> – causation was inferred based on balance of probabilities, proper procedure would have been to stop surgery. </w:t>
      </w:r>
      <w:r w:rsidR="00E5625E" w:rsidRPr="00956831">
        <w:rPr>
          <w:rFonts w:ascii="Tahoma" w:hAnsi="Tahoma" w:cs="Tahoma"/>
        </w:rPr>
        <w:t>Although</w:t>
      </w:r>
      <w:r w:rsidRPr="00956831">
        <w:rPr>
          <w:rFonts w:ascii="Tahoma" w:hAnsi="Tahoma" w:cs="Tahoma"/>
        </w:rPr>
        <w:t xml:space="preserve"> cannot be said but for the D’s negligence the damage occurred, but the contributed to the risk of harm buy continuing surgery. </w:t>
      </w:r>
    </w:p>
    <w:p w14:paraId="1654B806" w14:textId="77777777" w:rsidR="00543811" w:rsidRPr="00956831" w:rsidRDefault="00543811" w:rsidP="000B5B71">
      <w:pPr>
        <w:rPr>
          <w:rFonts w:ascii="Tahoma" w:hAnsi="Tahoma" w:cs="Tahoma"/>
        </w:rPr>
      </w:pPr>
    </w:p>
    <w:p w14:paraId="51511E62" w14:textId="79EA57CE" w:rsidR="00543811" w:rsidRPr="00956831" w:rsidRDefault="00543811" w:rsidP="000B5B71">
      <w:pPr>
        <w:rPr>
          <w:rFonts w:ascii="Tahoma" w:hAnsi="Tahoma" w:cs="Tahoma"/>
        </w:rPr>
      </w:pPr>
      <w:r w:rsidRPr="00956831">
        <w:rPr>
          <w:rFonts w:ascii="Tahoma" w:hAnsi="Tahoma" w:cs="Tahoma"/>
          <w:b/>
        </w:rPr>
        <w:t xml:space="preserve">A – </w:t>
      </w:r>
      <w:r w:rsidRPr="00956831">
        <w:rPr>
          <w:rFonts w:ascii="Tahoma" w:hAnsi="Tahoma" w:cs="Tahoma"/>
        </w:rPr>
        <w:t>Th</w:t>
      </w:r>
      <w:r w:rsidR="00E5625E">
        <w:rPr>
          <w:rFonts w:ascii="Tahoma" w:hAnsi="Tahoma" w:cs="Tahoma"/>
        </w:rPr>
        <w:t>i</w:t>
      </w:r>
      <w:r w:rsidRPr="00956831">
        <w:rPr>
          <w:rFonts w:ascii="Tahoma" w:hAnsi="Tahoma" w:cs="Tahoma"/>
        </w:rPr>
        <w:t xml:space="preserve">s courts apply the robust and pragmatic approach – evidence evaluated based on the BOP and the use of common sense, without the need for scientific precision. </w:t>
      </w:r>
    </w:p>
    <w:p w14:paraId="780CD8AC" w14:textId="77777777" w:rsidR="00543811" w:rsidRPr="00956831" w:rsidRDefault="00543811" w:rsidP="000B5B71">
      <w:pPr>
        <w:rPr>
          <w:rFonts w:ascii="Tahoma" w:hAnsi="Tahoma" w:cs="Tahoma"/>
        </w:rPr>
      </w:pPr>
    </w:p>
    <w:p w14:paraId="1D09B050" w14:textId="4747B152" w:rsidR="00543811" w:rsidRPr="00956831" w:rsidRDefault="00543811" w:rsidP="000B5B71">
      <w:pPr>
        <w:rPr>
          <w:rFonts w:ascii="Tahoma" w:hAnsi="Tahoma" w:cs="Tahoma"/>
        </w:rPr>
      </w:pPr>
      <w:r w:rsidRPr="00956831">
        <w:rPr>
          <w:rFonts w:ascii="Tahoma" w:hAnsi="Tahoma" w:cs="Tahoma"/>
        </w:rPr>
        <w:t>But for causation can not be proved by P because they are not in apposition to be able to do so. The defendant is in abetter position to know what caused the accident,</w:t>
      </w:r>
      <w:r w:rsidR="00E5625E">
        <w:rPr>
          <w:rFonts w:ascii="Tahoma" w:hAnsi="Tahoma" w:cs="Tahoma"/>
        </w:rPr>
        <w:t xml:space="preserve"> </w:t>
      </w:r>
      <w:r w:rsidRPr="00956831">
        <w:rPr>
          <w:rFonts w:ascii="Tahoma" w:hAnsi="Tahoma" w:cs="Tahoma"/>
        </w:rPr>
        <w:t>so the burden of proof should be shifted onto them to disprove causation. P does not need to prove but for causation, only that D contributed to the risk of harm and damage occurred within the realm of this risk.</w:t>
      </w:r>
    </w:p>
    <w:p w14:paraId="3DB4EB5B" w14:textId="77777777" w:rsidR="00543811" w:rsidRPr="00956831" w:rsidRDefault="00543811" w:rsidP="000B5B71">
      <w:pPr>
        <w:rPr>
          <w:rFonts w:ascii="Tahoma" w:hAnsi="Tahoma" w:cs="Tahoma"/>
        </w:rPr>
      </w:pPr>
    </w:p>
    <w:p w14:paraId="246A6970" w14:textId="589432B4" w:rsidR="00E5625E" w:rsidRDefault="00543811" w:rsidP="000B5B71">
      <w:pPr>
        <w:rPr>
          <w:rFonts w:ascii="Tahoma" w:hAnsi="Tahoma" w:cs="Tahoma"/>
        </w:rPr>
      </w:pPr>
      <w:r w:rsidRPr="00956831">
        <w:rPr>
          <w:rFonts w:ascii="Tahoma" w:hAnsi="Tahoma" w:cs="Tahoma"/>
        </w:rPr>
        <w:t xml:space="preserve">Using this test, an inference of causation may be found based on BOP. In this case, causation could be inferred based on the evidence which </w:t>
      </w:r>
      <w:r w:rsidR="00E5625E">
        <w:rPr>
          <w:rFonts w:ascii="Tahoma" w:hAnsi="Tahoma" w:cs="Tahoma"/>
        </w:rPr>
        <w:t>suggested n</w:t>
      </w:r>
      <w:r w:rsidRPr="00956831">
        <w:rPr>
          <w:rFonts w:ascii="Tahoma" w:hAnsi="Tahoma" w:cs="Tahoma"/>
        </w:rPr>
        <w:t xml:space="preserve">egligence causing the plaintiff’s injury. </w:t>
      </w:r>
    </w:p>
    <w:p w14:paraId="7435D7B8" w14:textId="27C7786B" w:rsidR="00543811" w:rsidRPr="00E5625E" w:rsidRDefault="00543811" w:rsidP="00E5625E">
      <w:pPr>
        <w:pStyle w:val="Heading2"/>
        <w:rPr>
          <w:rFonts w:ascii="Tahoma" w:hAnsi="Tahoma" w:cs="Tahoma"/>
        </w:rPr>
      </w:pPr>
      <w:r w:rsidRPr="00E5625E">
        <w:rPr>
          <w:rFonts w:ascii="Tahoma" w:hAnsi="Tahoma" w:cs="Tahoma"/>
        </w:rPr>
        <w:t xml:space="preserve">Material Increase in Risk </w:t>
      </w:r>
    </w:p>
    <w:p w14:paraId="48EA5A9B" w14:textId="3F50122E" w:rsidR="00543811" w:rsidRPr="00E5625E" w:rsidRDefault="00543811" w:rsidP="00E5625E">
      <w:pPr>
        <w:pStyle w:val="Heading3"/>
        <w:rPr>
          <w:rFonts w:ascii="Tahoma" w:hAnsi="Tahoma" w:cs="Tahoma"/>
        </w:rPr>
      </w:pPr>
      <w:r w:rsidRPr="00E5625E">
        <w:rPr>
          <w:rFonts w:ascii="Tahoma" w:hAnsi="Tahoma" w:cs="Tahoma"/>
        </w:rPr>
        <w:t xml:space="preserve">Clements v Clements </w:t>
      </w:r>
    </w:p>
    <w:p w14:paraId="61A2D847" w14:textId="1B6F2FEB" w:rsidR="00543811" w:rsidRPr="00956831" w:rsidRDefault="00543811" w:rsidP="000B5B71">
      <w:pPr>
        <w:rPr>
          <w:rFonts w:ascii="Tahoma" w:hAnsi="Tahoma" w:cs="Tahoma"/>
        </w:rPr>
      </w:pPr>
      <w:r w:rsidRPr="00956831">
        <w:rPr>
          <w:rFonts w:ascii="Tahoma" w:hAnsi="Tahoma" w:cs="Tahoma"/>
          <w:b/>
        </w:rPr>
        <w:t xml:space="preserve">F – </w:t>
      </w:r>
      <w:r w:rsidRPr="00956831">
        <w:rPr>
          <w:rFonts w:ascii="Tahoma" w:hAnsi="Tahoma" w:cs="Tahoma"/>
        </w:rPr>
        <w:t xml:space="preserve">C was driving a motorcycle with his wife on back. The bike was 100lbs overloaded and it was not known to C that a nail had punctured the back tire. C went 120km in a 100km zone to pass a care, the nail fell out and his was wife was injured. She then sued C alleging that his negligence caused her injury. </w:t>
      </w:r>
    </w:p>
    <w:p w14:paraId="3BE00010" w14:textId="77777777" w:rsidR="00543811" w:rsidRPr="00956831" w:rsidRDefault="00543811" w:rsidP="000B5B71">
      <w:pPr>
        <w:rPr>
          <w:rFonts w:ascii="Tahoma" w:hAnsi="Tahoma" w:cs="Tahoma"/>
        </w:rPr>
      </w:pPr>
    </w:p>
    <w:p w14:paraId="138E1680" w14:textId="4869FCA1" w:rsidR="00543811" w:rsidRPr="00956831" w:rsidRDefault="00543811" w:rsidP="000B5B71">
      <w:pPr>
        <w:rPr>
          <w:rFonts w:ascii="Tahoma" w:hAnsi="Tahoma" w:cs="Tahoma"/>
        </w:rPr>
      </w:pPr>
      <w:r w:rsidRPr="00956831">
        <w:rPr>
          <w:rFonts w:ascii="Tahoma" w:hAnsi="Tahoma" w:cs="Tahoma"/>
          <w:b/>
        </w:rPr>
        <w:t xml:space="preserve">I - </w:t>
      </w:r>
      <w:r w:rsidRPr="00956831">
        <w:rPr>
          <w:rFonts w:ascii="Tahoma" w:hAnsi="Tahoma" w:cs="Tahoma"/>
        </w:rPr>
        <w:t>What is the appropriate test for causation in this case – but for or material contribution?</w:t>
      </w:r>
    </w:p>
    <w:p w14:paraId="6C254F1E" w14:textId="77777777" w:rsidR="00543811" w:rsidRPr="00956831" w:rsidRDefault="00543811" w:rsidP="000B5B71">
      <w:pPr>
        <w:rPr>
          <w:rFonts w:ascii="Tahoma" w:hAnsi="Tahoma" w:cs="Tahoma"/>
        </w:rPr>
      </w:pPr>
    </w:p>
    <w:p w14:paraId="6A91330E" w14:textId="63F0F053" w:rsidR="00543811" w:rsidRPr="00956831" w:rsidRDefault="00543811" w:rsidP="000B5B71">
      <w:pPr>
        <w:rPr>
          <w:rFonts w:ascii="Tahoma" w:hAnsi="Tahoma" w:cs="Tahoma"/>
        </w:rPr>
      </w:pPr>
      <w:r w:rsidRPr="00956831">
        <w:rPr>
          <w:rFonts w:ascii="Tahoma" w:hAnsi="Tahoma" w:cs="Tahoma"/>
          <w:b/>
        </w:rPr>
        <w:t xml:space="preserve">H – </w:t>
      </w:r>
      <w:r w:rsidRPr="00956831">
        <w:rPr>
          <w:rFonts w:ascii="Tahoma" w:hAnsi="Tahoma" w:cs="Tahoma"/>
        </w:rPr>
        <w:t>No liability – but for causation not proven material contr</w:t>
      </w:r>
      <w:r w:rsidR="00137ACC" w:rsidRPr="00956831">
        <w:rPr>
          <w:rFonts w:ascii="Tahoma" w:hAnsi="Tahoma" w:cs="Tahoma"/>
        </w:rPr>
        <w:t>ibution did not apply.</w:t>
      </w:r>
    </w:p>
    <w:p w14:paraId="3AE4507F" w14:textId="77777777" w:rsidR="00137ACC" w:rsidRPr="00956831" w:rsidRDefault="00137ACC" w:rsidP="000B5B71">
      <w:pPr>
        <w:rPr>
          <w:rFonts w:ascii="Tahoma" w:hAnsi="Tahoma" w:cs="Tahoma"/>
        </w:rPr>
      </w:pPr>
    </w:p>
    <w:p w14:paraId="2D409857" w14:textId="54B3B0F7" w:rsidR="00137ACC" w:rsidRPr="00956831" w:rsidRDefault="00137ACC" w:rsidP="000B5B71">
      <w:pPr>
        <w:rPr>
          <w:rFonts w:ascii="Tahoma" w:hAnsi="Tahoma" w:cs="Tahoma"/>
        </w:rPr>
      </w:pPr>
      <w:r w:rsidRPr="00956831">
        <w:rPr>
          <w:rFonts w:ascii="Tahoma" w:hAnsi="Tahoma" w:cs="Tahoma"/>
          <w:b/>
        </w:rPr>
        <w:t xml:space="preserve">A – </w:t>
      </w:r>
      <w:r w:rsidRPr="00956831">
        <w:rPr>
          <w:rFonts w:ascii="Tahoma" w:hAnsi="Tahoma" w:cs="Tahoma"/>
        </w:rPr>
        <w:t xml:space="preserve">The judge concluded that but for causation could not be established, since the accident could have been occurred without the negligent driving because of the nail and the overloaded bike contributing to the risk of harm. </w:t>
      </w:r>
    </w:p>
    <w:p w14:paraId="0C98C3E8" w14:textId="77777777" w:rsidR="00137ACC" w:rsidRPr="00956831" w:rsidRDefault="00137ACC" w:rsidP="000B5B71">
      <w:pPr>
        <w:rPr>
          <w:rFonts w:ascii="Tahoma" w:hAnsi="Tahoma" w:cs="Tahoma"/>
        </w:rPr>
      </w:pPr>
    </w:p>
    <w:p w14:paraId="648268CA" w14:textId="50686207" w:rsidR="00137ACC" w:rsidRPr="00956831" w:rsidRDefault="00137ACC" w:rsidP="000B5B71">
      <w:pPr>
        <w:rPr>
          <w:rFonts w:ascii="Tahoma" w:hAnsi="Tahoma" w:cs="Tahoma"/>
        </w:rPr>
      </w:pPr>
      <w:r w:rsidRPr="00956831">
        <w:rPr>
          <w:rFonts w:ascii="Tahoma" w:hAnsi="Tahoma" w:cs="Tahoma"/>
        </w:rPr>
        <w:t xml:space="preserve">In this case it was not impossible to determine if D’s actions caused the injuries, P was in a positive to know the facts as well as D was. Concluded that the circumstances at bar did not rise to a situation in which the material contribution test </w:t>
      </w:r>
      <w:r w:rsidR="00956831" w:rsidRPr="00956831">
        <w:rPr>
          <w:rFonts w:ascii="Tahoma" w:hAnsi="Tahoma" w:cs="Tahoma"/>
        </w:rPr>
        <w:t>could</w:t>
      </w:r>
      <w:r w:rsidRPr="00956831">
        <w:rPr>
          <w:rFonts w:ascii="Tahoma" w:hAnsi="Tahoma" w:cs="Tahoma"/>
        </w:rPr>
        <w:t xml:space="preserve"> be applied. Ordered new trial so but for test can be applied. </w:t>
      </w:r>
    </w:p>
    <w:p w14:paraId="2ECF2A78" w14:textId="0E1DB717" w:rsidR="00137ACC" w:rsidRPr="00956831" w:rsidRDefault="00137ACC" w:rsidP="00956831">
      <w:pPr>
        <w:pStyle w:val="Heading2"/>
        <w:rPr>
          <w:rFonts w:ascii="Tahoma" w:hAnsi="Tahoma" w:cs="Tahoma"/>
        </w:rPr>
      </w:pPr>
      <w:r w:rsidRPr="00956831">
        <w:rPr>
          <w:rFonts w:ascii="Tahoma" w:hAnsi="Tahoma" w:cs="Tahoma"/>
        </w:rPr>
        <w:t>Multiple Causes</w:t>
      </w:r>
    </w:p>
    <w:p w14:paraId="5C9D0034" w14:textId="65A149E9" w:rsidR="00137ACC" w:rsidRPr="00956831" w:rsidRDefault="00137ACC" w:rsidP="00956831">
      <w:pPr>
        <w:pStyle w:val="Heading3"/>
        <w:rPr>
          <w:rFonts w:ascii="Tahoma" w:hAnsi="Tahoma" w:cs="Tahoma"/>
        </w:rPr>
      </w:pPr>
      <w:r w:rsidRPr="00956831">
        <w:rPr>
          <w:rFonts w:ascii="Tahoma" w:hAnsi="Tahoma" w:cs="Tahoma"/>
        </w:rPr>
        <w:t>Cook v Lewis</w:t>
      </w:r>
    </w:p>
    <w:p w14:paraId="2505ABEC" w14:textId="50EE2B72" w:rsidR="00137ACC" w:rsidRPr="00956831" w:rsidRDefault="00137ACC" w:rsidP="000B5B71">
      <w:pPr>
        <w:rPr>
          <w:rFonts w:ascii="Tahoma" w:hAnsi="Tahoma" w:cs="Tahoma"/>
        </w:rPr>
      </w:pPr>
      <w:r w:rsidRPr="00956831">
        <w:rPr>
          <w:rFonts w:ascii="Tahoma" w:hAnsi="Tahoma" w:cs="Tahoma"/>
          <w:b/>
        </w:rPr>
        <w:t xml:space="preserve">F – </w:t>
      </w:r>
      <w:r w:rsidRPr="00956831">
        <w:rPr>
          <w:rFonts w:ascii="Tahoma" w:hAnsi="Tahoma" w:cs="Tahoma"/>
        </w:rPr>
        <w:t xml:space="preserve">Lewis brought action against Cook and Akenhead claiming that they negligently injured him by shooting their guns in the area he was in without making sure he was not in the line of fire. Neither defendant claims to have shot the victim.  </w:t>
      </w:r>
    </w:p>
    <w:p w14:paraId="4769183B" w14:textId="77777777" w:rsidR="00B20131" w:rsidRPr="00956831" w:rsidRDefault="00B20131" w:rsidP="000B5B71">
      <w:pPr>
        <w:rPr>
          <w:rFonts w:ascii="Tahoma" w:hAnsi="Tahoma" w:cs="Tahoma"/>
        </w:rPr>
      </w:pPr>
    </w:p>
    <w:p w14:paraId="5C0594D8" w14:textId="30E4C04B" w:rsidR="00137ACC" w:rsidRPr="00956831" w:rsidRDefault="00137ACC" w:rsidP="000B5B71">
      <w:pPr>
        <w:rPr>
          <w:rFonts w:ascii="Tahoma" w:hAnsi="Tahoma" w:cs="Tahoma"/>
        </w:rPr>
      </w:pPr>
      <w:r w:rsidRPr="00956831">
        <w:rPr>
          <w:rFonts w:ascii="Tahoma" w:hAnsi="Tahoma" w:cs="Tahoma"/>
          <w:b/>
        </w:rPr>
        <w:t xml:space="preserve">I – </w:t>
      </w:r>
      <w:r w:rsidRPr="00956831">
        <w:rPr>
          <w:rFonts w:ascii="Tahoma" w:hAnsi="Tahoma" w:cs="Tahoma"/>
        </w:rPr>
        <w:t>When there are two parties acting independently, and it’s proven that one of their actions caused the harm but it cannot be proven which one it was, who if anyone is liable?</w:t>
      </w:r>
    </w:p>
    <w:p w14:paraId="0695838F" w14:textId="77777777" w:rsidR="00137ACC" w:rsidRPr="00956831" w:rsidRDefault="00137ACC" w:rsidP="000B5B71">
      <w:pPr>
        <w:rPr>
          <w:rFonts w:ascii="Tahoma" w:hAnsi="Tahoma" w:cs="Tahoma"/>
        </w:rPr>
      </w:pPr>
    </w:p>
    <w:p w14:paraId="52B1D1B1" w14:textId="12E329AC" w:rsidR="00137ACC" w:rsidRPr="00956831" w:rsidRDefault="00137ACC" w:rsidP="000B5B71">
      <w:pPr>
        <w:rPr>
          <w:rFonts w:ascii="Tahoma" w:hAnsi="Tahoma" w:cs="Tahoma"/>
        </w:rPr>
      </w:pPr>
      <w:r w:rsidRPr="00956831">
        <w:rPr>
          <w:rFonts w:ascii="Tahoma" w:hAnsi="Tahoma" w:cs="Tahoma"/>
          <w:b/>
        </w:rPr>
        <w:t xml:space="preserve">H - </w:t>
      </w:r>
      <w:r w:rsidRPr="00956831">
        <w:rPr>
          <w:rFonts w:ascii="Tahoma" w:hAnsi="Tahoma" w:cs="Tahoma"/>
        </w:rPr>
        <w:t xml:space="preserve">Liable neither could prove on BOP that </w:t>
      </w:r>
      <w:r w:rsidR="00956831" w:rsidRPr="00956831">
        <w:rPr>
          <w:rFonts w:ascii="Tahoma" w:hAnsi="Tahoma" w:cs="Tahoma"/>
        </w:rPr>
        <w:t>they did</w:t>
      </w:r>
      <w:r w:rsidRPr="00956831">
        <w:rPr>
          <w:rFonts w:ascii="Tahoma" w:hAnsi="Tahoma" w:cs="Tahoma"/>
        </w:rPr>
        <w:t xml:space="preserve"> not cause the damage.</w:t>
      </w:r>
    </w:p>
    <w:p w14:paraId="55F7A54A" w14:textId="77777777" w:rsidR="00137ACC" w:rsidRPr="00956831" w:rsidRDefault="00137ACC" w:rsidP="000B5B71">
      <w:pPr>
        <w:rPr>
          <w:rFonts w:ascii="Tahoma" w:hAnsi="Tahoma" w:cs="Tahoma"/>
        </w:rPr>
      </w:pPr>
    </w:p>
    <w:p w14:paraId="71827371" w14:textId="4D9F8438" w:rsidR="00137ACC" w:rsidRPr="00956831" w:rsidRDefault="00137ACC" w:rsidP="000B5B71">
      <w:pPr>
        <w:rPr>
          <w:rFonts w:ascii="Tahoma" w:hAnsi="Tahoma" w:cs="Tahoma"/>
        </w:rPr>
      </w:pPr>
      <w:r w:rsidRPr="00956831">
        <w:rPr>
          <w:rFonts w:ascii="Tahoma" w:hAnsi="Tahoma" w:cs="Tahoma"/>
          <w:b/>
        </w:rPr>
        <w:t xml:space="preserve">A - </w:t>
      </w:r>
      <w:r w:rsidRPr="00956831">
        <w:rPr>
          <w:rFonts w:ascii="Tahoma" w:hAnsi="Tahoma" w:cs="Tahoma"/>
        </w:rPr>
        <w:t>Burden of proof was shifted onto the D’s because they have a better idea of what really happened than Cook. Court used US prece</w:t>
      </w:r>
      <w:r w:rsidR="00956831" w:rsidRPr="00956831">
        <w:rPr>
          <w:rFonts w:ascii="Tahoma" w:hAnsi="Tahoma" w:cs="Tahoma"/>
        </w:rPr>
        <w:t xml:space="preserve">dent from [Summers v Tice + Oliver v Miles] which state to allow both parties to escape liability is unfair because both of them were negligent in contributing to the risk of harm, even though it cannot be proven who caused the damage. </w:t>
      </w:r>
    </w:p>
    <w:p w14:paraId="766F7B6E" w14:textId="77777777" w:rsidR="00956831" w:rsidRPr="00956831" w:rsidRDefault="00956831" w:rsidP="000B5B71">
      <w:pPr>
        <w:rPr>
          <w:rFonts w:ascii="Tahoma" w:hAnsi="Tahoma" w:cs="Tahoma"/>
        </w:rPr>
      </w:pPr>
    </w:p>
    <w:p w14:paraId="6030881D" w14:textId="2359815D" w:rsidR="00956831" w:rsidRPr="00956831" w:rsidRDefault="00956831" w:rsidP="000B5B71">
      <w:pPr>
        <w:rPr>
          <w:rFonts w:ascii="Tahoma" w:hAnsi="Tahoma" w:cs="Tahoma"/>
        </w:rPr>
      </w:pPr>
      <w:r w:rsidRPr="00956831">
        <w:rPr>
          <w:rFonts w:ascii="Tahoma" w:hAnsi="Tahoma" w:cs="Tahoma"/>
        </w:rPr>
        <w:t>When both D’s shot at the same time, they destroyed the ability of the P to discover the cause. This was an important factor considered by the judge in determining that the burden of proof should fall on the defendants. Material contribution to harm doesn’t apply because there was only 1 cause of damage.</w:t>
      </w:r>
    </w:p>
    <w:p w14:paraId="01D5DC90" w14:textId="3C6EC607" w:rsidR="00956831" w:rsidRPr="00956831" w:rsidRDefault="00956831" w:rsidP="00956831">
      <w:pPr>
        <w:pStyle w:val="Heading2"/>
        <w:rPr>
          <w:rFonts w:ascii="Tahoma" w:hAnsi="Tahoma" w:cs="Tahoma"/>
        </w:rPr>
      </w:pPr>
      <w:r w:rsidRPr="00956831">
        <w:rPr>
          <w:rFonts w:ascii="Tahoma" w:hAnsi="Tahoma" w:cs="Tahoma"/>
        </w:rPr>
        <w:t xml:space="preserve">Case Law Summary </w:t>
      </w:r>
    </w:p>
    <w:p w14:paraId="00AFD3A3" w14:textId="77777777" w:rsidR="00956831" w:rsidRPr="00956831" w:rsidRDefault="00956831" w:rsidP="00956831">
      <w:pPr>
        <w:rPr>
          <w:rFonts w:ascii="Tahoma" w:hAnsi="Tahoma" w:cs="Tahoma"/>
          <w:b/>
        </w:rPr>
      </w:pPr>
    </w:p>
    <w:p w14:paraId="047B3657" w14:textId="77777777" w:rsidR="00956831" w:rsidRPr="00956831" w:rsidRDefault="00956831" w:rsidP="00956831">
      <w:pPr>
        <w:rPr>
          <w:rFonts w:ascii="Tahoma" w:hAnsi="Tahoma" w:cs="Tahoma"/>
        </w:rPr>
      </w:pPr>
      <w:r w:rsidRPr="00956831">
        <w:rPr>
          <w:rFonts w:ascii="Tahoma" w:hAnsi="Tahoma" w:cs="Tahoma"/>
          <w:b/>
        </w:rPr>
        <w:t>Kauffman v TTC</w:t>
      </w:r>
      <w:r w:rsidRPr="00956831">
        <w:rPr>
          <w:rFonts w:ascii="Tahoma" w:hAnsi="Tahoma" w:cs="Tahoma"/>
        </w:rPr>
        <w:t>: no liability</w:t>
      </w:r>
      <w:r w:rsidRPr="00956831">
        <w:rPr>
          <w:rFonts w:ascii="Tahoma" w:hAnsi="Tahoma" w:cs="Tahoma"/>
        </w:rPr>
        <w:sym w:font="Wingdings" w:char="F0E0"/>
      </w:r>
      <w:r w:rsidRPr="00956831">
        <w:rPr>
          <w:rFonts w:ascii="Tahoma" w:hAnsi="Tahoma" w:cs="Tahoma"/>
        </w:rPr>
        <w:t xml:space="preserve"> plaintiff could not prove that she would not have fallen but-for there not being a better handrail</w:t>
      </w:r>
    </w:p>
    <w:p w14:paraId="7456C690" w14:textId="77777777" w:rsidR="00956831" w:rsidRPr="00956831" w:rsidRDefault="00956831" w:rsidP="00956831">
      <w:pPr>
        <w:rPr>
          <w:rFonts w:ascii="Tahoma" w:hAnsi="Tahoma" w:cs="Tahoma"/>
          <w:b/>
        </w:rPr>
      </w:pPr>
    </w:p>
    <w:p w14:paraId="05E059AA" w14:textId="77777777" w:rsidR="00956831" w:rsidRPr="00956831" w:rsidRDefault="00956831" w:rsidP="00956831">
      <w:pPr>
        <w:rPr>
          <w:rFonts w:ascii="Tahoma" w:hAnsi="Tahoma" w:cs="Tahoma"/>
        </w:rPr>
      </w:pPr>
      <w:r w:rsidRPr="00956831">
        <w:rPr>
          <w:rFonts w:ascii="Tahoma" w:hAnsi="Tahoma" w:cs="Tahoma"/>
          <w:b/>
        </w:rPr>
        <w:t>Snell v Farrell</w:t>
      </w:r>
      <w:r w:rsidRPr="00956831">
        <w:rPr>
          <w:rFonts w:ascii="Tahoma" w:hAnsi="Tahoma" w:cs="Tahoma"/>
        </w:rPr>
        <w:t>: liability</w:t>
      </w:r>
      <w:r w:rsidRPr="00956831">
        <w:rPr>
          <w:rFonts w:ascii="Tahoma" w:hAnsi="Tahoma" w:cs="Tahoma"/>
        </w:rPr>
        <w:sym w:font="Wingdings" w:char="F0E0"/>
      </w:r>
      <w:r w:rsidRPr="00956831">
        <w:rPr>
          <w:rFonts w:ascii="Tahoma" w:hAnsi="Tahoma" w:cs="Tahoma"/>
        </w:rPr>
        <w:t xml:space="preserve"> robust and pragmatic approach (common sense): inferred that the doc’s negligent actions caused the blindness, burden of proof shifted to him b/c defendant could not prove but-for causation</w:t>
      </w:r>
    </w:p>
    <w:p w14:paraId="400C84EA" w14:textId="77777777" w:rsidR="00956831" w:rsidRPr="00956831" w:rsidRDefault="00956831" w:rsidP="00956831">
      <w:pPr>
        <w:rPr>
          <w:rFonts w:ascii="Tahoma" w:hAnsi="Tahoma" w:cs="Tahoma"/>
          <w:b/>
        </w:rPr>
      </w:pPr>
    </w:p>
    <w:p w14:paraId="0ADC7FC1" w14:textId="77777777" w:rsidR="00956831" w:rsidRPr="00956831" w:rsidRDefault="00956831" w:rsidP="00956831">
      <w:pPr>
        <w:rPr>
          <w:rFonts w:ascii="Tahoma" w:hAnsi="Tahoma" w:cs="Tahoma"/>
        </w:rPr>
      </w:pPr>
      <w:r w:rsidRPr="00956831">
        <w:rPr>
          <w:rFonts w:ascii="Tahoma" w:hAnsi="Tahoma" w:cs="Tahoma"/>
          <w:b/>
        </w:rPr>
        <w:t>Clements v Clements</w:t>
      </w:r>
      <w:r w:rsidRPr="00956831">
        <w:rPr>
          <w:rFonts w:ascii="Tahoma" w:hAnsi="Tahoma" w:cs="Tahoma"/>
        </w:rPr>
        <w:t>: no liability</w:t>
      </w:r>
      <w:r w:rsidRPr="00956831">
        <w:rPr>
          <w:rFonts w:ascii="Tahoma" w:hAnsi="Tahoma" w:cs="Tahoma"/>
        </w:rPr>
        <w:sym w:font="Wingdings" w:char="F0E0"/>
      </w:r>
      <w:r w:rsidRPr="00956831">
        <w:rPr>
          <w:rFonts w:ascii="Tahoma" w:hAnsi="Tahoma" w:cs="Tahoma"/>
        </w:rPr>
        <w:t xml:space="preserve"> no but-for causation between overloaded motorbike and the damage, material contribution test did not apply b/c only one defendant (need multiple D’s for material contribution)</w:t>
      </w:r>
    </w:p>
    <w:p w14:paraId="3B53DB1A" w14:textId="77777777" w:rsidR="00956831" w:rsidRPr="00956831" w:rsidRDefault="00956831" w:rsidP="00956831">
      <w:pPr>
        <w:rPr>
          <w:rFonts w:ascii="Tahoma" w:hAnsi="Tahoma" w:cs="Tahoma"/>
          <w:b/>
        </w:rPr>
      </w:pPr>
    </w:p>
    <w:p w14:paraId="72B416A6" w14:textId="2D710E75" w:rsidR="00956831" w:rsidRPr="00956831" w:rsidRDefault="00956831" w:rsidP="000B5B71">
      <w:pPr>
        <w:rPr>
          <w:rFonts w:ascii="Tahoma" w:hAnsi="Tahoma" w:cs="Tahoma"/>
        </w:rPr>
      </w:pPr>
      <w:r w:rsidRPr="00956831">
        <w:rPr>
          <w:rFonts w:ascii="Tahoma" w:hAnsi="Tahoma" w:cs="Tahoma"/>
          <w:b/>
        </w:rPr>
        <w:t>Cook v Lewis</w:t>
      </w:r>
      <w:r w:rsidRPr="00956831">
        <w:rPr>
          <w:rFonts w:ascii="Tahoma" w:hAnsi="Tahoma" w:cs="Tahoma"/>
        </w:rPr>
        <w:t>: both found liable</w:t>
      </w:r>
      <w:r w:rsidRPr="00956831">
        <w:rPr>
          <w:rFonts w:ascii="Tahoma" w:hAnsi="Tahoma" w:cs="Tahoma"/>
        </w:rPr>
        <w:sym w:font="Wingdings" w:char="F0E0"/>
      </w:r>
      <w:r w:rsidRPr="00956831">
        <w:rPr>
          <w:rFonts w:ascii="Tahoma" w:hAnsi="Tahoma" w:cs="Tahoma"/>
        </w:rPr>
        <w:t xml:space="preserve"> reverse onus-burden of proof shifted to D’s, since by both negligently firing in same direction they destroyed P’s evidence</w:t>
      </w:r>
      <w:r w:rsidR="009F49E2">
        <w:rPr>
          <w:rFonts w:ascii="Tahoma" w:hAnsi="Tahoma" w:cs="Tahoma"/>
        </w:rPr>
        <w:t xml:space="preserve"> </w:t>
      </w:r>
      <w:r w:rsidRPr="00956831">
        <w:rPr>
          <w:rFonts w:ascii="Tahoma" w:hAnsi="Tahoma" w:cs="Tahoma"/>
        </w:rPr>
        <w:t xml:space="preserve">- burden on them to prove other D was guilty, neither could, so both found liable.  </w:t>
      </w:r>
    </w:p>
    <w:p w14:paraId="75FA458D" w14:textId="77777777" w:rsidR="00734A5D" w:rsidRPr="00956831" w:rsidRDefault="00734A5D" w:rsidP="00DF5A28">
      <w:pPr>
        <w:pStyle w:val="Heading1"/>
        <w:numPr>
          <w:ilvl w:val="0"/>
          <w:numId w:val="1"/>
        </w:numPr>
        <w:rPr>
          <w:rFonts w:ascii="Tahoma" w:hAnsi="Tahoma" w:cs="Tahoma"/>
          <w:sz w:val="40"/>
          <w:szCs w:val="40"/>
        </w:rPr>
      </w:pPr>
      <w:r w:rsidRPr="00956831">
        <w:rPr>
          <w:rFonts w:ascii="Tahoma" w:hAnsi="Tahoma" w:cs="Tahoma"/>
          <w:sz w:val="40"/>
          <w:szCs w:val="40"/>
        </w:rPr>
        <w:t xml:space="preserve">Duty of Care </w:t>
      </w:r>
    </w:p>
    <w:p w14:paraId="1D4B1E0C" w14:textId="1789D3EF" w:rsidR="00734A5D" w:rsidRPr="00956831" w:rsidRDefault="00734A5D" w:rsidP="00734A5D">
      <w:pPr>
        <w:rPr>
          <w:rFonts w:ascii="Tahoma" w:hAnsi="Tahoma" w:cs="Tahoma"/>
        </w:rPr>
      </w:pPr>
    </w:p>
    <w:p w14:paraId="65CC7485" w14:textId="316D9608" w:rsidR="00734A5D" w:rsidRDefault="00094D5A" w:rsidP="00DF5A28">
      <w:pPr>
        <w:pStyle w:val="ListParagraph"/>
        <w:numPr>
          <w:ilvl w:val="0"/>
          <w:numId w:val="23"/>
        </w:numPr>
        <w:rPr>
          <w:rFonts w:ascii="Tahoma" w:hAnsi="Tahoma" w:cs="Tahoma"/>
        </w:rPr>
      </w:pPr>
      <w:r>
        <w:rPr>
          <w:rFonts w:ascii="Tahoma" w:hAnsi="Tahoma" w:cs="Tahoma"/>
        </w:rPr>
        <w:t>Is the defendant under a legal obligation to exercise reasonable care in favour of the plaintiff</w:t>
      </w:r>
    </w:p>
    <w:p w14:paraId="70DACCB0" w14:textId="10A4F50C" w:rsidR="00094D5A" w:rsidRPr="00CF3DED" w:rsidRDefault="00094D5A" w:rsidP="00CF3DED">
      <w:pPr>
        <w:pStyle w:val="ListParagraph"/>
        <w:numPr>
          <w:ilvl w:val="0"/>
          <w:numId w:val="23"/>
        </w:numPr>
        <w:rPr>
          <w:rFonts w:ascii="Tahoma" w:hAnsi="Tahoma" w:cs="Tahoma"/>
        </w:rPr>
      </w:pPr>
      <w:r>
        <w:rPr>
          <w:rFonts w:ascii="Tahoma" w:hAnsi="Tahoma" w:cs="Tahoma"/>
        </w:rPr>
        <w:t xml:space="preserve">If no duty found, no </w:t>
      </w:r>
      <w:r w:rsidR="00CF3DED">
        <w:rPr>
          <w:rFonts w:ascii="Tahoma" w:hAnsi="Tahoma" w:cs="Tahoma"/>
        </w:rPr>
        <w:t xml:space="preserve">claim in negligence can succeed </w:t>
      </w:r>
      <w:r w:rsidRPr="00CF3DED">
        <w:rPr>
          <w:rFonts w:ascii="Tahoma" w:hAnsi="Tahoma" w:cs="Tahoma"/>
        </w:rPr>
        <w:t>UNLESS Anns test is applied and new duty can be created</w:t>
      </w:r>
    </w:p>
    <w:p w14:paraId="11241CB2" w14:textId="2478C2B6" w:rsidR="00094D5A" w:rsidRDefault="00094D5A" w:rsidP="00DF5A28">
      <w:pPr>
        <w:pStyle w:val="ListParagraph"/>
        <w:numPr>
          <w:ilvl w:val="0"/>
          <w:numId w:val="23"/>
        </w:numPr>
        <w:rPr>
          <w:rFonts w:ascii="Tahoma" w:hAnsi="Tahoma" w:cs="Tahoma"/>
        </w:rPr>
      </w:pPr>
      <w:r>
        <w:rPr>
          <w:rFonts w:ascii="Tahoma" w:hAnsi="Tahoma" w:cs="Tahoma"/>
        </w:rPr>
        <w:t>2 intersecting ideas for establishing duty of care</w:t>
      </w:r>
    </w:p>
    <w:p w14:paraId="542181AE" w14:textId="6F9540CB" w:rsidR="00094D5A" w:rsidRDefault="00094D5A" w:rsidP="00DF5A28">
      <w:pPr>
        <w:pStyle w:val="ListParagraph"/>
        <w:numPr>
          <w:ilvl w:val="1"/>
          <w:numId w:val="23"/>
        </w:numPr>
        <w:rPr>
          <w:rFonts w:ascii="Tahoma" w:hAnsi="Tahoma" w:cs="Tahoma"/>
        </w:rPr>
      </w:pPr>
      <w:r>
        <w:rPr>
          <w:rFonts w:ascii="Tahoma" w:hAnsi="Tahoma" w:cs="Tahoma"/>
        </w:rPr>
        <w:t>Close and direct relationship</w:t>
      </w:r>
    </w:p>
    <w:p w14:paraId="4BE3A1FC" w14:textId="2424168F" w:rsidR="00094D5A" w:rsidRDefault="00094D5A" w:rsidP="00094D5A">
      <w:pPr>
        <w:pStyle w:val="ListParagraph"/>
        <w:numPr>
          <w:ilvl w:val="1"/>
          <w:numId w:val="23"/>
        </w:numPr>
        <w:rPr>
          <w:rFonts w:ascii="Tahoma" w:hAnsi="Tahoma" w:cs="Tahoma"/>
        </w:rPr>
      </w:pPr>
      <w:r>
        <w:rPr>
          <w:rFonts w:ascii="Tahoma" w:hAnsi="Tahoma" w:cs="Tahoma"/>
        </w:rPr>
        <w:t xml:space="preserve">Contemplation of foreseeability </w:t>
      </w:r>
    </w:p>
    <w:p w14:paraId="1F0ED341" w14:textId="0CB4EA80" w:rsidR="009F49E2" w:rsidRPr="009F49E2" w:rsidRDefault="009F49E2" w:rsidP="009F49E2">
      <w:pPr>
        <w:pStyle w:val="ListParagraph"/>
        <w:widowControl w:val="0"/>
        <w:numPr>
          <w:ilvl w:val="0"/>
          <w:numId w:val="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9F49E2">
        <w:rPr>
          <w:rFonts w:ascii="Helvetica" w:hAnsi="Helvetica" w:cs="Helvetica"/>
          <w:lang w:val="en-US"/>
        </w:rPr>
        <w:t xml:space="preserve">In the area of negligence, the first question we ask, which is the threshold question, is whether or not a duty of care exists. If it does not, then you want to stop there. </w:t>
      </w:r>
    </w:p>
    <w:p w14:paraId="7FD1AC41" w14:textId="56A40716" w:rsidR="0084238D" w:rsidRPr="00CF3DED" w:rsidRDefault="009F49E2" w:rsidP="00094D5A">
      <w:pPr>
        <w:pStyle w:val="ListParagraph"/>
        <w:numPr>
          <w:ilvl w:val="1"/>
          <w:numId w:val="23"/>
        </w:numPr>
        <w:rPr>
          <w:rFonts w:ascii="Tahoma" w:hAnsi="Tahoma" w:cs="Tahoma"/>
        </w:rPr>
      </w:pPr>
      <w:r>
        <w:rPr>
          <w:rFonts w:ascii="Helvetica" w:hAnsi="Helvetica" w:cs="Helvetica"/>
          <w:lang w:val="en-US"/>
        </w:rPr>
        <w:t>Some activities appear to give rise to “general duties” which will be applied whenever someone is hurt as a result  these duties may be viewed as transferable where harm is of a type that is foreseeable, even if the particular victim is not</w:t>
      </w:r>
    </w:p>
    <w:p w14:paraId="50326090" w14:textId="6C33D039" w:rsidR="0084238D" w:rsidRDefault="0084238D" w:rsidP="00094D5A">
      <w:pPr>
        <w:rPr>
          <w:rFonts w:ascii="Tahoma" w:hAnsi="Tahoma" w:cs="Tahoma"/>
        </w:rPr>
      </w:pPr>
      <w:r>
        <w:rPr>
          <w:rFonts w:ascii="Tahoma" w:hAnsi="Tahoma" w:cs="Tahoma"/>
        </w:rPr>
        <w:t>Simply finding a duty doesn’t mean that the D is guilty of negligence, must still establish</w:t>
      </w:r>
    </w:p>
    <w:p w14:paraId="21A5AEE8" w14:textId="0759C4A8" w:rsidR="0084238D" w:rsidRDefault="0084238D" w:rsidP="00DF5A28">
      <w:pPr>
        <w:pStyle w:val="ListParagraph"/>
        <w:numPr>
          <w:ilvl w:val="0"/>
          <w:numId w:val="25"/>
        </w:numPr>
        <w:rPr>
          <w:rFonts w:ascii="Tahoma" w:hAnsi="Tahoma" w:cs="Tahoma"/>
        </w:rPr>
      </w:pPr>
      <w:r>
        <w:rPr>
          <w:rFonts w:ascii="Tahoma" w:hAnsi="Tahoma" w:cs="Tahoma"/>
        </w:rPr>
        <w:t>D breached their duty</w:t>
      </w:r>
    </w:p>
    <w:p w14:paraId="493EC008" w14:textId="5F4BA5A5" w:rsidR="0084238D" w:rsidRDefault="0084238D" w:rsidP="00DF5A28">
      <w:pPr>
        <w:pStyle w:val="ListParagraph"/>
        <w:numPr>
          <w:ilvl w:val="0"/>
          <w:numId w:val="25"/>
        </w:numPr>
        <w:rPr>
          <w:rFonts w:ascii="Tahoma" w:hAnsi="Tahoma" w:cs="Tahoma"/>
        </w:rPr>
      </w:pPr>
      <w:r>
        <w:rPr>
          <w:rFonts w:ascii="Tahoma" w:hAnsi="Tahoma" w:cs="Tahoma"/>
        </w:rPr>
        <w:t xml:space="preserve">Damage was suffered </w:t>
      </w:r>
    </w:p>
    <w:p w14:paraId="00700617" w14:textId="2C179CB7" w:rsidR="0084238D" w:rsidRDefault="0084238D" w:rsidP="00DF5A28">
      <w:pPr>
        <w:pStyle w:val="ListParagraph"/>
        <w:numPr>
          <w:ilvl w:val="0"/>
          <w:numId w:val="25"/>
        </w:numPr>
        <w:rPr>
          <w:rFonts w:ascii="Tahoma" w:hAnsi="Tahoma" w:cs="Tahoma"/>
        </w:rPr>
      </w:pPr>
      <w:r>
        <w:rPr>
          <w:rFonts w:ascii="Tahoma" w:hAnsi="Tahoma" w:cs="Tahoma"/>
        </w:rPr>
        <w:t>D’s breach caused the damage</w:t>
      </w:r>
    </w:p>
    <w:p w14:paraId="674581EF" w14:textId="70969D51" w:rsidR="0084238D" w:rsidRDefault="0084238D" w:rsidP="00DF5A28">
      <w:pPr>
        <w:pStyle w:val="ListParagraph"/>
        <w:numPr>
          <w:ilvl w:val="0"/>
          <w:numId w:val="25"/>
        </w:numPr>
        <w:rPr>
          <w:rFonts w:ascii="Tahoma" w:hAnsi="Tahoma" w:cs="Tahoma"/>
        </w:rPr>
      </w:pPr>
      <w:r>
        <w:rPr>
          <w:rFonts w:ascii="Tahoma" w:hAnsi="Tahoma" w:cs="Tahoma"/>
        </w:rPr>
        <w:t xml:space="preserve">Neither the proximity nor the damage was too remote </w:t>
      </w:r>
    </w:p>
    <w:p w14:paraId="5D1E110E" w14:textId="7B3BB210" w:rsidR="0084238D" w:rsidRPr="00A17098" w:rsidRDefault="0084238D" w:rsidP="009F49E2">
      <w:pPr>
        <w:pStyle w:val="Heading3"/>
        <w:rPr>
          <w:rFonts w:ascii="Tahoma" w:hAnsi="Tahoma" w:cs="Tahoma"/>
        </w:rPr>
      </w:pPr>
      <w:r w:rsidRPr="00A17098">
        <w:rPr>
          <w:rFonts w:ascii="Tahoma" w:hAnsi="Tahoma" w:cs="Tahoma"/>
        </w:rPr>
        <w:t xml:space="preserve">Donoghue v Stevenson </w:t>
      </w:r>
    </w:p>
    <w:p w14:paraId="1E3F3E09" w14:textId="2FA14D2B" w:rsidR="0084238D" w:rsidRDefault="0084238D" w:rsidP="0084238D">
      <w:pPr>
        <w:rPr>
          <w:rFonts w:ascii="Tahoma" w:hAnsi="Tahoma" w:cs="Tahoma"/>
        </w:rPr>
      </w:pPr>
      <w:r>
        <w:rPr>
          <w:rFonts w:ascii="Tahoma" w:hAnsi="Tahoma" w:cs="Tahoma"/>
          <w:b/>
        </w:rPr>
        <w:t xml:space="preserve">F – </w:t>
      </w:r>
      <w:r>
        <w:rPr>
          <w:rFonts w:ascii="Tahoma" w:hAnsi="Tahoma" w:cs="Tahoma"/>
        </w:rPr>
        <w:t xml:space="preserve">Donoghue sought to recover damages from a ginger beer </w:t>
      </w:r>
      <w:r w:rsidR="009F49E2">
        <w:rPr>
          <w:rFonts w:ascii="Tahoma" w:hAnsi="Tahoma" w:cs="Tahoma"/>
        </w:rPr>
        <w:t>manufacturer</w:t>
      </w:r>
      <w:r>
        <w:rPr>
          <w:rFonts w:ascii="Tahoma" w:hAnsi="Tahoma" w:cs="Tahoma"/>
        </w:rPr>
        <w:t xml:space="preserve"> on the grounds of negligence following the contraction of</w:t>
      </w:r>
      <w:r w:rsidR="00A17098">
        <w:rPr>
          <w:rFonts w:ascii="Tahoma" w:hAnsi="Tahoma" w:cs="Tahoma"/>
        </w:rPr>
        <w:t xml:space="preserve"> a </w:t>
      </w:r>
      <w:r>
        <w:rPr>
          <w:rFonts w:ascii="Tahoma" w:hAnsi="Tahoma" w:cs="Tahoma"/>
        </w:rPr>
        <w:t>serious illness allegedly due to the consumption of a ginger beer produced by S which has a snail in the bottle. The bottle was dark &amp; D couldn’t have known there was a snail in by inspecting the bottle.</w:t>
      </w:r>
    </w:p>
    <w:p w14:paraId="4684C0A6" w14:textId="77777777" w:rsidR="0084238D" w:rsidRDefault="0084238D" w:rsidP="0084238D">
      <w:pPr>
        <w:rPr>
          <w:rFonts w:ascii="Tahoma" w:hAnsi="Tahoma" w:cs="Tahoma"/>
        </w:rPr>
      </w:pPr>
    </w:p>
    <w:p w14:paraId="335D638F" w14:textId="1F0B1C96" w:rsidR="0084238D" w:rsidRDefault="0084238D" w:rsidP="0084238D">
      <w:pPr>
        <w:rPr>
          <w:rFonts w:ascii="Tahoma" w:hAnsi="Tahoma" w:cs="Tahoma"/>
        </w:rPr>
      </w:pPr>
      <w:r>
        <w:rPr>
          <w:rFonts w:ascii="Tahoma" w:hAnsi="Tahoma" w:cs="Tahoma"/>
          <w:b/>
        </w:rPr>
        <w:t xml:space="preserve">I – </w:t>
      </w:r>
      <w:r>
        <w:rPr>
          <w:rFonts w:ascii="Tahoma" w:hAnsi="Tahoma" w:cs="Tahoma"/>
        </w:rPr>
        <w:t>Does a manufacturer owe a duty of care to the purchaser/consumer to take reasonable care that their product is free from</w:t>
      </w:r>
      <w:r w:rsidR="00A17098">
        <w:rPr>
          <w:rFonts w:ascii="Tahoma" w:hAnsi="Tahoma" w:cs="Tahoma"/>
        </w:rPr>
        <w:t xml:space="preserve"> a </w:t>
      </w:r>
      <w:r>
        <w:rPr>
          <w:rFonts w:ascii="Tahoma" w:hAnsi="Tahoma" w:cs="Tahoma"/>
        </w:rPr>
        <w:t>defect likely to cause injury?</w:t>
      </w:r>
    </w:p>
    <w:p w14:paraId="54C98B3F" w14:textId="77777777" w:rsidR="0084238D" w:rsidRDefault="0084238D" w:rsidP="0084238D">
      <w:pPr>
        <w:rPr>
          <w:rFonts w:ascii="Tahoma" w:hAnsi="Tahoma" w:cs="Tahoma"/>
        </w:rPr>
      </w:pPr>
    </w:p>
    <w:p w14:paraId="552BC9F5" w14:textId="2DA53BD5" w:rsidR="0084238D" w:rsidRDefault="0084238D" w:rsidP="0084238D">
      <w:pPr>
        <w:rPr>
          <w:rFonts w:ascii="Tahoma" w:hAnsi="Tahoma" w:cs="Tahoma"/>
        </w:rPr>
      </w:pPr>
      <w:r>
        <w:rPr>
          <w:rFonts w:ascii="Tahoma" w:hAnsi="Tahoma" w:cs="Tahoma"/>
          <w:b/>
        </w:rPr>
        <w:t xml:space="preserve">H - </w:t>
      </w:r>
      <w:r>
        <w:rPr>
          <w:rFonts w:ascii="Tahoma" w:hAnsi="Tahoma" w:cs="Tahoma"/>
        </w:rPr>
        <w:t>Liable – consumer is manufacturer’s neighbour.</w:t>
      </w:r>
    </w:p>
    <w:p w14:paraId="70D6FE58" w14:textId="77777777" w:rsidR="0084238D" w:rsidRDefault="0084238D" w:rsidP="0084238D">
      <w:pPr>
        <w:rPr>
          <w:rFonts w:ascii="Tahoma" w:hAnsi="Tahoma" w:cs="Tahoma"/>
        </w:rPr>
      </w:pPr>
    </w:p>
    <w:p w14:paraId="4F5CC83F" w14:textId="3BF51DB9" w:rsidR="00F4770B" w:rsidRDefault="0084238D" w:rsidP="0084238D">
      <w:pPr>
        <w:rPr>
          <w:rFonts w:ascii="Tahoma" w:hAnsi="Tahoma" w:cs="Tahoma"/>
        </w:rPr>
      </w:pPr>
      <w:r>
        <w:rPr>
          <w:rFonts w:ascii="Tahoma" w:hAnsi="Tahoma" w:cs="Tahoma"/>
          <w:b/>
        </w:rPr>
        <w:t xml:space="preserve">A </w:t>
      </w:r>
      <w:r w:rsidR="00F4770B">
        <w:rPr>
          <w:rFonts w:ascii="Tahoma" w:hAnsi="Tahoma" w:cs="Tahoma"/>
          <w:b/>
        </w:rPr>
        <w:t>–</w:t>
      </w:r>
      <w:r>
        <w:rPr>
          <w:rFonts w:ascii="Tahoma" w:hAnsi="Tahoma" w:cs="Tahoma"/>
          <w:b/>
        </w:rPr>
        <w:t xml:space="preserve"> </w:t>
      </w:r>
      <w:r w:rsidR="00F4770B">
        <w:rPr>
          <w:rFonts w:ascii="Tahoma" w:hAnsi="Tahoma" w:cs="Tahoma"/>
        </w:rPr>
        <w:t xml:space="preserve">A duty is owed to thy neighbour. Thy neighbour is any person who is so closely and directly affected by my act that I ought to act reasonably towards them. In this case where </w:t>
      </w:r>
      <w:r w:rsidR="00A17098">
        <w:rPr>
          <w:rFonts w:ascii="Tahoma" w:hAnsi="Tahoma" w:cs="Tahoma"/>
        </w:rPr>
        <w:t>manufacturers</w:t>
      </w:r>
      <w:r w:rsidR="00F4770B">
        <w:rPr>
          <w:rFonts w:ascii="Tahoma" w:hAnsi="Tahoma" w:cs="Tahoma"/>
        </w:rPr>
        <w:t xml:space="preserve"> are making goods for the eventual consumption of consumers they have a duty to take reasonable care to ensure that their products are safe for consumption. </w:t>
      </w:r>
    </w:p>
    <w:p w14:paraId="4A486986" w14:textId="7A5A3502" w:rsidR="00F4770B" w:rsidRPr="00A17098" w:rsidRDefault="00F4770B" w:rsidP="00A17098">
      <w:pPr>
        <w:pStyle w:val="Heading3"/>
        <w:rPr>
          <w:rFonts w:ascii="Tahoma" w:hAnsi="Tahoma" w:cs="Tahoma"/>
        </w:rPr>
      </w:pPr>
      <w:r w:rsidRPr="00A17098">
        <w:rPr>
          <w:rFonts w:ascii="Tahoma" w:hAnsi="Tahoma" w:cs="Tahoma"/>
        </w:rPr>
        <w:t xml:space="preserve">Cooper v Hobart </w:t>
      </w:r>
    </w:p>
    <w:p w14:paraId="57051DEF" w14:textId="179B66BC" w:rsidR="00F4770B" w:rsidRDefault="00F4770B" w:rsidP="0084238D">
      <w:pPr>
        <w:rPr>
          <w:rFonts w:ascii="Tahoma" w:hAnsi="Tahoma" w:cs="Tahoma"/>
        </w:rPr>
      </w:pPr>
      <w:r>
        <w:rPr>
          <w:rFonts w:ascii="Tahoma" w:hAnsi="Tahoma" w:cs="Tahoma"/>
          <w:b/>
        </w:rPr>
        <w:t xml:space="preserve">F – </w:t>
      </w:r>
      <w:r>
        <w:rPr>
          <w:rFonts w:ascii="Tahoma" w:hAnsi="Tahoma" w:cs="Tahoma"/>
        </w:rPr>
        <w:t>The registrar of Mortgage Brokers suspended the license of a mortgage broker Eron, because the broker allegedly used funds for unauthorized purposes. Cooper was one over 3000 investors who advanced money to a broke. Cooper brought action aga</w:t>
      </w:r>
      <w:r w:rsidR="00A17098">
        <w:rPr>
          <w:rFonts w:ascii="Tahoma" w:hAnsi="Tahoma" w:cs="Tahoma"/>
        </w:rPr>
        <w:t>inst the Registrar, alleging th</w:t>
      </w:r>
      <w:r>
        <w:rPr>
          <w:rFonts w:ascii="Tahoma" w:hAnsi="Tahoma" w:cs="Tahoma"/>
        </w:rPr>
        <w:t>at they breached the duty of care owed to the appellant on grounds that the registrar was aware of the allegations earlier and should have notified investors that the broker was under investigation</w:t>
      </w:r>
    </w:p>
    <w:p w14:paraId="0485108A" w14:textId="77777777" w:rsidR="00F4770B" w:rsidRDefault="00F4770B" w:rsidP="0084238D">
      <w:pPr>
        <w:rPr>
          <w:rFonts w:ascii="Tahoma" w:hAnsi="Tahoma" w:cs="Tahoma"/>
        </w:rPr>
      </w:pPr>
    </w:p>
    <w:p w14:paraId="21660CC4" w14:textId="3FC0F052" w:rsidR="00F4770B" w:rsidRDefault="00F4770B" w:rsidP="0084238D">
      <w:pPr>
        <w:rPr>
          <w:rFonts w:ascii="Tahoma" w:hAnsi="Tahoma" w:cs="Tahoma"/>
        </w:rPr>
      </w:pPr>
      <w:r>
        <w:rPr>
          <w:rFonts w:ascii="Tahoma" w:hAnsi="Tahoma" w:cs="Tahoma"/>
          <w:b/>
        </w:rPr>
        <w:t xml:space="preserve">I - </w:t>
      </w:r>
      <w:r>
        <w:rPr>
          <w:rFonts w:ascii="Tahoma" w:hAnsi="Tahoma" w:cs="Tahoma"/>
        </w:rPr>
        <w:t>Does the registrar owe a prima facie duty of care to the members of these investors for alleged negligence? NO</w:t>
      </w:r>
    </w:p>
    <w:p w14:paraId="0F4B2066" w14:textId="77777777" w:rsidR="00F4770B" w:rsidRDefault="00F4770B" w:rsidP="0084238D">
      <w:pPr>
        <w:rPr>
          <w:rFonts w:ascii="Tahoma" w:hAnsi="Tahoma" w:cs="Tahoma"/>
        </w:rPr>
      </w:pPr>
    </w:p>
    <w:p w14:paraId="742A80C2" w14:textId="139D3491" w:rsidR="00F4770B" w:rsidRDefault="00F4770B" w:rsidP="0084238D">
      <w:pPr>
        <w:rPr>
          <w:rFonts w:ascii="Tahoma" w:hAnsi="Tahoma" w:cs="Tahoma"/>
        </w:rPr>
      </w:pPr>
      <w:r>
        <w:rPr>
          <w:rFonts w:ascii="Tahoma" w:hAnsi="Tahoma" w:cs="Tahoma"/>
          <w:b/>
        </w:rPr>
        <w:t xml:space="preserve">H – </w:t>
      </w:r>
      <w:r>
        <w:rPr>
          <w:rFonts w:ascii="Tahoma" w:hAnsi="Tahoma" w:cs="Tahoma"/>
        </w:rPr>
        <w:t xml:space="preserve">no liability, no prima facie duty of care </w:t>
      </w:r>
    </w:p>
    <w:p w14:paraId="51610F85" w14:textId="77777777" w:rsidR="00F4770B" w:rsidRDefault="00F4770B" w:rsidP="0084238D">
      <w:pPr>
        <w:rPr>
          <w:rFonts w:ascii="Tahoma" w:hAnsi="Tahoma" w:cs="Tahoma"/>
        </w:rPr>
      </w:pPr>
    </w:p>
    <w:p w14:paraId="126B7FBE" w14:textId="017F416E" w:rsidR="00F4770B" w:rsidRDefault="00F4770B" w:rsidP="0084238D">
      <w:pPr>
        <w:rPr>
          <w:rFonts w:ascii="Tahoma" w:hAnsi="Tahoma" w:cs="Tahoma"/>
        </w:rPr>
      </w:pPr>
      <w:r>
        <w:rPr>
          <w:rFonts w:ascii="Tahoma" w:hAnsi="Tahoma" w:cs="Tahoma"/>
          <w:b/>
        </w:rPr>
        <w:t xml:space="preserve">A – </w:t>
      </w:r>
      <w:r>
        <w:rPr>
          <w:rFonts w:ascii="Tahoma" w:hAnsi="Tahoma" w:cs="Tahoma"/>
        </w:rPr>
        <w:t xml:space="preserve">First the court looked to see if there was an established duty of care that would apply to the case at hand and determined there wasn’t. Then applied Anns test: </w:t>
      </w:r>
    </w:p>
    <w:p w14:paraId="67C4BC78" w14:textId="0670E651" w:rsidR="00F4770B" w:rsidRDefault="00F4770B" w:rsidP="00DF5A28">
      <w:pPr>
        <w:pStyle w:val="ListParagraph"/>
        <w:numPr>
          <w:ilvl w:val="0"/>
          <w:numId w:val="26"/>
        </w:numPr>
        <w:rPr>
          <w:rFonts w:ascii="Tahoma" w:hAnsi="Tahoma" w:cs="Tahoma"/>
        </w:rPr>
      </w:pPr>
      <w:r>
        <w:rPr>
          <w:rFonts w:ascii="Tahoma" w:hAnsi="Tahoma" w:cs="Tahoma"/>
        </w:rPr>
        <w:t>Was the harm reasonably foreseeable &amp; was relationship sufficiently proximate?</w:t>
      </w:r>
    </w:p>
    <w:p w14:paraId="4CD4453C" w14:textId="46904CCD" w:rsidR="00F4770B" w:rsidRDefault="00F4770B" w:rsidP="00F4770B">
      <w:pPr>
        <w:rPr>
          <w:rFonts w:ascii="Tahoma" w:hAnsi="Tahoma" w:cs="Tahoma"/>
        </w:rPr>
      </w:pPr>
      <w:r>
        <w:rPr>
          <w:rFonts w:ascii="Tahoma" w:hAnsi="Tahoma" w:cs="Tahoma"/>
        </w:rPr>
        <w:t>Ruled that there was no duty owed to the investors instead that the act imposed a duty between the Registrar and the Canadian public. Therefore wasn’t sufficiently close and proximate – the statutory duty did not bring the parties into a close &amp; proximate</w:t>
      </w:r>
      <w:r w:rsidR="00A17098">
        <w:rPr>
          <w:rFonts w:ascii="Tahoma" w:hAnsi="Tahoma" w:cs="Tahoma"/>
        </w:rPr>
        <w:t xml:space="preserve"> relationship. Failed step 1</w:t>
      </w:r>
      <w:r>
        <w:rPr>
          <w:rFonts w:ascii="Tahoma" w:hAnsi="Tahoma" w:cs="Tahoma"/>
        </w:rPr>
        <w:t xml:space="preserve"> </w:t>
      </w:r>
    </w:p>
    <w:p w14:paraId="60E98E30" w14:textId="052D7425" w:rsidR="00F4770B" w:rsidRDefault="00F4770B" w:rsidP="00DF5A28">
      <w:pPr>
        <w:pStyle w:val="ListParagraph"/>
        <w:numPr>
          <w:ilvl w:val="0"/>
          <w:numId w:val="26"/>
        </w:numPr>
        <w:rPr>
          <w:rFonts w:ascii="Tahoma" w:hAnsi="Tahoma" w:cs="Tahoma"/>
        </w:rPr>
      </w:pPr>
      <w:r>
        <w:rPr>
          <w:rFonts w:ascii="Tahoma" w:hAnsi="Tahoma" w:cs="Tahoma"/>
        </w:rPr>
        <w:t>Are there policy reasons that support establishing a duty of care? NO</w:t>
      </w:r>
    </w:p>
    <w:p w14:paraId="29448383" w14:textId="77777777" w:rsidR="00A17098" w:rsidRDefault="00F4770B" w:rsidP="00094D5A">
      <w:pPr>
        <w:rPr>
          <w:rFonts w:ascii="Tahoma" w:hAnsi="Tahoma" w:cs="Tahoma"/>
        </w:rPr>
      </w:pPr>
      <w:r>
        <w:rPr>
          <w:rFonts w:ascii="Tahoma" w:hAnsi="Tahoma" w:cs="Tahoma"/>
        </w:rPr>
        <w:t xml:space="preserve">Statues are the only source of the Registrar’s duties and nothing in the statute says that they owe a duty to investors, only have a duty to the public. </w:t>
      </w:r>
      <w:r w:rsidR="00E914AD">
        <w:rPr>
          <w:rFonts w:ascii="Tahoma" w:hAnsi="Tahoma" w:cs="Tahoma"/>
        </w:rPr>
        <w:t xml:space="preserve">Owing investors a duty would conflict with their duty to the public. If the statute was undermined than public would lose confidence in the system governing mortgage brokers. </w:t>
      </w:r>
    </w:p>
    <w:p w14:paraId="503F6EE3" w14:textId="4475F1D6" w:rsidR="00E914AD" w:rsidRPr="00A17098" w:rsidRDefault="00E914AD" w:rsidP="00A17098">
      <w:pPr>
        <w:pStyle w:val="Heading3"/>
        <w:rPr>
          <w:rFonts w:ascii="Tahoma" w:hAnsi="Tahoma" w:cs="Tahoma"/>
        </w:rPr>
      </w:pPr>
      <w:r w:rsidRPr="00A17098">
        <w:rPr>
          <w:rFonts w:ascii="Tahoma" w:hAnsi="Tahoma" w:cs="Tahoma"/>
        </w:rPr>
        <w:t xml:space="preserve">Hill v Hamilton </w:t>
      </w:r>
    </w:p>
    <w:p w14:paraId="3CC9009B" w14:textId="4D2230EE" w:rsidR="00E914AD" w:rsidRDefault="00E914AD" w:rsidP="00E914AD">
      <w:pPr>
        <w:rPr>
          <w:rFonts w:ascii="Tahoma" w:hAnsi="Tahoma" w:cs="Tahoma"/>
          <w:lang w:val="en-US"/>
        </w:rPr>
      </w:pPr>
      <w:r>
        <w:rPr>
          <w:rFonts w:ascii="Tahoma" w:hAnsi="Tahoma" w:cs="Tahoma"/>
          <w:b/>
        </w:rPr>
        <w:t>F –</w:t>
      </w:r>
      <w:r w:rsidRPr="00C93EFF">
        <w:rPr>
          <w:rFonts w:ascii="Tahoma" w:hAnsi="Tahoma" w:cs="Tahoma"/>
          <w:lang w:val="en-US"/>
        </w:rPr>
        <w:t xml:space="preserve"> Claim in negligence against police for negligent investigation. Police officers suspected the plaintiff, Hill, of committing 10 robberies. Hill was arrested, some iffy police conduct occurred, and Hill was eventually found guilty of only 1 of the robberies, with the other 9 being withdrawn before trial. He sued the police station for allegedly using negligent conduct during their investigation, as he ended up being imprisoned for more than 20 months. Some of the negligent police conduct included: an unfair ID lineup: only 1 aboriginal in it, he was charged with 10 robberies and only charged with one, there were other suspects that they never investigated, and other robberies of a similar nature happened while he was in custody. There was also alleged systemic prejudice.  </w:t>
      </w:r>
    </w:p>
    <w:p w14:paraId="33BBEE02" w14:textId="77777777" w:rsidR="00E914AD" w:rsidRPr="00E914AD" w:rsidRDefault="00E914AD" w:rsidP="00E914AD">
      <w:pPr>
        <w:rPr>
          <w:rFonts w:ascii="Tahoma" w:hAnsi="Tahoma" w:cs="Tahoma"/>
          <w:b/>
        </w:rPr>
      </w:pPr>
    </w:p>
    <w:p w14:paraId="6D730FF4" w14:textId="07A17B16" w:rsidR="00E914AD" w:rsidRPr="00E914AD" w:rsidRDefault="00E914AD" w:rsidP="00E914AD">
      <w:pPr>
        <w:rPr>
          <w:rFonts w:ascii="Tahoma" w:hAnsi="Tahoma" w:cs="Tahoma"/>
          <w:b/>
          <w:lang w:val="en-US"/>
        </w:rPr>
      </w:pPr>
      <w:r w:rsidRPr="00C93EFF">
        <w:rPr>
          <w:rFonts w:ascii="Tahoma" w:hAnsi="Tahoma" w:cs="Tahoma"/>
          <w:b/>
          <w:lang w:val="en-US"/>
        </w:rPr>
        <w:t>I</w:t>
      </w:r>
      <w:r>
        <w:rPr>
          <w:rFonts w:ascii="Tahoma" w:hAnsi="Tahoma" w:cs="Tahoma"/>
          <w:b/>
          <w:lang w:val="en-US"/>
        </w:rPr>
        <w:t xml:space="preserve"> – </w:t>
      </w:r>
      <w:r w:rsidRPr="00C93EFF">
        <w:rPr>
          <w:rFonts w:ascii="Tahoma" w:hAnsi="Tahoma" w:cs="Tahoma"/>
          <w:lang w:val="en-US"/>
        </w:rPr>
        <w:t>Do PO owe a duty to the suspects of a crime that they are investigating? YES</w:t>
      </w:r>
    </w:p>
    <w:p w14:paraId="7237F4EE" w14:textId="3C5918DD" w:rsidR="00E914AD" w:rsidRPr="00C93EFF" w:rsidRDefault="00E914AD" w:rsidP="00E914AD">
      <w:pPr>
        <w:rPr>
          <w:rFonts w:ascii="Tahoma" w:hAnsi="Tahoma" w:cs="Tahoma"/>
          <w:lang w:val="en-US"/>
        </w:rPr>
      </w:pPr>
      <w:r>
        <w:rPr>
          <w:rFonts w:ascii="Tahoma" w:hAnsi="Tahoma" w:cs="Tahoma"/>
          <w:lang w:val="en-US"/>
        </w:rPr>
        <w:t>What is the standard of care? Reasonable</w:t>
      </w:r>
      <w:r w:rsidRPr="00C93EFF">
        <w:rPr>
          <w:rFonts w:ascii="Tahoma" w:hAnsi="Tahoma" w:cs="Tahoma"/>
          <w:lang w:val="en-US"/>
        </w:rPr>
        <w:t xml:space="preserve"> police officer at the</w:t>
      </w:r>
      <w:r>
        <w:rPr>
          <w:rFonts w:ascii="Tahoma" w:hAnsi="Tahoma" w:cs="Tahoma"/>
          <w:lang w:val="en-US"/>
        </w:rPr>
        <w:t xml:space="preserve"> time in the same circumstances</w:t>
      </w:r>
    </w:p>
    <w:p w14:paraId="67BC40E0" w14:textId="1AE40FB2" w:rsidR="00E914AD" w:rsidRPr="00C93EFF" w:rsidRDefault="00E914AD" w:rsidP="00E914AD">
      <w:pPr>
        <w:rPr>
          <w:rFonts w:ascii="Tahoma" w:hAnsi="Tahoma" w:cs="Tahoma"/>
          <w:lang w:val="en-US"/>
        </w:rPr>
      </w:pPr>
      <w:r w:rsidRPr="00C93EFF">
        <w:rPr>
          <w:rFonts w:ascii="Tahoma" w:hAnsi="Tahoma" w:cs="Tahoma"/>
          <w:lang w:val="en-US"/>
        </w:rPr>
        <w:t>Was it breached? NO</w:t>
      </w:r>
    </w:p>
    <w:p w14:paraId="3A3AE652" w14:textId="77777777" w:rsidR="00E914AD" w:rsidRDefault="00E914AD" w:rsidP="00E914AD">
      <w:pPr>
        <w:rPr>
          <w:rFonts w:ascii="Tahoma" w:hAnsi="Tahoma" w:cs="Tahoma"/>
          <w:b/>
          <w:lang w:val="en-US"/>
        </w:rPr>
      </w:pPr>
    </w:p>
    <w:p w14:paraId="3C11B94D" w14:textId="2791050A" w:rsidR="00E914AD" w:rsidRDefault="00E914AD" w:rsidP="00E914AD">
      <w:pPr>
        <w:rPr>
          <w:rFonts w:ascii="Tahoma" w:hAnsi="Tahoma" w:cs="Tahoma"/>
          <w:lang w:val="en-US"/>
        </w:rPr>
      </w:pPr>
      <w:r>
        <w:rPr>
          <w:rFonts w:ascii="Tahoma" w:hAnsi="Tahoma" w:cs="Tahoma"/>
          <w:b/>
          <w:lang w:val="en-US"/>
        </w:rPr>
        <w:t>H –</w:t>
      </w:r>
      <w:r w:rsidRPr="00C93EFF">
        <w:rPr>
          <w:rFonts w:ascii="Tahoma" w:hAnsi="Tahoma" w:cs="Tahoma"/>
          <w:lang w:val="en-US"/>
        </w:rPr>
        <w:t xml:space="preserve"> </w:t>
      </w:r>
      <w:r>
        <w:rPr>
          <w:rFonts w:ascii="Tahoma" w:hAnsi="Tahoma" w:cs="Tahoma"/>
          <w:lang w:val="en-US"/>
        </w:rPr>
        <w:t>Police</w:t>
      </w:r>
      <w:r w:rsidRPr="00C93EFF">
        <w:rPr>
          <w:rFonts w:ascii="Tahoma" w:hAnsi="Tahoma" w:cs="Tahoma"/>
          <w:lang w:val="en-US"/>
        </w:rPr>
        <w:t xml:space="preserve"> owe a duty of care to suspects of crime, but that duty was not breached in this case</w:t>
      </w:r>
      <w:r>
        <w:rPr>
          <w:rFonts w:ascii="Tahoma" w:hAnsi="Tahoma" w:cs="Tahoma"/>
          <w:lang w:val="en-US"/>
        </w:rPr>
        <w:t>.</w:t>
      </w:r>
    </w:p>
    <w:p w14:paraId="7B7A8D70" w14:textId="77777777" w:rsidR="00E914AD" w:rsidRPr="00E914AD" w:rsidRDefault="00E914AD" w:rsidP="00E914AD">
      <w:pPr>
        <w:rPr>
          <w:rFonts w:ascii="Tahoma" w:hAnsi="Tahoma" w:cs="Tahoma"/>
          <w:b/>
          <w:lang w:val="en-US"/>
        </w:rPr>
      </w:pPr>
    </w:p>
    <w:p w14:paraId="2F66EE8E" w14:textId="0DC19165" w:rsidR="00E914AD" w:rsidRPr="00E914AD" w:rsidRDefault="00E914AD" w:rsidP="00E914AD">
      <w:pPr>
        <w:rPr>
          <w:rFonts w:ascii="Tahoma" w:hAnsi="Tahoma" w:cs="Tahoma"/>
          <w:b/>
          <w:lang w:val="en-US"/>
        </w:rPr>
      </w:pPr>
      <w:r>
        <w:rPr>
          <w:rFonts w:ascii="Tahoma" w:hAnsi="Tahoma" w:cs="Tahoma"/>
          <w:b/>
          <w:lang w:val="en-US"/>
        </w:rPr>
        <w:t xml:space="preserve">A – </w:t>
      </w:r>
    </w:p>
    <w:p w14:paraId="7D9309DA" w14:textId="77777777" w:rsidR="00E914AD" w:rsidRDefault="00E914AD" w:rsidP="00DF5A28">
      <w:pPr>
        <w:pStyle w:val="ListParagraph"/>
        <w:numPr>
          <w:ilvl w:val="0"/>
          <w:numId w:val="28"/>
        </w:numPr>
        <w:spacing w:after="200" w:line="276" w:lineRule="auto"/>
        <w:rPr>
          <w:rFonts w:ascii="Tahoma" w:hAnsi="Tahoma" w:cs="Tahoma"/>
          <w:lang w:val="en-US"/>
        </w:rPr>
      </w:pPr>
      <w:r w:rsidRPr="00E914AD">
        <w:rPr>
          <w:rFonts w:ascii="Tahoma" w:hAnsi="Tahoma" w:cs="Tahoma"/>
          <w:lang w:val="en-US"/>
        </w:rPr>
        <w:t>But-for causation – would the damage have occurred but-for the conduct of the police? YES</w:t>
      </w:r>
    </w:p>
    <w:p w14:paraId="6F1DDADB" w14:textId="77777777" w:rsidR="00E914AD" w:rsidRDefault="00E914AD" w:rsidP="00DF5A28">
      <w:pPr>
        <w:pStyle w:val="ListParagraph"/>
        <w:numPr>
          <w:ilvl w:val="0"/>
          <w:numId w:val="28"/>
        </w:numPr>
        <w:spacing w:after="200" w:line="276" w:lineRule="auto"/>
        <w:rPr>
          <w:rFonts w:ascii="Tahoma" w:hAnsi="Tahoma" w:cs="Tahoma"/>
          <w:lang w:val="en-US"/>
        </w:rPr>
      </w:pPr>
      <w:r w:rsidRPr="00E914AD">
        <w:rPr>
          <w:rFonts w:ascii="Tahoma" w:hAnsi="Tahoma" w:cs="Tahoma"/>
          <w:lang w:val="en-US"/>
        </w:rPr>
        <w:t>Are there cases that establish a duty of care in this scenario? No, therefore, a novel prima facie duty of care may be established to determine whether police owe suspects a duty of care. Therefore, court applied the Anns test:</w:t>
      </w:r>
    </w:p>
    <w:p w14:paraId="74EEFD68" w14:textId="1F6C5FFB" w:rsidR="00E914AD" w:rsidRPr="00686F10" w:rsidRDefault="00E914AD" w:rsidP="00E914AD">
      <w:pPr>
        <w:rPr>
          <w:rFonts w:ascii="Tahoma" w:hAnsi="Tahoma" w:cs="Tahoma"/>
          <w:lang w:val="en-US"/>
        </w:rPr>
      </w:pPr>
      <w:r w:rsidRPr="00686F10">
        <w:rPr>
          <w:rFonts w:ascii="Tahoma" w:hAnsi="Tahoma" w:cs="Tahoma"/>
          <w:lang w:val="en-US"/>
        </w:rPr>
        <w:t>Yes, they owed the suspects a prima facie duty of care b/c they were physically proximate to one another, the suspect was in the physical care of the defendant. An officer and suspect have a close relationship: it is personal in that the suspect has a personal interest in how the investigation is done: their life is</w:t>
      </w:r>
      <w:r w:rsidR="00686F10" w:rsidRPr="00686F10">
        <w:rPr>
          <w:rFonts w:ascii="Tahoma" w:hAnsi="Tahoma" w:cs="Tahoma"/>
          <w:lang w:val="en-US"/>
        </w:rPr>
        <w:t xml:space="preserve"> at stake, </w:t>
      </w:r>
      <w:r w:rsidRPr="00686F10">
        <w:rPr>
          <w:rFonts w:ascii="Tahoma" w:hAnsi="Tahoma" w:cs="Tahoma"/>
          <w:lang w:val="en-US"/>
        </w:rPr>
        <w:t>their freedom, reputation and potential imprisonment.</w:t>
      </w:r>
    </w:p>
    <w:p w14:paraId="1BAAD6CF" w14:textId="77777777" w:rsidR="00686F10" w:rsidRDefault="00686F10" w:rsidP="00E914AD">
      <w:pPr>
        <w:rPr>
          <w:rFonts w:ascii="Tahoma" w:hAnsi="Tahoma" w:cs="Tahoma"/>
          <w:lang w:val="en-US"/>
        </w:rPr>
      </w:pPr>
    </w:p>
    <w:p w14:paraId="33829981" w14:textId="7CDCE0F8" w:rsidR="00E914AD" w:rsidRPr="00C93EFF" w:rsidRDefault="00E914AD" w:rsidP="00E914AD">
      <w:pPr>
        <w:rPr>
          <w:rFonts w:ascii="Tahoma" w:hAnsi="Tahoma" w:cs="Tahoma"/>
          <w:lang w:val="en-US"/>
        </w:rPr>
      </w:pPr>
      <w:r w:rsidRPr="00C93EFF">
        <w:rPr>
          <w:rFonts w:ascii="Tahoma" w:hAnsi="Tahoma" w:cs="Tahoma"/>
          <w:lang w:val="en-US"/>
        </w:rPr>
        <w:t>Are there policy reasons that support finding a duty of care in this case? YES</w:t>
      </w:r>
      <w:r w:rsidR="00686F10">
        <w:rPr>
          <w:rFonts w:ascii="Tahoma" w:hAnsi="Tahoma" w:cs="Tahoma"/>
          <w:lang w:val="en-US"/>
        </w:rPr>
        <w:t xml:space="preserve"> </w:t>
      </w:r>
      <w:r w:rsidRPr="00C93EFF">
        <w:rPr>
          <w:rFonts w:ascii="Tahoma" w:hAnsi="Tahoma" w:cs="Tahoma"/>
          <w:lang w:val="en-US"/>
        </w:rPr>
        <w:t xml:space="preserve">The behavior of police officers needs to be modified; the facts of this case show that the conduct of police lead to a wrongful conviction, which is something the courts want to avoid. </w:t>
      </w:r>
    </w:p>
    <w:p w14:paraId="40AF8E6B" w14:textId="77777777" w:rsidR="00686F10" w:rsidRDefault="00686F10" w:rsidP="00E914AD">
      <w:pPr>
        <w:rPr>
          <w:rFonts w:ascii="Tahoma" w:hAnsi="Tahoma" w:cs="Tahoma"/>
          <w:lang w:val="en-US"/>
        </w:rPr>
      </w:pPr>
    </w:p>
    <w:p w14:paraId="3C9C6B0F" w14:textId="091317FB" w:rsidR="00E914AD" w:rsidRPr="00C93EFF" w:rsidRDefault="00E914AD" w:rsidP="00E914AD">
      <w:pPr>
        <w:rPr>
          <w:rFonts w:ascii="Tahoma" w:hAnsi="Tahoma" w:cs="Tahoma"/>
          <w:lang w:val="en-US"/>
        </w:rPr>
      </w:pPr>
      <w:r w:rsidRPr="00C93EFF">
        <w:rPr>
          <w:rFonts w:ascii="Tahoma" w:hAnsi="Tahoma" w:cs="Tahoma"/>
          <w:lang w:val="en-US"/>
        </w:rPr>
        <w:t>What is the standard of care of PO? Was it breached in this case? NO</w:t>
      </w:r>
      <w:r w:rsidR="00686F10">
        <w:rPr>
          <w:rFonts w:ascii="Tahoma" w:hAnsi="Tahoma" w:cs="Tahoma"/>
          <w:lang w:val="en-US"/>
        </w:rPr>
        <w:t>, t</w:t>
      </w:r>
      <w:r w:rsidRPr="00686F10">
        <w:rPr>
          <w:rFonts w:ascii="Tahoma" w:hAnsi="Tahoma" w:cs="Tahoma"/>
          <w:lang w:val="en-US"/>
        </w:rPr>
        <w:t>he standard of care expected of police officers is the standard of the reasonable police officer under the same circumstances</w:t>
      </w:r>
      <w:r w:rsidRPr="00686F10">
        <w:rPr>
          <w:rFonts w:ascii="Tahoma" w:hAnsi="Tahoma" w:cs="Tahoma"/>
          <w:lang w:val="en-US"/>
        </w:rPr>
        <w:sym w:font="Wingdings" w:char="F0E0"/>
      </w:r>
      <w:r w:rsidRPr="00686F10">
        <w:rPr>
          <w:rFonts w:ascii="Tahoma" w:hAnsi="Tahoma" w:cs="Tahoma"/>
          <w:lang w:val="en-US"/>
        </w:rPr>
        <w:t xml:space="preserve"> </w:t>
      </w:r>
      <w:r w:rsidRPr="00C93EFF">
        <w:rPr>
          <w:rFonts w:ascii="Tahoma" w:hAnsi="Tahoma" w:cs="Tahoma"/>
          <w:lang w:val="en-US"/>
        </w:rPr>
        <w:t>subjective and objective standard, b</w:t>
      </w:r>
      <w:r w:rsidR="00686F10">
        <w:rPr>
          <w:rFonts w:ascii="Tahoma" w:hAnsi="Tahoma" w:cs="Tahoma"/>
          <w:lang w:val="en-US"/>
        </w:rPr>
        <w:t>ecause</w:t>
      </w:r>
      <w:r w:rsidRPr="00C93EFF">
        <w:rPr>
          <w:rFonts w:ascii="Tahoma" w:hAnsi="Tahoma" w:cs="Tahoma"/>
          <w:lang w:val="en-US"/>
        </w:rPr>
        <w:t xml:space="preserve"> it is flexible based on the circumstances:</w:t>
      </w:r>
    </w:p>
    <w:p w14:paraId="57C3F9DC" w14:textId="53A196F2" w:rsidR="00E914AD" w:rsidRDefault="00E914AD" w:rsidP="00E914AD">
      <w:pPr>
        <w:rPr>
          <w:rFonts w:ascii="Tahoma" w:hAnsi="Tahoma" w:cs="Tahoma"/>
          <w:lang w:val="en-US"/>
        </w:rPr>
      </w:pPr>
      <w:r w:rsidRPr="00C93EFF">
        <w:rPr>
          <w:rFonts w:ascii="Tahoma" w:hAnsi="Tahoma" w:cs="Tahoma"/>
          <w:lang w:val="en-US"/>
        </w:rPr>
        <w:t>The evidence does not establish that a reasonable officer would not have followed similar prac</w:t>
      </w:r>
      <w:r w:rsidR="00686F10">
        <w:rPr>
          <w:rFonts w:ascii="Tahoma" w:hAnsi="Tahoma" w:cs="Tahoma"/>
          <w:lang w:val="en-US"/>
        </w:rPr>
        <w:t xml:space="preserve">tices in similar circumstances </w:t>
      </w:r>
      <w:r w:rsidRPr="00C93EFF">
        <w:rPr>
          <w:rFonts w:ascii="Tahoma" w:hAnsi="Tahoma" w:cs="Tahoma"/>
          <w:lang w:val="en-US"/>
        </w:rPr>
        <w:t xml:space="preserve">despite them not being considered good police practices as of today. </w:t>
      </w:r>
    </w:p>
    <w:p w14:paraId="7928B586" w14:textId="77777777" w:rsidR="00686F10" w:rsidRPr="00C93EFF" w:rsidRDefault="00686F10" w:rsidP="00E914AD">
      <w:pPr>
        <w:rPr>
          <w:rFonts w:ascii="Tahoma" w:hAnsi="Tahoma" w:cs="Tahoma"/>
          <w:lang w:val="en-US"/>
        </w:rPr>
      </w:pPr>
    </w:p>
    <w:p w14:paraId="14555DD8" w14:textId="484B93DD" w:rsidR="00E914AD" w:rsidRPr="00C93EFF" w:rsidRDefault="00E914AD" w:rsidP="00E914AD">
      <w:pPr>
        <w:rPr>
          <w:rFonts w:ascii="Tahoma" w:hAnsi="Tahoma" w:cs="Tahoma"/>
          <w:lang w:val="en-US"/>
        </w:rPr>
      </w:pPr>
      <w:r w:rsidRPr="00C93EFF">
        <w:rPr>
          <w:rFonts w:ascii="Tahoma" w:hAnsi="Tahoma" w:cs="Tahoma"/>
          <w:lang w:val="en-US"/>
        </w:rPr>
        <w:t xml:space="preserve">PART II: </w:t>
      </w:r>
      <w:r w:rsidRPr="00686F10">
        <w:rPr>
          <w:rFonts w:ascii="Tahoma" w:hAnsi="Tahoma" w:cs="Tahoma"/>
          <w:lang w:val="en-US"/>
        </w:rPr>
        <w:t>Are there general policy considerations that would limit/negate recognizing a du</w:t>
      </w:r>
      <w:r w:rsidR="00686F10">
        <w:rPr>
          <w:rFonts w:ascii="Tahoma" w:hAnsi="Tahoma" w:cs="Tahoma"/>
          <w:lang w:val="en-US"/>
        </w:rPr>
        <w:t>ty in these circumstances:  YES</w:t>
      </w:r>
    </w:p>
    <w:p w14:paraId="29FDD0AE" w14:textId="77777777" w:rsidR="00E914AD" w:rsidRPr="00C93EFF" w:rsidRDefault="00E914AD" w:rsidP="00DF5A28">
      <w:pPr>
        <w:pStyle w:val="ListParagraph"/>
        <w:numPr>
          <w:ilvl w:val="0"/>
          <w:numId w:val="27"/>
        </w:numPr>
        <w:spacing w:after="200" w:line="276" w:lineRule="auto"/>
        <w:rPr>
          <w:rFonts w:ascii="Tahoma" w:hAnsi="Tahoma" w:cs="Tahoma"/>
          <w:lang w:val="en-US"/>
        </w:rPr>
      </w:pPr>
      <w:r w:rsidRPr="00C93EFF">
        <w:rPr>
          <w:rFonts w:ascii="Tahoma" w:hAnsi="Tahoma" w:cs="Tahoma"/>
          <w:lang w:val="en-US"/>
        </w:rPr>
        <w:t xml:space="preserve">The court did not want to impose a strict liability regime where all suspects who are found not guilty can sue the police. Therefore, the justice system would become defunct because officers are just going to investigate less. </w:t>
      </w:r>
    </w:p>
    <w:p w14:paraId="093B794F" w14:textId="77777777" w:rsidR="00E914AD" w:rsidRPr="00C93EFF" w:rsidRDefault="00E914AD" w:rsidP="00DF5A28">
      <w:pPr>
        <w:pStyle w:val="ListParagraph"/>
        <w:numPr>
          <w:ilvl w:val="0"/>
          <w:numId w:val="27"/>
        </w:numPr>
        <w:spacing w:after="200" w:line="276" w:lineRule="auto"/>
        <w:rPr>
          <w:rFonts w:ascii="Tahoma" w:hAnsi="Tahoma" w:cs="Tahoma"/>
          <w:lang w:val="en-US"/>
        </w:rPr>
      </w:pPr>
      <w:r w:rsidRPr="00C93EFF">
        <w:rPr>
          <w:rFonts w:ascii="Tahoma" w:hAnsi="Tahoma" w:cs="Tahoma"/>
          <w:lang w:val="en-US"/>
        </w:rPr>
        <w:t>If the police owe a duty of care to the suspect, does this conflict with their duty to the public: NO</w:t>
      </w:r>
      <w:r w:rsidRPr="00C93EFF">
        <w:rPr>
          <w:rFonts w:ascii="Tahoma" w:hAnsi="Tahoma" w:cs="Tahoma"/>
          <w:lang w:val="en-US"/>
        </w:rPr>
        <w:sym w:font="Wingdings" w:char="F0E0"/>
      </w:r>
      <w:r w:rsidRPr="00C93EFF">
        <w:rPr>
          <w:rFonts w:ascii="Tahoma" w:hAnsi="Tahoma" w:cs="Tahoma"/>
          <w:lang w:val="en-US"/>
        </w:rPr>
        <w:t xml:space="preserve"> the duty to the public is to responsibly investigate suspects, and therefore NO new duty needed to be created since they were a part of the same duty. </w:t>
      </w:r>
    </w:p>
    <w:p w14:paraId="49A973DC" w14:textId="08866AE8" w:rsidR="00E914AD" w:rsidRPr="00C93EFF" w:rsidRDefault="00686F10" w:rsidP="00DF5A28">
      <w:pPr>
        <w:pStyle w:val="ListParagraph"/>
        <w:numPr>
          <w:ilvl w:val="0"/>
          <w:numId w:val="27"/>
        </w:numPr>
        <w:spacing w:after="200" w:line="276" w:lineRule="auto"/>
        <w:rPr>
          <w:rFonts w:ascii="Tahoma" w:hAnsi="Tahoma" w:cs="Tahoma"/>
          <w:lang w:val="en-US"/>
        </w:rPr>
      </w:pPr>
      <w:r w:rsidRPr="00C93EFF">
        <w:rPr>
          <w:rFonts w:ascii="Tahoma" w:hAnsi="Tahoma" w:cs="Tahoma"/>
          <w:lang w:val="en-US"/>
        </w:rPr>
        <w:t>Chilling</w:t>
      </w:r>
      <w:r w:rsidR="00E914AD" w:rsidRPr="00C93EFF">
        <w:rPr>
          <w:rFonts w:ascii="Tahoma" w:hAnsi="Tahoma" w:cs="Tahoma"/>
          <w:lang w:val="en-US"/>
        </w:rPr>
        <w:t xml:space="preserve"> effect: the police might be deterred from investigating if a strict liability regime is imposed. </w:t>
      </w:r>
    </w:p>
    <w:p w14:paraId="04CEA68D" w14:textId="09B2669A" w:rsidR="00E914AD" w:rsidRPr="00C93EFF" w:rsidRDefault="00686F10" w:rsidP="00DF5A28">
      <w:pPr>
        <w:pStyle w:val="ListParagraph"/>
        <w:numPr>
          <w:ilvl w:val="0"/>
          <w:numId w:val="27"/>
        </w:numPr>
        <w:spacing w:after="200" w:line="276" w:lineRule="auto"/>
        <w:rPr>
          <w:rFonts w:ascii="Tahoma" w:hAnsi="Tahoma" w:cs="Tahoma"/>
          <w:lang w:val="en-US"/>
        </w:rPr>
      </w:pPr>
      <w:r w:rsidRPr="00C93EFF">
        <w:rPr>
          <w:rFonts w:ascii="Tahoma" w:hAnsi="Tahoma" w:cs="Tahoma"/>
          <w:lang w:val="en-US"/>
        </w:rPr>
        <w:t>Floodgates</w:t>
      </w:r>
      <w:r w:rsidR="00E914AD" w:rsidRPr="00C93EFF">
        <w:rPr>
          <w:rFonts w:ascii="Tahoma" w:hAnsi="Tahoma" w:cs="Tahoma"/>
          <w:lang w:val="en-US"/>
        </w:rPr>
        <w:t xml:space="preserve"> argument: if a new duty is discussed then a new area of torts where police would be sued by anyone if they were found not guilty. </w:t>
      </w:r>
    </w:p>
    <w:p w14:paraId="2C8DE564" w14:textId="33F2174D" w:rsidR="00E914AD" w:rsidRPr="00A17098" w:rsidRDefault="00686F10" w:rsidP="00A17098">
      <w:pPr>
        <w:pStyle w:val="Heading3"/>
        <w:rPr>
          <w:rFonts w:ascii="Tahoma" w:hAnsi="Tahoma" w:cs="Tahoma"/>
        </w:rPr>
      </w:pPr>
      <w:r w:rsidRPr="00A17098">
        <w:rPr>
          <w:rFonts w:ascii="Tahoma" w:hAnsi="Tahoma" w:cs="Tahoma"/>
        </w:rPr>
        <w:t>R v Imperial Tobacco</w:t>
      </w:r>
    </w:p>
    <w:p w14:paraId="3516C65E" w14:textId="77777777" w:rsidR="00967A06" w:rsidRDefault="00686F10" w:rsidP="00686F10">
      <w:pPr>
        <w:rPr>
          <w:rFonts w:ascii="Tahoma" w:hAnsi="Tahoma" w:cs="Tahoma"/>
          <w:lang w:val="en-US"/>
        </w:rPr>
      </w:pPr>
      <w:r>
        <w:rPr>
          <w:rFonts w:ascii="Tahoma" w:hAnsi="Tahoma" w:cs="Tahoma"/>
          <w:b/>
        </w:rPr>
        <w:t xml:space="preserve">F </w:t>
      </w:r>
      <w:r w:rsidR="00967A06">
        <w:rPr>
          <w:rFonts w:ascii="Tahoma" w:hAnsi="Tahoma" w:cs="Tahoma"/>
          <w:b/>
        </w:rPr>
        <w:t xml:space="preserve">– </w:t>
      </w:r>
      <w:r w:rsidR="00967A06">
        <w:rPr>
          <w:rFonts w:ascii="Tahoma" w:hAnsi="Tahoma" w:cs="Tahoma"/>
        </w:rPr>
        <w:t xml:space="preserve">Two types of negligent misrepresentations were brought to court. Canada negligently misrepresented the health attributes of low-tar cigarettes to consumers and Canada made negligent misrepresentations o the tobacco companies. </w:t>
      </w:r>
      <w:r w:rsidRPr="00C93EFF">
        <w:rPr>
          <w:rFonts w:ascii="Tahoma" w:hAnsi="Tahoma" w:cs="Tahoma"/>
          <w:iCs/>
        </w:rPr>
        <w:t>Tobacco company argues that Canada owed the public a duty of care which would make them liable for the damages</w:t>
      </w:r>
      <w:r w:rsidR="00967A06">
        <w:rPr>
          <w:rFonts w:ascii="Tahoma" w:hAnsi="Tahoma" w:cs="Tahoma"/>
          <w:iCs/>
        </w:rPr>
        <w:t xml:space="preserve"> and </w:t>
      </w:r>
      <w:r w:rsidRPr="00C93EFF">
        <w:rPr>
          <w:rFonts w:ascii="Tahoma" w:hAnsi="Tahoma" w:cs="Tahoma"/>
          <w:lang w:val="en-US"/>
        </w:rPr>
        <w:t>claims that Canada owes them compensation if they are held liable to the BC government.</w:t>
      </w:r>
    </w:p>
    <w:p w14:paraId="672ECE89" w14:textId="2DBB769E" w:rsidR="00686F10" w:rsidRPr="00967A06" w:rsidRDefault="00686F10" w:rsidP="00686F10">
      <w:pPr>
        <w:rPr>
          <w:rFonts w:ascii="Tahoma" w:hAnsi="Tahoma" w:cs="Tahoma"/>
        </w:rPr>
      </w:pPr>
      <w:r w:rsidRPr="00C93EFF">
        <w:rPr>
          <w:rFonts w:ascii="Tahoma" w:hAnsi="Tahoma" w:cs="Tahoma"/>
          <w:lang w:val="en-US"/>
        </w:rPr>
        <w:t xml:space="preserve"> </w:t>
      </w:r>
    </w:p>
    <w:p w14:paraId="2FBC5F1F" w14:textId="582D790F" w:rsidR="00686F10" w:rsidRPr="00967A06" w:rsidRDefault="00686F10" w:rsidP="00686F10">
      <w:pPr>
        <w:rPr>
          <w:rFonts w:ascii="Tahoma" w:hAnsi="Tahoma" w:cs="Tahoma"/>
          <w:b/>
          <w:lang w:val="en-US"/>
        </w:rPr>
      </w:pPr>
      <w:r w:rsidRPr="00C93EFF">
        <w:rPr>
          <w:rFonts w:ascii="Tahoma" w:hAnsi="Tahoma" w:cs="Tahoma"/>
          <w:b/>
          <w:lang w:val="en-US"/>
        </w:rPr>
        <w:t>I</w:t>
      </w:r>
      <w:r w:rsidR="00967A06">
        <w:rPr>
          <w:rFonts w:ascii="Tahoma" w:hAnsi="Tahoma" w:cs="Tahoma"/>
          <w:b/>
          <w:lang w:val="en-US"/>
        </w:rPr>
        <w:t xml:space="preserve"> – </w:t>
      </w:r>
      <w:r w:rsidRPr="00C93EFF">
        <w:rPr>
          <w:rFonts w:ascii="Tahoma" w:hAnsi="Tahoma" w:cs="Tahoma"/>
          <w:lang w:val="en-US"/>
        </w:rPr>
        <w:t>Does Canada owe a prima facie duty of care to consumers?</w:t>
      </w:r>
    </w:p>
    <w:p w14:paraId="6899E254" w14:textId="77777777" w:rsidR="00686F10" w:rsidRPr="00C93EFF" w:rsidRDefault="00686F10" w:rsidP="00686F10">
      <w:pPr>
        <w:rPr>
          <w:rFonts w:ascii="Tahoma" w:hAnsi="Tahoma" w:cs="Tahoma"/>
          <w:lang w:val="en-US"/>
        </w:rPr>
      </w:pPr>
      <w:r w:rsidRPr="00C93EFF">
        <w:rPr>
          <w:rFonts w:ascii="Tahoma" w:hAnsi="Tahoma" w:cs="Tahoma"/>
          <w:lang w:val="en-US"/>
        </w:rPr>
        <w:t>Does Canada owe a prima facie duty of care to the tobacco companies?</w:t>
      </w:r>
    </w:p>
    <w:p w14:paraId="3E18693E" w14:textId="77777777" w:rsidR="00967A06" w:rsidRDefault="00686F10" w:rsidP="00DF5A28">
      <w:pPr>
        <w:numPr>
          <w:ilvl w:val="0"/>
          <w:numId w:val="29"/>
        </w:numPr>
        <w:spacing w:after="200" w:line="276" w:lineRule="auto"/>
        <w:rPr>
          <w:rFonts w:ascii="Tahoma" w:hAnsi="Tahoma" w:cs="Tahoma"/>
          <w:lang w:val="en-US"/>
        </w:rPr>
      </w:pPr>
      <w:r w:rsidRPr="00C93EFF">
        <w:rPr>
          <w:rFonts w:ascii="Tahoma" w:hAnsi="Tahoma" w:cs="Tahoma"/>
          <w:lang w:val="en-US"/>
        </w:rPr>
        <w:t>is there legislation that determines whether or not there was a duty of care?</w:t>
      </w:r>
    </w:p>
    <w:p w14:paraId="191403A6" w14:textId="498A3894" w:rsidR="00686F10" w:rsidRPr="00967A06" w:rsidRDefault="00686F10" w:rsidP="00DF5A28">
      <w:pPr>
        <w:numPr>
          <w:ilvl w:val="0"/>
          <w:numId w:val="29"/>
        </w:numPr>
        <w:spacing w:after="200" w:line="276" w:lineRule="auto"/>
        <w:rPr>
          <w:rFonts w:ascii="Tahoma" w:hAnsi="Tahoma" w:cs="Tahoma"/>
          <w:lang w:val="en-US"/>
        </w:rPr>
      </w:pPr>
      <w:r w:rsidRPr="00967A06">
        <w:rPr>
          <w:rFonts w:ascii="Tahoma" w:hAnsi="Tahoma" w:cs="Tahoma"/>
          <w:lang w:val="en-US"/>
        </w:rPr>
        <w:t>Was there a special relationship between Canada and the tobacco companies which would establish a duty of care?</w:t>
      </w:r>
    </w:p>
    <w:p w14:paraId="2FDCC036" w14:textId="3E2F7466" w:rsidR="00686F10" w:rsidRDefault="00967A06" w:rsidP="00686F10">
      <w:pPr>
        <w:rPr>
          <w:rFonts w:ascii="Tahoma" w:hAnsi="Tahoma" w:cs="Tahoma"/>
          <w:lang w:val="en-US"/>
        </w:rPr>
      </w:pPr>
      <w:r>
        <w:rPr>
          <w:rFonts w:ascii="Tahoma" w:hAnsi="Tahoma" w:cs="Tahoma"/>
          <w:b/>
          <w:lang w:val="en-US"/>
        </w:rPr>
        <w:t xml:space="preserve">H – </w:t>
      </w:r>
      <w:r>
        <w:rPr>
          <w:rFonts w:ascii="Tahoma" w:hAnsi="Tahoma" w:cs="Tahoma"/>
          <w:lang w:val="en-US"/>
        </w:rPr>
        <w:t>Canada owes</w:t>
      </w:r>
      <w:r w:rsidR="00686F10" w:rsidRPr="00C93EFF">
        <w:rPr>
          <w:rFonts w:ascii="Tahoma" w:hAnsi="Tahoma" w:cs="Tahoma"/>
          <w:lang w:val="en-US"/>
        </w:rPr>
        <w:t xml:space="preserve"> a duty to</w:t>
      </w:r>
      <w:r>
        <w:rPr>
          <w:rFonts w:ascii="Tahoma" w:hAnsi="Tahoma" w:cs="Tahoma"/>
          <w:lang w:val="en-US"/>
        </w:rPr>
        <w:t xml:space="preserve"> the tobacco companies </w:t>
      </w:r>
      <w:r w:rsidR="00686F10" w:rsidRPr="00C93EFF">
        <w:rPr>
          <w:rFonts w:ascii="Tahoma" w:hAnsi="Tahoma" w:cs="Tahoma"/>
          <w:lang w:val="en-US"/>
        </w:rPr>
        <w:t>but not to the tobacco users</w:t>
      </w:r>
      <w:r>
        <w:rPr>
          <w:rFonts w:ascii="Tahoma" w:hAnsi="Tahoma" w:cs="Tahoma"/>
          <w:lang w:val="en-US"/>
        </w:rPr>
        <w:t xml:space="preserve">. </w:t>
      </w:r>
    </w:p>
    <w:p w14:paraId="55DA9914" w14:textId="77777777" w:rsidR="00967A06" w:rsidRPr="00967A06" w:rsidRDefault="00967A06" w:rsidP="00686F10">
      <w:pPr>
        <w:rPr>
          <w:rFonts w:ascii="Tahoma" w:hAnsi="Tahoma" w:cs="Tahoma"/>
          <w:b/>
          <w:lang w:val="en-US"/>
        </w:rPr>
      </w:pPr>
    </w:p>
    <w:p w14:paraId="5A0E98A2" w14:textId="56ADE9A2" w:rsidR="00686F10" w:rsidRPr="00967A06" w:rsidRDefault="00686F10" w:rsidP="00686F10">
      <w:pPr>
        <w:rPr>
          <w:rFonts w:ascii="Tahoma" w:hAnsi="Tahoma" w:cs="Tahoma"/>
          <w:b/>
          <w:lang w:val="en-US"/>
        </w:rPr>
      </w:pPr>
      <w:r w:rsidRPr="00C93EFF">
        <w:rPr>
          <w:rFonts w:ascii="Tahoma" w:hAnsi="Tahoma" w:cs="Tahoma"/>
          <w:b/>
          <w:lang w:val="en-US"/>
        </w:rPr>
        <w:t>A</w:t>
      </w:r>
      <w:r w:rsidR="00967A06">
        <w:rPr>
          <w:rFonts w:ascii="Tahoma" w:hAnsi="Tahoma" w:cs="Tahoma"/>
          <w:b/>
          <w:lang w:val="en-US"/>
        </w:rPr>
        <w:t xml:space="preserve"> – </w:t>
      </w:r>
      <w:r w:rsidRPr="00C93EFF">
        <w:rPr>
          <w:rFonts w:ascii="Tahoma" w:hAnsi="Tahoma" w:cs="Tahoma"/>
          <w:lang w:val="en-US"/>
        </w:rPr>
        <w:t>First, the court looked at the relationship between Canada and the tobacco consumers to determine if there was a duty of care owed</w:t>
      </w:r>
    </w:p>
    <w:p w14:paraId="7D026B7F" w14:textId="23BC234A" w:rsidR="00686F10" w:rsidRDefault="00967A06" w:rsidP="00DF5A28">
      <w:pPr>
        <w:pStyle w:val="ListParagraph"/>
        <w:numPr>
          <w:ilvl w:val="0"/>
          <w:numId w:val="30"/>
        </w:numPr>
        <w:rPr>
          <w:rFonts w:ascii="Tahoma" w:hAnsi="Tahoma" w:cs="Tahoma"/>
          <w:lang w:val="en-US"/>
        </w:rPr>
      </w:pPr>
      <w:r>
        <w:rPr>
          <w:rFonts w:ascii="Tahoma" w:hAnsi="Tahoma" w:cs="Tahoma"/>
          <w:lang w:val="en-US"/>
        </w:rPr>
        <w:t xml:space="preserve">Anns test, stage 1 </w:t>
      </w:r>
      <w:r w:rsidRPr="00967A06">
        <w:rPr>
          <w:rFonts w:ascii="Tahoma" w:hAnsi="Tahoma" w:cs="Tahoma"/>
          <w:lang w:val="en-US"/>
        </w:rPr>
        <w:sym w:font="Wingdings" w:char="F0E0"/>
      </w:r>
      <w:r>
        <w:rPr>
          <w:rFonts w:ascii="Tahoma" w:hAnsi="Tahoma" w:cs="Tahoma"/>
          <w:lang w:val="en-US"/>
        </w:rPr>
        <w:t xml:space="preserve"> </w:t>
      </w:r>
      <w:r w:rsidR="00686F10" w:rsidRPr="00967A06">
        <w:rPr>
          <w:rFonts w:ascii="Tahoma" w:hAnsi="Tahoma" w:cs="Tahoma"/>
          <w:lang w:val="en-US"/>
        </w:rPr>
        <w:t>do the facts suggest that there was a relationship of proximity in which a failure to take reasonable care might foreseeably cause</w:t>
      </w:r>
      <w:r>
        <w:rPr>
          <w:rFonts w:ascii="Tahoma" w:hAnsi="Tahoma" w:cs="Tahoma"/>
          <w:lang w:val="en-US"/>
        </w:rPr>
        <w:t xml:space="preserve"> loss or harm to the plaintiff </w:t>
      </w:r>
      <w:r w:rsidR="00686F10" w:rsidRPr="00967A06">
        <w:rPr>
          <w:rFonts w:ascii="Tahoma" w:hAnsi="Tahoma" w:cs="Tahoma"/>
          <w:lang w:val="en-US"/>
        </w:rPr>
        <w:t>(also, is there any policy reasons that would establish a sufficiently proximate relationship between the two parties?)</w:t>
      </w:r>
    </w:p>
    <w:p w14:paraId="4A18F3F9" w14:textId="77777777" w:rsidR="00967A06" w:rsidRPr="00967A06" w:rsidRDefault="00967A06" w:rsidP="00967A06">
      <w:pPr>
        <w:rPr>
          <w:rFonts w:ascii="Tahoma" w:hAnsi="Tahoma" w:cs="Tahoma"/>
          <w:lang w:val="en-US"/>
        </w:rPr>
      </w:pPr>
    </w:p>
    <w:p w14:paraId="60E2CF83" w14:textId="4ED1F791" w:rsidR="00686F10" w:rsidRPr="00967A06" w:rsidRDefault="00686F10" w:rsidP="00686F10">
      <w:pPr>
        <w:rPr>
          <w:rFonts w:ascii="Tahoma" w:hAnsi="Tahoma" w:cs="Tahoma"/>
          <w:lang w:val="en-US"/>
        </w:rPr>
      </w:pPr>
      <w:r w:rsidRPr="00967A06">
        <w:rPr>
          <w:rFonts w:ascii="Tahoma" w:hAnsi="Tahoma" w:cs="Tahoma"/>
          <w:lang w:val="en-US"/>
        </w:rPr>
        <w:t>Proximit</w:t>
      </w:r>
      <w:r w:rsidR="00967A06" w:rsidRPr="00967A06">
        <w:rPr>
          <w:rFonts w:ascii="Tahoma" w:hAnsi="Tahoma" w:cs="Tahoma"/>
          <w:lang w:val="en-US"/>
        </w:rPr>
        <w:t>y between Canada and consumers not established be</w:t>
      </w:r>
      <w:r w:rsidRPr="00967A06">
        <w:rPr>
          <w:rFonts w:ascii="Tahoma" w:hAnsi="Tahoma" w:cs="Tahoma"/>
          <w:lang w:val="en-US"/>
        </w:rPr>
        <w:t>c</w:t>
      </w:r>
      <w:r w:rsidR="00967A06" w:rsidRPr="00967A06">
        <w:rPr>
          <w:rFonts w:ascii="Tahoma" w:hAnsi="Tahoma" w:cs="Tahoma"/>
          <w:lang w:val="en-US"/>
        </w:rPr>
        <w:t>ause</w:t>
      </w:r>
      <w:r w:rsidRPr="00967A06">
        <w:rPr>
          <w:rFonts w:ascii="Tahoma" w:hAnsi="Tahoma" w:cs="Tahoma"/>
          <w:lang w:val="en-US"/>
        </w:rPr>
        <w:t xml:space="preserve"> Canada stated the risk to consumers; they created no other special relationship with the consumers. The court also held that Canada’s general duty to consumers does not apply to care of particular classes of individuals- ie. Tobacco users. They did not take any other steps to create a sufficiently proximate relationship where the reliance on Canada’s representation would harm the consumers. Likewise, there was no statutory duty between Canada and tobacco users that would give evidence of a breach. </w:t>
      </w:r>
    </w:p>
    <w:p w14:paraId="6813650E" w14:textId="77777777" w:rsidR="00967A06" w:rsidRDefault="00967A06" w:rsidP="00686F10">
      <w:pPr>
        <w:rPr>
          <w:rFonts w:ascii="Tahoma" w:hAnsi="Tahoma" w:cs="Tahoma"/>
          <w:lang w:val="en-US"/>
        </w:rPr>
      </w:pPr>
    </w:p>
    <w:p w14:paraId="783FAF7A" w14:textId="4B18B77B" w:rsidR="00686F10" w:rsidRDefault="00686F10" w:rsidP="00686F10">
      <w:pPr>
        <w:rPr>
          <w:rFonts w:ascii="Tahoma" w:hAnsi="Tahoma" w:cs="Tahoma"/>
          <w:lang w:val="en-US"/>
        </w:rPr>
      </w:pPr>
      <w:r w:rsidRPr="00C93EFF">
        <w:rPr>
          <w:rFonts w:ascii="Tahoma" w:hAnsi="Tahoma" w:cs="Tahoma"/>
          <w:lang w:val="en-US"/>
        </w:rPr>
        <w:t xml:space="preserve">Part II: Although not employed in this case, it would be likely that the policy considerations would </w:t>
      </w:r>
      <w:r w:rsidRPr="00C93EFF">
        <w:rPr>
          <w:rFonts w:ascii="Tahoma" w:hAnsi="Tahoma" w:cs="Tahoma"/>
          <w:b/>
          <w:lang w:val="en-US"/>
        </w:rPr>
        <w:t>negative the duty Canada might owe to tobacco users</w:t>
      </w:r>
      <w:r w:rsidRPr="00C93EFF">
        <w:rPr>
          <w:rFonts w:ascii="Tahoma" w:hAnsi="Tahoma" w:cs="Tahoma"/>
          <w:lang w:val="en-US"/>
        </w:rPr>
        <w:t xml:space="preserve">: there would be a floodgate of litigation, </w:t>
      </w:r>
      <w:r w:rsidRPr="00C93EFF">
        <w:rPr>
          <w:rFonts w:ascii="Tahoma" w:hAnsi="Tahoma" w:cs="Tahoma"/>
          <w:b/>
          <w:lang w:val="en-US"/>
        </w:rPr>
        <w:t>and people who knowingly engage in behavior that is already risky should not be able to sue the government for contributing to the risk in a small way</w:t>
      </w:r>
      <w:r w:rsidRPr="00C93EFF">
        <w:rPr>
          <w:rFonts w:ascii="Tahoma" w:hAnsi="Tahoma" w:cs="Tahoma"/>
          <w:lang w:val="en-US"/>
        </w:rPr>
        <w:t xml:space="preserve"> people who smoke are already likely to get cancer, so the increased likelihood does not add that much of an extra risk. </w:t>
      </w:r>
    </w:p>
    <w:p w14:paraId="0E43CB05" w14:textId="77777777" w:rsidR="00967A06" w:rsidRPr="00C93EFF" w:rsidRDefault="00967A06" w:rsidP="00686F10">
      <w:pPr>
        <w:rPr>
          <w:rFonts w:ascii="Tahoma" w:hAnsi="Tahoma" w:cs="Tahoma"/>
          <w:lang w:val="en-US"/>
        </w:rPr>
      </w:pPr>
    </w:p>
    <w:p w14:paraId="3E3BC1D3" w14:textId="08B482B5" w:rsidR="00686F10" w:rsidRPr="00967A06" w:rsidRDefault="00686F10" w:rsidP="00686F10">
      <w:pPr>
        <w:rPr>
          <w:rFonts w:ascii="Tahoma" w:hAnsi="Tahoma" w:cs="Tahoma"/>
          <w:lang w:val="en-US"/>
        </w:rPr>
      </w:pPr>
      <w:r w:rsidRPr="00967A06">
        <w:rPr>
          <w:rFonts w:ascii="Tahoma" w:hAnsi="Tahoma" w:cs="Tahoma"/>
          <w:lang w:val="en-US"/>
        </w:rPr>
        <w:t>Next, the court applied the Anns test to determine if Canada owed the tobacco companies a duty of care:</w:t>
      </w:r>
    </w:p>
    <w:p w14:paraId="158781B7" w14:textId="77777777" w:rsidR="00686F10" w:rsidRPr="00967A06" w:rsidRDefault="00686F10" w:rsidP="00DF5A28">
      <w:pPr>
        <w:pStyle w:val="ListParagraph"/>
        <w:numPr>
          <w:ilvl w:val="0"/>
          <w:numId w:val="31"/>
        </w:numPr>
        <w:rPr>
          <w:rFonts w:ascii="Tahoma" w:hAnsi="Tahoma" w:cs="Tahoma"/>
          <w:lang w:val="en-US"/>
        </w:rPr>
      </w:pPr>
      <w:r w:rsidRPr="00967A06">
        <w:rPr>
          <w:rFonts w:ascii="Tahoma" w:hAnsi="Tahoma" w:cs="Tahoma"/>
          <w:lang w:val="en-US"/>
        </w:rPr>
        <w:t xml:space="preserve">Was there an established duty of care between Canada and the tobacco consumers: NO </w:t>
      </w:r>
    </w:p>
    <w:p w14:paraId="0A87F697" w14:textId="77777777" w:rsidR="00686F10" w:rsidRPr="00967A06" w:rsidRDefault="00686F10" w:rsidP="00DF5A28">
      <w:pPr>
        <w:pStyle w:val="ListParagraph"/>
        <w:numPr>
          <w:ilvl w:val="0"/>
          <w:numId w:val="31"/>
        </w:numPr>
        <w:rPr>
          <w:rFonts w:ascii="Tahoma" w:hAnsi="Tahoma" w:cs="Tahoma"/>
          <w:lang w:val="en-US"/>
        </w:rPr>
      </w:pPr>
      <w:r w:rsidRPr="00967A06">
        <w:rPr>
          <w:rFonts w:ascii="Tahoma" w:hAnsi="Tahoma" w:cs="Tahoma"/>
          <w:lang w:val="en-US"/>
        </w:rPr>
        <w:t>Was there a sufficiently close and proximate relationship? YES</w:t>
      </w:r>
    </w:p>
    <w:p w14:paraId="1D0BBFAC" w14:textId="63E5F9FE" w:rsidR="00686F10" w:rsidRDefault="00686F10" w:rsidP="00DF5A28">
      <w:pPr>
        <w:pStyle w:val="ListParagraph"/>
        <w:numPr>
          <w:ilvl w:val="0"/>
          <w:numId w:val="31"/>
        </w:numPr>
        <w:rPr>
          <w:rFonts w:ascii="Tahoma" w:hAnsi="Tahoma" w:cs="Tahoma"/>
          <w:lang w:val="en-US"/>
        </w:rPr>
      </w:pPr>
      <w:r w:rsidRPr="00967A06">
        <w:rPr>
          <w:rFonts w:ascii="Tahoma" w:hAnsi="Tahoma" w:cs="Tahoma"/>
          <w:lang w:val="en-US"/>
        </w:rPr>
        <w:t xml:space="preserve">Duty of </w:t>
      </w:r>
      <w:r w:rsidR="00967A06" w:rsidRPr="00967A06">
        <w:rPr>
          <w:rFonts w:ascii="Tahoma" w:hAnsi="Tahoma" w:cs="Tahoma"/>
          <w:lang w:val="en-US"/>
        </w:rPr>
        <w:t xml:space="preserve">care owed to tobacco companies, </w:t>
      </w:r>
      <w:r w:rsidRPr="00967A06">
        <w:rPr>
          <w:rFonts w:ascii="Tahoma" w:hAnsi="Tahoma" w:cs="Tahoma"/>
          <w:lang w:val="en-US"/>
        </w:rPr>
        <w:t>there was duty b</w:t>
      </w:r>
      <w:r w:rsidR="00967A06" w:rsidRPr="00967A06">
        <w:rPr>
          <w:rFonts w:ascii="Tahoma" w:hAnsi="Tahoma" w:cs="Tahoma"/>
          <w:lang w:val="en-US"/>
        </w:rPr>
        <w:t>ecause</w:t>
      </w:r>
      <w:r w:rsidRPr="00967A06">
        <w:rPr>
          <w:rFonts w:ascii="Tahoma" w:hAnsi="Tahoma" w:cs="Tahoma"/>
          <w:lang w:val="en-US"/>
        </w:rPr>
        <w:t xml:space="preserve"> their relationship was direct between the parties, there was no statute that governed their relationship, Canada had a special interaction with the tobacco company outside of their statutory duty. </w:t>
      </w:r>
    </w:p>
    <w:p w14:paraId="27F98811" w14:textId="77777777" w:rsidR="00967A06" w:rsidRPr="00967A06" w:rsidRDefault="00967A06" w:rsidP="00967A06">
      <w:pPr>
        <w:ind w:left="360"/>
        <w:rPr>
          <w:rFonts w:ascii="Tahoma" w:hAnsi="Tahoma" w:cs="Tahoma"/>
          <w:lang w:val="en-US"/>
        </w:rPr>
      </w:pPr>
    </w:p>
    <w:p w14:paraId="66C4E187" w14:textId="77777777" w:rsidR="00686F10" w:rsidRPr="00967A06" w:rsidRDefault="00686F10" w:rsidP="00686F10">
      <w:pPr>
        <w:rPr>
          <w:rFonts w:ascii="Tahoma" w:hAnsi="Tahoma" w:cs="Tahoma"/>
          <w:lang w:val="en-US"/>
        </w:rPr>
      </w:pPr>
      <w:r w:rsidRPr="00967A06">
        <w:rPr>
          <w:rFonts w:ascii="Tahoma" w:hAnsi="Tahoma" w:cs="Tahoma"/>
          <w:lang w:val="en-US"/>
        </w:rPr>
        <w:t xml:space="preserve">Canada could have reasonably foreseen that its negligent misrepresentations would result in some sort of harm to the tobacco companies since it was in fact true that light and mild cigarettes were more harmful than regular cigarettes—information that Canada stated was not true, and the tobacco companies depended upon. </w:t>
      </w:r>
    </w:p>
    <w:p w14:paraId="154D1C4B" w14:textId="77777777" w:rsidR="00967A06" w:rsidRDefault="00967A06" w:rsidP="00686F10">
      <w:pPr>
        <w:rPr>
          <w:rFonts w:ascii="Tahoma" w:hAnsi="Tahoma" w:cs="Tahoma"/>
          <w:lang w:val="en-US"/>
        </w:rPr>
      </w:pPr>
    </w:p>
    <w:p w14:paraId="2A0CF327" w14:textId="6F5B1BF9" w:rsidR="00686F10" w:rsidRPr="00967A06" w:rsidRDefault="00686F10" w:rsidP="00686F10">
      <w:pPr>
        <w:rPr>
          <w:rFonts w:ascii="Tahoma" w:hAnsi="Tahoma" w:cs="Tahoma"/>
          <w:lang w:val="en-US"/>
        </w:rPr>
      </w:pPr>
      <w:r w:rsidRPr="00967A06">
        <w:rPr>
          <w:rFonts w:ascii="Tahoma" w:hAnsi="Tahoma" w:cs="Tahoma"/>
          <w:lang w:val="en-US"/>
        </w:rPr>
        <w:t>TYPE OF HARM:</w:t>
      </w:r>
      <w:r w:rsidR="00967A06">
        <w:rPr>
          <w:rFonts w:ascii="Tahoma" w:hAnsi="Tahoma" w:cs="Tahoma"/>
          <w:lang w:val="en-US"/>
        </w:rPr>
        <w:t xml:space="preserve"> </w:t>
      </w:r>
      <w:r w:rsidRPr="00967A06">
        <w:rPr>
          <w:rFonts w:ascii="Tahoma" w:hAnsi="Tahoma" w:cs="Tahoma"/>
          <w:lang w:val="en-US"/>
        </w:rPr>
        <w:t xml:space="preserve">The harm that was caused might not be the exact kind that Canada would have expected, but the liability that the Tobacco companies might face in a suit was itself the type of harm that Canada should have expected. </w:t>
      </w:r>
    </w:p>
    <w:p w14:paraId="1C16DB91" w14:textId="6974C5B4" w:rsidR="00686F10" w:rsidRDefault="00686F10" w:rsidP="00094D5A">
      <w:pPr>
        <w:rPr>
          <w:rFonts w:ascii="Tahoma" w:hAnsi="Tahoma" w:cs="Tahoma"/>
        </w:rPr>
      </w:pPr>
    </w:p>
    <w:p w14:paraId="53D15704" w14:textId="77777777" w:rsidR="00967A06" w:rsidRDefault="00967A06" w:rsidP="00094D5A">
      <w:pPr>
        <w:rPr>
          <w:rFonts w:ascii="Tahoma" w:hAnsi="Tahoma" w:cs="Tahoma"/>
        </w:rPr>
      </w:pPr>
    </w:p>
    <w:p w14:paraId="2104063D" w14:textId="77777777" w:rsidR="00967A06" w:rsidRDefault="00967A06" w:rsidP="00094D5A">
      <w:pPr>
        <w:rPr>
          <w:rFonts w:ascii="Tahoma" w:hAnsi="Tahoma" w:cs="Tahoma"/>
        </w:rPr>
      </w:pPr>
    </w:p>
    <w:p w14:paraId="327022C9" w14:textId="77777777" w:rsidR="00967A06" w:rsidRDefault="00967A06" w:rsidP="00094D5A">
      <w:pPr>
        <w:rPr>
          <w:rFonts w:ascii="Tahoma" w:hAnsi="Tahoma" w:cs="Tahoma"/>
        </w:rPr>
      </w:pPr>
    </w:p>
    <w:p w14:paraId="12F33D95" w14:textId="77777777" w:rsidR="00967A06" w:rsidRDefault="00967A06" w:rsidP="00094D5A">
      <w:pPr>
        <w:rPr>
          <w:rFonts w:ascii="Tahoma" w:hAnsi="Tahoma" w:cs="Tahoma"/>
        </w:rPr>
      </w:pPr>
    </w:p>
    <w:p w14:paraId="188E3853" w14:textId="77777777" w:rsidR="00967A06" w:rsidRDefault="00967A06" w:rsidP="00094D5A">
      <w:pPr>
        <w:rPr>
          <w:rFonts w:ascii="Tahoma" w:hAnsi="Tahoma" w:cs="Tahoma"/>
        </w:rPr>
      </w:pPr>
    </w:p>
    <w:p w14:paraId="23138EA9" w14:textId="77777777" w:rsidR="00967A06" w:rsidRDefault="00967A06" w:rsidP="00094D5A">
      <w:pPr>
        <w:rPr>
          <w:rFonts w:ascii="Tahoma" w:hAnsi="Tahoma" w:cs="Tahoma"/>
        </w:rPr>
      </w:pPr>
    </w:p>
    <w:p w14:paraId="4054C050" w14:textId="77777777" w:rsidR="00967A06" w:rsidRDefault="00967A06" w:rsidP="00094D5A">
      <w:pPr>
        <w:rPr>
          <w:rFonts w:ascii="Tahoma" w:hAnsi="Tahoma" w:cs="Tahoma"/>
        </w:rPr>
      </w:pPr>
    </w:p>
    <w:p w14:paraId="0E628B84" w14:textId="77777777" w:rsidR="00967A06" w:rsidRDefault="00967A06" w:rsidP="00094D5A">
      <w:pPr>
        <w:rPr>
          <w:rFonts w:ascii="Tahoma" w:hAnsi="Tahoma" w:cs="Tahoma"/>
        </w:rPr>
      </w:pPr>
    </w:p>
    <w:p w14:paraId="758F013F" w14:textId="77777777" w:rsidR="00967A06" w:rsidRDefault="00967A06" w:rsidP="00094D5A">
      <w:pPr>
        <w:rPr>
          <w:rFonts w:ascii="Tahoma" w:hAnsi="Tahoma" w:cs="Tahoma"/>
        </w:rPr>
      </w:pPr>
    </w:p>
    <w:p w14:paraId="0A2FB3DE" w14:textId="77777777" w:rsidR="00967A06" w:rsidRDefault="00967A06" w:rsidP="00094D5A">
      <w:pPr>
        <w:rPr>
          <w:rFonts w:ascii="Tahoma" w:hAnsi="Tahoma" w:cs="Tahoma"/>
        </w:rPr>
      </w:pPr>
    </w:p>
    <w:p w14:paraId="4A4324F7" w14:textId="7B32C984" w:rsidR="00967A06" w:rsidRPr="00CF3DED" w:rsidRDefault="00967A06" w:rsidP="00CF3DED">
      <w:pPr>
        <w:pStyle w:val="Heading1"/>
        <w:rPr>
          <w:rFonts w:ascii="Tahoma" w:hAnsi="Tahoma" w:cs="Tahoma"/>
          <w:sz w:val="40"/>
          <w:szCs w:val="40"/>
        </w:rPr>
      </w:pPr>
      <w:r w:rsidRPr="00CF3DED">
        <w:rPr>
          <w:rFonts w:ascii="Tahoma" w:hAnsi="Tahoma" w:cs="Tahoma"/>
          <w:sz w:val="40"/>
          <w:szCs w:val="40"/>
        </w:rPr>
        <w:t xml:space="preserve">Summary of Anns/Cooper Test </w:t>
      </w:r>
    </w:p>
    <w:p w14:paraId="6669BB52" w14:textId="77777777" w:rsidR="00967A06" w:rsidRDefault="00967A06" w:rsidP="00094D5A">
      <w:pPr>
        <w:rPr>
          <w:rFonts w:ascii="Tahoma" w:hAnsi="Tahoma" w:cs="Tahoma"/>
        </w:rPr>
      </w:pPr>
    </w:p>
    <w:p w14:paraId="01442810" w14:textId="2E128DA3" w:rsidR="00967A06" w:rsidRDefault="00967A06" w:rsidP="00094D5A">
      <w:pPr>
        <w:rPr>
          <w:rFonts w:ascii="Tahoma" w:hAnsi="Tahoma" w:cs="Tahoma"/>
        </w:rPr>
      </w:pPr>
      <w:r>
        <w:rPr>
          <w:rFonts w:ascii="Tahoma" w:hAnsi="Tahoma" w:cs="Tahoma"/>
        </w:rPr>
        <w:t xml:space="preserve">Preliminary Question </w:t>
      </w:r>
      <w:r w:rsidRPr="00967A06">
        <w:rPr>
          <w:rFonts w:ascii="Tahoma" w:hAnsi="Tahoma" w:cs="Tahoma"/>
        </w:rPr>
        <w:sym w:font="Wingdings" w:char="F0E0"/>
      </w:r>
      <w:r>
        <w:rPr>
          <w:rFonts w:ascii="Tahoma" w:hAnsi="Tahoma" w:cs="Tahoma"/>
        </w:rPr>
        <w:t xml:space="preserve"> is there an established or analogous duty of care? </w:t>
      </w:r>
    </w:p>
    <w:p w14:paraId="452EC399" w14:textId="1B449412" w:rsidR="00967A06" w:rsidRDefault="00967A06" w:rsidP="00DF5A28">
      <w:pPr>
        <w:pStyle w:val="ListParagraph"/>
        <w:numPr>
          <w:ilvl w:val="0"/>
          <w:numId w:val="32"/>
        </w:numPr>
        <w:rPr>
          <w:rFonts w:ascii="Tahoma" w:hAnsi="Tahoma" w:cs="Tahoma"/>
        </w:rPr>
      </w:pPr>
      <w:r>
        <w:rPr>
          <w:rFonts w:ascii="Tahoma" w:hAnsi="Tahoma" w:cs="Tahoma"/>
        </w:rPr>
        <w:t xml:space="preserve">If yes, then apply the law and go no further </w:t>
      </w:r>
      <w:r w:rsidRPr="00967A06">
        <w:rPr>
          <w:rFonts w:ascii="Tahoma" w:hAnsi="Tahoma" w:cs="Tahoma"/>
        </w:rPr>
        <w:sym w:font="Wingdings" w:char="F0E0"/>
      </w:r>
      <w:r>
        <w:rPr>
          <w:rFonts w:ascii="Tahoma" w:hAnsi="Tahoma" w:cs="Tahoma"/>
        </w:rPr>
        <w:t xml:space="preserve"> prima facie duty established </w:t>
      </w:r>
    </w:p>
    <w:p w14:paraId="361D7A81" w14:textId="23F16F52" w:rsidR="00F02FDF" w:rsidRDefault="00F02FDF" w:rsidP="00DF5A28">
      <w:pPr>
        <w:pStyle w:val="ListParagraph"/>
        <w:numPr>
          <w:ilvl w:val="0"/>
          <w:numId w:val="32"/>
        </w:numPr>
        <w:rPr>
          <w:rFonts w:ascii="Tahoma" w:hAnsi="Tahoma" w:cs="Tahoma"/>
        </w:rPr>
      </w:pPr>
      <w:r>
        <w:rPr>
          <w:rFonts w:ascii="Tahoma" w:hAnsi="Tahoma" w:cs="Tahoma"/>
        </w:rPr>
        <w:t>If no, apply Anns/Cooper analysis</w:t>
      </w:r>
    </w:p>
    <w:p w14:paraId="00486912" w14:textId="77777777" w:rsidR="00F02FDF" w:rsidRDefault="00F02FDF" w:rsidP="00F02FDF">
      <w:pPr>
        <w:rPr>
          <w:rFonts w:ascii="Tahoma" w:hAnsi="Tahoma" w:cs="Tahoma"/>
        </w:rPr>
      </w:pPr>
    </w:p>
    <w:p w14:paraId="62D5B03A" w14:textId="04786619" w:rsidR="00F02FDF" w:rsidRDefault="00F02FDF" w:rsidP="00F02FDF">
      <w:pPr>
        <w:rPr>
          <w:rFonts w:ascii="Tahoma" w:hAnsi="Tahoma" w:cs="Tahoma"/>
        </w:rPr>
      </w:pPr>
      <w:r>
        <w:rPr>
          <w:rFonts w:ascii="Tahoma" w:hAnsi="Tahoma" w:cs="Tahoma"/>
        </w:rPr>
        <w:t xml:space="preserve">Anns test is used to determine the role of proximity and policy concerns in determining the scope of liability for negligence. </w:t>
      </w:r>
    </w:p>
    <w:p w14:paraId="3AD67969" w14:textId="77777777" w:rsidR="00F02FDF" w:rsidRDefault="00F02FDF" w:rsidP="00F02FDF">
      <w:pPr>
        <w:rPr>
          <w:rFonts w:ascii="Tahoma" w:hAnsi="Tahoma" w:cs="Tahoma"/>
        </w:rPr>
      </w:pPr>
    </w:p>
    <w:p w14:paraId="50FC90E7" w14:textId="65008F02" w:rsidR="00F02FDF" w:rsidRDefault="00F02FDF" w:rsidP="00DF5A28">
      <w:pPr>
        <w:pStyle w:val="ListParagraph"/>
        <w:numPr>
          <w:ilvl w:val="0"/>
          <w:numId w:val="33"/>
        </w:numPr>
        <w:rPr>
          <w:rFonts w:ascii="Tahoma" w:hAnsi="Tahoma" w:cs="Tahoma"/>
        </w:rPr>
      </w:pPr>
      <w:r>
        <w:rPr>
          <w:rFonts w:ascii="Tahoma" w:hAnsi="Tahoma" w:cs="Tahoma"/>
        </w:rPr>
        <w:t xml:space="preserve">The same issue can be analyzed at stage 1(b) and 2 of the test if it has policy considerations that affect both the case at hand and general relationships outside the two parties. </w:t>
      </w:r>
    </w:p>
    <w:p w14:paraId="617B2C85" w14:textId="77777777" w:rsidR="00F02FDF" w:rsidRDefault="00F02FDF" w:rsidP="00F02FDF">
      <w:pPr>
        <w:rPr>
          <w:rFonts w:ascii="Tahoma" w:hAnsi="Tahoma" w:cs="Tahoma"/>
        </w:rPr>
      </w:pPr>
    </w:p>
    <w:p w14:paraId="57CFCDB7" w14:textId="73A88826" w:rsidR="00F02FDF" w:rsidRDefault="00F02FDF" w:rsidP="00F02FDF">
      <w:pPr>
        <w:rPr>
          <w:rFonts w:ascii="Tahoma" w:hAnsi="Tahoma" w:cs="Tahoma"/>
        </w:rPr>
      </w:pPr>
      <w:r w:rsidRPr="00CF3DED">
        <w:rPr>
          <w:rFonts w:ascii="Tahoma" w:hAnsi="Tahoma" w:cs="Tahoma"/>
          <w:b/>
        </w:rPr>
        <w:t>Stage 1</w:t>
      </w:r>
      <w:r>
        <w:rPr>
          <w:rFonts w:ascii="Tahoma" w:hAnsi="Tahoma" w:cs="Tahoma"/>
        </w:rPr>
        <w:t xml:space="preserve"> – Foreseeability &amp; Proximity [negligence requires both]</w:t>
      </w:r>
    </w:p>
    <w:p w14:paraId="775C9E1E" w14:textId="77777777" w:rsidR="00F02FDF" w:rsidRDefault="00F02FDF" w:rsidP="00F02FDF">
      <w:pPr>
        <w:rPr>
          <w:rFonts w:ascii="Tahoma" w:hAnsi="Tahoma" w:cs="Tahoma"/>
        </w:rPr>
      </w:pPr>
    </w:p>
    <w:p w14:paraId="00932B94" w14:textId="41B91006" w:rsidR="00F02FDF" w:rsidRDefault="00F02FDF" w:rsidP="00F02FDF">
      <w:pPr>
        <w:rPr>
          <w:rFonts w:ascii="Tahoma" w:hAnsi="Tahoma" w:cs="Tahoma"/>
        </w:rPr>
      </w:pPr>
      <w:r w:rsidRPr="00CF3DED">
        <w:rPr>
          <w:rFonts w:ascii="Tahoma" w:hAnsi="Tahoma" w:cs="Tahoma"/>
          <w:b/>
        </w:rPr>
        <w:t xml:space="preserve">Part I </w:t>
      </w:r>
      <w:r>
        <w:rPr>
          <w:rFonts w:ascii="Tahoma" w:hAnsi="Tahoma" w:cs="Tahoma"/>
        </w:rPr>
        <w:t xml:space="preserve">– Foreseeability </w:t>
      </w:r>
    </w:p>
    <w:p w14:paraId="237C0F12" w14:textId="77777777" w:rsidR="00F02FDF" w:rsidRDefault="00F02FDF" w:rsidP="00F02FDF">
      <w:pPr>
        <w:rPr>
          <w:rFonts w:ascii="Tahoma" w:hAnsi="Tahoma" w:cs="Tahoma"/>
        </w:rPr>
      </w:pPr>
    </w:p>
    <w:p w14:paraId="695AE35A" w14:textId="1CF421DB" w:rsidR="00F02FDF" w:rsidRDefault="00F02FDF" w:rsidP="00DF5A28">
      <w:pPr>
        <w:pStyle w:val="ListParagraph"/>
        <w:numPr>
          <w:ilvl w:val="0"/>
          <w:numId w:val="34"/>
        </w:numPr>
        <w:rPr>
          <w:rFonts w:ascii="Tahoma" w:hAnsi="Tahoma" w:cs="Tahoma"/>
        </w:rPr>
      </w:pPr>
      <w:r>
        <w:rPr>
          <w:rFonts w:ascii="Tahoma" w:hAnsi="Tahoma" w:cs="Tahoma"/>
        </w:rPr>
        <w:t xml:space="preserve">(a) Was the harm caused reasonably foreseeable </w:t>
      </w:r>
      <w:r w:rsidRPr="00F02FDF">
        <w:rPr>
          <w:rFonts w:ascii="Tahoma" w:hAnsi="Tahoma" w:cs="Tahoma"/>
        </w:rPr>
        <w:sym w:font="Wingdings" w:char="F0E0"/>
      </w:r>
      <w:r>
        <w:rPr>
          <w:rFonts w:ascii="Tahoma" w:hAnsi="Tahoma" w:cs="Tahoma"/>
        </w:rPr>
        <w:t xml:space="preserve"> burden on plaintiff to prove this on a balance of probabilities. </w:t>
      </w:r>
    </w:p>
    <w:p w14:paraId="5C6EAD1D" w14:textId="77777777" w:rsidR="00F02FDF" w:rsidRDefault="00F02FDF" w:rsidP="00F02FDF">
      <w:pPr>
        <w:rPr>
          <w:rFonts w:ascii="Tahoma" w:hAnsi="Tahoma" w:cs="Tahoma"/>
        </w:rPr>
      </w:pPr>
    </w:p>
    <w:p w14:paraId="11AD3479" w14:textId="74F37CE6" w:rsidR="00F02FDF" w:rsidRDefault="00F02FDF" w:rsidP="00F02FDF">
      <w:pPr>
        <w:rPr>
          <w:rFonts w:ascii="Tahoma" w:hAnsi="Tahoma" w:cs="Tahoma"/>
        </w:rPr>
      </w:pPr>
      <w:r>
        <w:rPr>
          <w:rFonts w:ascii="Tahoma" w:hAnsi="Tahoma" w:cs="Tahoma"/>
        </w:rPr>
        <w:t>High</w:t>
      </w:r>
      <w:r w:rsidR="009236EB">
        <w:rPr>
          <w:rFonts w:ascii="Tahoma" w:hAnsi="Tahoma" w:cs="Tahoma"/>
        </w:rPr>
        <w:t xml:space="preserve"> degree of foreseeability</w:t>
      </w:r>
    </w:p>
    <w:p w14:paraId="4718C210" w14:textId="4735E863" w:rsidR="00F02FDF" w:rsidRPr="00CF3DED" w:rsidRDefault="00F02FDF" w:rsidP="00CF3DED">
      <w:pPr>
        <w:pStyle w:val="ListParagraph"/>
        <w:numPr>
          <w:ilvl w:val="0"/>
          <w:numId w:val="41"/>
        </w:numPr>
        <w:rPr>
          <w:rFonts w:ascii="Tahoma" w:hAnsi="Tahoma" w:cs="Tahoma"/>
        </w:rPr>
      </w:pPr>
      <w:r w:rsidRPr="00CF3DED">
        <w:rPr>
          <w:rFonts w:ascii="Tahoma" w:hAnsi="Tahoma" w:cs="Tahoma"/>
        </w:rPr>
        <w:t xml:space="preserve">Example: Dorset Yacht </w:t>
      </w:r>
      <w:r w:rsidRPr="00F02FDF">
        <w:sym w:font="Wingdings" w:char="F0E0"/>
      </w:r>
      <w:r w:rsidRPr="00CF3DED">
        <w:rPr>
          <w:rFonts w:ascii="Tahoma" w:hAnsi="Tahoma" w:cs="Tahoma"/>
        </w:rPr>
        <w:t xml:space="preserve"> high and specific degree of foreseeability </w:t>
      </w:r>
    </w:p>
    <w:p w14:paraId="305BA782" w14:textId="141F8B11" w:rsidR="00F02FDF" w:rsidRDefault="00F02FDF" w:rsidP="00DF5A28">
      <w:pPr>
        <w:pStyle w:val="ListParagraph"/>
        <w:numPr>
          <w:ilvl w:val="0"/>
          <w:numId w:val="35"/>
        </w:numPr>
        <w:rPr>
          <w:rFonts w:ascii="Tahoma" w:hAnsi="Tahoma" w:cs="Tahoma"/>
        </w:rPr>
      </w:pPr>
      <w:r>
        <w:rPr>
          <w:rFonts w:ascii="Tahoma" w:hAnsi="Tahoma" w:cs="Tahoma"/>
        </w:rPr>
        <w:t>It was highly foreseeable that the boys would cause some kind of vandalism if left unsupervised</w:t>
      </w:r>
    </w:p>
    <w:p w14:paraId="4DCEDDCB" w14:textId="77777777" w:rsidR="00F02FDF" w:rsidRDefault="00F02FDF" w:rsidP="00F02FDF">
      <w:pPr>
        <w:rPr>
          <w:rFonts w:ascii="Tahoma" w:hAnsi="Tahoma" w:cs="Tahoma"/>
        </w:rPr>
      </w:pPr>
    </w:p>
    <w:p w14:paraId="4FC1E6BC" w14:textId="1B185482" w:rsidR="009236EB" w:rsidRDefault="009236EB" w:rsidP="00F02FDF">
      <w:pPr>
        <w:rPr>
          <w:rFonts w:ascii="Tahoma" w:hAnsi="Tahoma" w:cs="Tahoma"/>
        </w:rPr>
      </w:pPr>
      <w:r>
        <w:rPr>
          <w:rFonts w:ascii="Tahoma" w:hAnsi="Tahoma" w:cs="Tahoma"/>
        </w:rPr>
        <w:t xml:space="preserve">Unforeseeable plaintiff </w:t>
      </w:r>
      <w:r w:rsidRPr="009236EB">
        <w:rPr>
          <w:rFonts w:ascii="Tahoma" w:hAnsi="Tahoma" w:cs="Tahoma"/>
        </w:rPr>
        <w:sym w:font="Wingdings" w:char="F0E0"/>
      </w:r>
      <w:r>
        <w:rPr>
          <w:rFonts w:ascii="Tahoma" w:hAnsi="Tahoma" w:cs="Tahoma"/>
        </w:rPr>
        <w:t xml:space="preserve"> no duty owed</w:t>
      </w:r>
    </w:p>
    <w:p w14:paraId="585D1CEA" w14:textId="77777777" w:rsidR="00CF3DED" w:rsidRDefault="009236EB" w:rsidP="00CF3DED">
      <w:pPr>
        <w:pStyle w:val="ListParagraph"/>
        <w:numPr>
          <w:ilvl w:val="0"/>
          <w:numId w:val="35"/>
        </w:numPr>
        <w:rPr>
          <w:rFonts w:ascii="Tahoma" w:hAnsi="Tahoma" w:cs="Tahoma"/>
        </w:rPr>
      </w:pPr>
      <w:r w:rsidRPr="00CF3DED">
        <w:rPr>
          <w:rFonts w:ascii="Tahoma" w:hAnsi="Tahoma" w:cs="Tahoma"/>
        </w:rPr>
        <w:t xml:space="preserve">Example: Palsfraf v Long Island </w:t>
      </w:r>
    </w:p>
    <w:p w14:paraId="3CEA6F6A" w14:textId="072B16DA" w:rsidR="009236EB" w:rsidRPr="00CF3DED" w:rsidRDefault="009236EB" w:rsidP="00CF3DED">
      <w:pPr>
        <w:pStyle w:val="ListParagraph"/>
        <w:numPr>
          <w:ilvl w:val="1"/>
          <w:numId w:val="35"/>
        </w:numPr>
        <w:rPr>
          <w:rFonts w:ascii="Tahoma" w:hAnsi="Tahoma" w:cs="Tahoma"/>
        </w:rPr>
      </w:pPr>
      <w:r w:rsidRPr="00CF3DED">
        <w:rPr>
          <w:rFonts w:ascii="Tahoma" w:hAnsi="Tahoma" w:cs="Tahoma"/>
        </w:rPr>
        <w:t>Fireworks at the train station caused a chain of events that led to P’s harm (was not foreseeable so no duty was owed)</w:t>
      </w:r>
    </w:p>
    <w:p w14:paraId="7F0D5EAA" w14:textId="77777777" w:rsidR="009236EB" w:rsidRDefault="009236EB" w:rsidP="009236EB">
      <w:pPr>
        <w:rPr>
          <w:rFonts w:ascii="Tahoma" w:hAnsi="Tahoma" w:cs="Tahoma"/>
        </w:rPr>
      </w:pPr>
    </w:p>
    <w:p w14:paraId="3EF5A5F4" w14:textId="74F9EE43" w:rsidR="009236EB" w:rsidRDefault="009236EB" w:rsidP="009236EB">
      <w:pPr>
        <w:rPr>
          <w:rFonts w:ascii="Tahoma" w:hAnsi="Tahoma" w:cs="Tahoma"/>
        </w:rPr>
      </w:pPr>
      <w:r w:rsidRPr="00CF3DED">
        <w:rPr>
          <w:rFonts w:ascii="Tahoma" w:hAnsi="Tahoma" w:cs="Tahoma"/>
          <w:b/>
        </w:rPr>
        <w:t>Part II</w:t>
      </w:r>
      <w:r>
        <w:rPr>
          <w:rFonts w:ascii="Tahoma" w:hAnsi="Tahoma" w:cs="Tahoma"/>
        </w:rPr>
        <w:t xml:space="preserve"> – Proximity [this is where most of the analysis of duty takes palce]</w:t>
      </w:r>
    </w:p>
    <w:p w14:paraId="5C77A4CB" w14:textId="77777777" w:rsidR="009236EB" w:rsidRDefault="009236EB" w:rsidP="009236EB">
      <w:pPr>
        <w:rPr>
          <w:rFonts w:ascii="Tahoma" w:hAnsi="Tahoma" w:cs="Tahoma"/>
        </w:rPr>
      </w:pPr>
    </w:p>
    <w:p w14:paraId="33367D79" w14:textId="33C88364" w:rsidR="009236EB" w:rsidRDefault="009236EB" w:rsidP="00DF5A28">
      <w:pPr>
        <w:pStyle w:val="ListParagraph"/>
        <w:numPr>
          <w:ilvl w:val="0"/>
          <w:numId w:val="36"/>
        </w:numPr>
        <w:rPr>
          <w:rFonts w:ascii="Tahoma" w:hAnsi="Tahoma" w:cs="Tahoma"/>
        </w:rPr>
      </w:pPr>
      <w:r>
        <w:rPr>
          <w:rFonts w:ascii="Tahoma" w:hAnsi="Tahoma" w:cs="Tahoma"/>
        </w:rPr>
        <w:t xml:space="preserve">(b) Was there proximity in fact? In law? </w:t>
      </w:r>
      <w:r>
        <w:rPr>
          <w:rFonts w:ascii="Tahoma" w:hAnsi="Tahoma" w:cs="Tahoma"/>
        </w:rPr>
        <w:br/>
      </w:r>
    </w:p>
    <w:p w14:paraId="2CF8C6E6" w14:textId="33C5F8C8" w:rsidR="009236EB" w:rsidRDefault="009236EB" w:rsidP="00DF5A28">
      <w:pPr>
        <w:pStyle w:val="ListParagraph"/>
        <w:numPr>
          <w:ilvl w:val="1"/>
          <w:numId w:val="36"/>
        </w:numPr>
        <w:rPr>
          <w:rFonts w:ascii="Tahoma" w:hAnsi="Tahoma" w:cs="Tahoma"/>
        </w:rPr>
      </w:pPr>
      <w:r>
        <w:rPr>
          <w:rFonts w:ascii="Tahoma" w:hAnsi="Tahoma" w:cs="Tahoma"/>
        </w:rPr>
        <w:t>Proximity in fact – was the harm foreseeable in fact – woulda  reasonable person have been able to foresee it [Donoghue]</w:t>
      </w:r>
    </w:p>
    <w:p w14:paraId="18311DC3" w14:textId="783723F1" w:rsidR="009236EB" w:rsidRPr="00352098" w:rsidRDefault="009236EB" w:rsidP="00352098">
      <w:pPr>
        <w:pStyle w:val="ListParagraph"/>
        <w:numPr>
          <w:ilvl w:val="0"/>
          <w:numId w:val="33"/>
        </w:numPr>
        <w:rPr>
          <w:rFonts w:ascii="Tahoma" w:hAnsi="Tahoma" w:cs="Tahoma"/>
        </w:rPr>
      </w:pPr>
      <w:r>
        <w:rPr>
          <w:rFonts w:ascii="Tahoma" w:hAnsi="Tahoma" w:cs="Tahoma"/>
        </w:rPr>
        <w:t>In most cases this is used in order to limit liability by providing that it was not reasonably foreseeable [Mustafa v Culligan]</w:t>
      </w:r>
    </w:p>
    <w:p w14:paraId="4DE05FBF" w14:textId="2A851FF1" w:rsidR="009236EB" w:rsidRDefault="009236EB" w:rsidP="00DF5A28">
      <w:pPr>
        <w:pStyle w:val="ListParagraph"/>
        <w:numPr>
          <w:ilvl w:val="1"/>
          <w:numId w:val="36"/>
        </w:numPr>
        <w:rPr>
          <w:rFonts w:ascii="Tahoma" w:hAnsi="Tahoma" w:cs="Tahoma"/>
        </w:rPr>
      </w:pPr>
      <w:r>
        <w:rPr>
          <w:rFonts w:ascii="Tahoma" w:hAnsi="Tahoma" w:cs="Tahoma"/>
        </w:rPr>
        <w:t xml:space="preserve">Proximity in law – did the defendant have an obligation to take care in the particular </w:t>
      </w:r>
      <w:r w:rsidR="00720910">
        <w:rPr>
          <w:rFonts w:ascii="Tahoma" w:hAnsi="Tahoma" w:cs="Tahoma"/>
        </w:rPr>
        <w:t>circumstances</w:t>
      </w:r>
      <w:r>
        <w:rPr>
          <w:rFonts w:ascii="Tahoma" w:hAnsi="Tahoma" w:cs="Tahoma"/>
        </w:rPr>
        <w:t xml:space="preserve"> or the relationship between themselves and the plaintiff? Are there policy reasons to support either extending or restricting the liability in the context of that relationship?</w:t>
      </w:r>
    </w:p>
    <w:p w14:paraId="5027306C" w14:textId="2922082F" w:rsidR="00720910" w:rsidRDefault="00720910" w:rsidP="00DF5A28">
      <w:pPr>
        <w:pStyle w:val="ListParagraph"/>
        <w:numPr>
          <w:ilvl w:val="0"/>
          <w:numId w:val="33"/>
        </w:numPr>
        <w:rPr>
          <w:rFonts w:ascii="Tahoma" w:hAnsi="Tahoma" w:cs="Tahoma"/>
        </w:rPr>
      </w:pPr>
      <w:r>
        <w:rPr>
          <w:rFonts w:ascii="Tahoma" w:hAnsi="Tahoma" w:cs="Tahoma"/>
        </w:rPr>
        <w:t xml:space="preserve">Legal proximity – these obligations are is determined by precedent. </w:t>
      </w:r>
    </w:p>
    <w:p w14:paraId="2C41E10C" w14:textId="01EA600C" w:rsidR="00720910" w:rsidRDefault="00720910" w:rsidP="00DF5A28">
      <w:pPr>
        <w:pStyle w:val="ListParagraph"/>
        <w:numPr>
          <w:ilvl w:val="0"/>
          <w:numId w:val="33"/>
        </w:numPr>
        <w:rPr>
          <w:rFonts w:ascii="Tahoma" w:hAnsi="Tahoma" w:cs="Tahoma"/>
        </w:rPr>
      </w:pPr>
      <w:r>
        <w:rPr>
          <w:rFonts w:ascii="Tahoma" w:hAnsi="Tahoma" w:cs="Tahoma"/>
        </w:rPr>
        <w:t xml:space="preserve">In determining proximity between the parties the factors used to evaluate how close and direct the relationship is by looking at </w:t>
      </w:r>
    </w:p>
    <w:p w14:paraId="46107F24" w14:textId="419A961F" w:rsidR="00720910" w:rsidRDefault="00720910" w:rsidP="00DF5A28">
      <w:pPr>
        <w:pStyle w:val="ListParagraph"/>
        <w:numPr>
          <w:ilvl w:val="1"/>
          <w:numId w:val="33"/>
        </w:numPr>
        <w:rPr>
          <w:rFonts w:ascii="Tahoma" w:hAnsi="Tahoma" w:cs="Tahoma"/>
        </w:rPr>
      </w:pPr>
      <w:r>
        <w:rPr>
          <w:rFonts w:ascii="Tahoma" w:hAnsi="Tahoma" w:cs="Tahoma"/>
        </w:rPr>
        <w:t>The expectations</w:t>
      </w:r>
    </w:p>
    <w:p w14:paraId="17736947" w14:textId="5DD9F295" w:rsidR="00720910" w:rsidRDefault="00720910" w:rsidP="00DF5A28">
      <w:pPr>
        <w:pStyle w:val="ListParagraph"/>
        <w:numPr>
          <w:ilvl w:val="1"/>
          <w:numId w:val="33"/>
        </w:numPr>
        <w:rPr>
          <w:rFonts w:ascii="Tahoma" w:hAnsi="Tahoma" w:cs="Tahoma"/>
        </w:rPr>
      </w:pPr>
      <w:r>
        <w:rPr>
          <w:rFonts w:ascii="Tahoma" w:hAnsi="Tahoma" w:cs="Tahoma"/>
        </w:rPr>
        <w:t>Representations</w:t>
      </w:r>
    </w:p>
    <w:p w14:paraId="627DFF1F" w14:textId="56536C8C" w:rsidR="00720910" w:rsidRDefault="00720910" w:rsidP="00DF5A28">
      <w:pPr>
        <w:pStyle w:val="ListParagraph"/>
        <w:numPr>
          <w:ilvl w:val="1"/>
          <w:numId w:val="33"/>
        </w:numPr>
        <w:rPr>
          <w:rFonts w:ascii="Tahoma" w:hAnsi="Tahoma" w:cs="Tahoma"/>
        </w:rPr>
      </w:pPr>
      <w:r>
        <w:rPr>
          <w:rFonts w:ascii="Tahoma" w:hAnsi="Tahoma" w:cs="Tahoma"/>
        </w:rPr>
        <w:t>Reliance</w:t>
      </w:r>
    </w:p>
    <w:p w14:paraId="0D3C1DE4" w14:textId="71083376" w:rsidR="00720910" w:rsidRDefault="00720910" w:rsidP="00DF5A28">
      <w:pPr>
        <w:pStyle w:val="ListParagraph"/>
        <w:numPr>
          <w:ilvl w:val="1"/>
          <w:numId w:val="33"/>
        </w:numPr>
        <w:rPr>
          <w:rFonts w:ascii="Tahoma" w:hAnsi="Tahoma" w:cs="Tahoma"/>
        </w:rPr>
      </w:pPr>
      <w:r>
        <w:rPr>
          <w:rFonts w:ascii="Tahoma" w:hAnsi="Tahoma" w:cs="Tahoma"/>
        </w:rPr>
        <w:t>The property</w:t>
      </w:r>
    </w:p>
    <w:p w14:paraId="597823F4" w14:textId="5D8AA1D3" w:rsidR="00720910" w:rsidRDefault="00720910" w:rsidP="00DF5A28">
      <w:pPr>
        <w:pStyle w:val="ListParagraph"/>
        <w:numPr>
          <w:ilvl w:val="1"/>
          <w:numId w:val="33"/>
        </w:numPr>
        <w:rPr>
          <w:rFonts w:ascii="Tahoma" w:hAnsi="Tahoma" w:cs="Tahoma"/>
        </w:rPr>
      </w:pPr>
      <w:r>
        <w:rPr>
          <w:rFonts w:ascii="Tahoma" w:hAnsi="Tahoma" w:cs="Tahoma"/>
        </w:rPr>
        <w:t>Other interests involved</w:t>
      </w:r>
    </w:p>
    <w:p w14:paraId="366B8A92" w14:textId="2FA61B5C" w:rsidR="006E01EE" w:rsidRDefault="006E01EE" w:rsidP="00DF5A28">
      <w:pPr>
        <w:pStyle w:val="ListParagraph"/>
        <w:numPr>
          <w:ilvl w:val="0"/>
          <w:numId w:val="33"/>
        </w:numPr>
        <w:rPr>
          <w:rFonts w:ascii="Tahoma" w:hAnsi="Tahoma" w:cs="Tahoma"/>
        </w:rPr>
      </w:pPr>
      <w:r>
        <w:rPr>
          <w:rFonts w:ascii="Tahoma" w:hAnsi="Tahoma" w:cs="Tahoma"/>
        </w:rPr>
        <w:t>If there is a reasonable foreseeable and sufficiently proximate relationship, then move onto stage 2 of the test</w:t>
      </w:r>
    </w:p>
    <w:p w14:paraId="56AFC1AE" w14:textId="77777777" w:rsidR="006E01EE" w:rsidRDefault="006E01EE" w:rsidP="006E01EE">
      <w:pPr>
        <w:rPr>
          <w:rFonts w:ascii="Tahoma" w:hAnsi="Tahoma" w:cs="Tahoma"/>
        </w:rPr>
      </w:pPr>
    </w:p>
    <w:p w14:paraId="5199A65E" w14:textId="06FAE6D9" w:rsidR="006E01EE" w:rsidRDefault="006E01EE" w:rsidP="006E01EE">
      <w:pPr>
        <w:rPr>
          <w:rFonts w:ascii="Tahoma" w:hAnsi="Tahoma" w:cs="Tahoma"/>
        </w:rPr>
      </w:pPr>
      <w:r>
        <w:rPr>
          <w:rFonts w:ascii="Tahoma" w:hAnsi="Tahoma" w:cs="Tahoma"/>
        </w:rPr>
        <w:t>** policy considerations – proximity analysis may also include policy questions if they relate to that relationship **</w:t>
      </w:r>
    </w:p>
    <w:p w14:paraId="6276CF4C" w14:textId="77777777" w:rsidR="006E01EE" w:rsidRDefault="006E01EE" w:rsidP="006E01EE">
      <w:pPr>
        <w:rPr>
          <w:rFonts w:ascii="Tahoma" w:hAnsi="Tahoma" w:cs="Tahoma"/>
        </w:rPr>
      </w:pPr>
    </w:p>
    <w:p w14:paraId="02FB925C" w14:textId="2BCE00F5" w:rsidR="006E01EE" w:rsidRDefault="006E01EE" w:rsidP="006E01EE">
      <w:pPr>
        <w:rPr>
          <w:rFonts w:ascii="Tahoma" w:hAnsi="Tahoma" w:cs="Tahoma"/>
        </w:rPr>
      </w:pPr>
      <w:r w:rsidRPr="00CF3DED">
        <w:rPr>
          <w:rFonts w:ascii="Tahoma" w:hAnsi="Tahoma" w:cs="Tahoma"/>
          <w:b/>
        </w:rPr>
        <w:t>Stage 2</w:t>
      </w:r>
      <w:r>
        <w:rPr>
          <w:rFonts w:ascii="Tahoma" w:hAnsi="Tahoma" w:cs="Tahoma"/>
        </w:rPr>
        <w:t xml:space="preserve"> – Residual Policy Analysis (Cooper) </w:t>
      </w:r>
    </w:p>
    <w:p w14:paraId="254038C1" w14:textId="77777777" w:rsidR="006E01EE" w:rsidRDefault="006E01EE" w:rsidP="006E01EE">
      <w:pPr>
        <w:rPr>
          <w:rFonts w:ascii="Tahoma" w:hAnsi="Tahoma" w:cs="Tahoma"/>
        </w:rPr>
      </w:pPr>
    </w:p>
    <w:p w14:paraId="19077D5D" w14:textId="129909B3" w:rsidR="006E01EE" w:rsidRDefault="006E01EE" w:rsidP="006E01EE">
      <w:pPr>
        <w:rPr>
          <w:rFonts w:ascii="Tahoma" w:hAnsi="Tahoma" w:cs="Tahoma"/>
        </w:rPr>
      </w:pPr>
      <w:r>
        <w:rPr>
          <w:rFonts w:ascii="Tahoma" w:hAnsi="Tahoma" w:cs="Tahoma"/>
        </w:rPr>
        <w:t xml:space="preserve">Looks at whether finding a duty based on the proximate relationship between the parties is based on reasonable foreseeability or whether finding a duty would create a relationship between the defendant and the general public </w:t>
      </w:r>
    </w:p>
    <w:p w14:paraId="0556171F" w14:textId="77777777" w:rsidR="006E01EE" w:rsidRDefault="006E01EE" w:rsidP="006E01EE">
      <w:pPr>
        <w:rPr>
          <w:rFonts w:ascii="Tahoma" w:hAnsi="Tahoma" w:cs="Tahoma"/>
        </w:rPr>
      </w:pPr>
    </w:p>
    <w:p w14:paraId="6CDCA289" w14:textId="296DB428" w:rsidR="006E01EE" w:rsidRDefault="006E01EE" w:rsidP="006E01EE">
      <w:pPr>
        <w:rPr>
          <w:rFonts w:ascii="Tahoma" w:hAnsi="Tahoma" w:cs="Tahoma"/>
        </w:rPr>
      </w:pPr>
      <w:r>
        <w:rPr>
          <w:rFonts w:ascii="Tahoma" w:hAnsi="Tahoma" w:cs="Tahoma"/>
        </w:rPr>
        <w:t>Are there any policy considerations which out to negate or limit?</w:t>
      </w:r>
    </w:p>
    <w:p w14:paraId="675455D5" w14:textId="3BFE3F0F" w:rsidR="006E01EE" w:rsidRDefault="006E01EE" w:rsidP="00DF5A28">
      <w:pPr>
        <w:pStyle w:val="ListParagraph"/>
        <w:numPr>
          <w:ilvl w:val="0"/>
          <w:numId w:val="37"/>
        </w:numPr>
        <w:rPr>
          <w:rFonts w:ascii="Tahoma" w:hAnsi="Tahoma" w:cs="Tahoma"/>
        </w:rPr>
      </w:pPr>
      <w:r>
        <w:rPr>
          <w:rFonts w:ascii="Tahoma" w:hAnsi="Tahoma" w:cs="Tahoma"/>
        </w:rPr>
        <w:t>The scope of the duty</w:t>
      </w:r>
    </w:p>
    <w:p w14:paraId="7D2628F5" w14:textId="7A1F5A93" w:rsidR="006E01EE" w:rsidRDefault="006E01EE" w:rsidP="00DF5A28">
      <w:pPr>
        <w:pStyle w:val="ListParagraph"/>
        <w:numPr>
          <w:ilvl w:val="1"/>
          <w:numId w:val="37"/>
        </w:numPr>
        <w:rPr>
          <w:rFonts w:ascii="Tahoma" w:hAnsi="Tahoma" w:cs="Tahoma"/>
        </w:rPr>
      </w:pPr>
      <w:r>
        <w:rPr>
          <w:rFonts w:ascii="Tahoma" w:hAnsi="Tahoma" w:cs="Tahoma"/>
        </w:rPr>
        <w:t>Would recognizing a duty of care impose liability on an indeterminate class of people?</w:t>
      </w:r>
    </w:p>
    <w:p w14:paraId="23C5E643" w14:textId="6E0E70E8" w:rsidR="006E01EE" w:rsidRDefault="006E01EE" w:rsidP="00DF5A28">
      <w:pPr>
        <w:pStyle w:val="ListParagraph"/>
        <w:numPr>
          <w:ilvl w:val="1"/>
          <w:numId w:val="37"/>
        </w:numPr>
        <w:rPr>
          <w:rFonts w:ascii="Tahoma" w:hAnsi="Tahoma" w:cs="Tahoma"/>
        </w:rPr>
      </w:pPr>
      <w:r>
        <w:rPr>
          <w:rFonts w:ascii="Tahoma" w:hAnsi="Tahoma" w:cs="Tahoma"/>
        </w:rPr>
        <w:t>What would the effects of imposing the duty be on society in general (if this would result from finding a duty)</w:t>
      </w:r>
    </w:p>
    <w:p w14:paraId="7F04967F" w14:textId="48996CD9" w:rsidR="006E01EE" w:rsidRDefault="006E01EE" w:rsidP="00DF5A28">
      <w:pPr>
        <w:pStyle w:val="ListParagraph"/>
        <w:numPr>
          <w:ilvl w:val="0"/>
          <w:numId w:val="37"/>
        </w:numPr>
        <w:rPr>
          <w:rFonts w:ascii="Tahoma" w:hAnsi="Tahoma" w:cs="Tahoma"/>
        </w:rPr>
      </w:pPr>
      <w:r>
        <w:rPr>
          <w:rFonts w:ascii="Tahoma" w:hAnsi="Tahoma" w:cs="Tahoma"/>
        </w:rPr>
        <w:t xml:space="preserve">The class of people to whom it is owed to OR </w:t>
      </w:r>
    </w:p>
    <w:p w14:paraId="3B0E6E57" w14:textId="402E3AFA" w:rsidR="006E01EE" w:rsidRDefault="006E01EE" w:rsidP="00DF5A28">
      <w:pPr>
        <w:pStyle w:val="ListParagraph"/>
        <w:numPr>
          <w:ilvl w:val="1"/>
          <w:numId w:val="37"/>
        </w:numPr>
        <w:rPr>
          <w:rFonts w:ascii="Tahoma" w:hAnsi="Tahoma" w:cs="Tahoma"/>
        </w:rPr>
      </w:pPr>
      <w:r>
        <w:rPr>
          <w:rFonts w:ascii="Tahoma" w:hAnsi="Tahoma" w:cs="Tahoma"/>
        </w:rPr>
        <w:t>Do they already have a statutory protection?</w:t>
      </w:r>
    </w:p>
    <w:p w14:paraId="62268311" w14:textId="257044FF" w:rsidR="006E01EE" w:rsidRDefault="006E01EE" w:rsidP="00DF5A28">
      <w:pPr>
        <w:pStyle w:val="ListParagraph"/>
        <w:numPr>
          <w:ilvl w:val="1"/>
          <w:numId w:val="37"/>
        </w:numPr>
        <w:rPr>
          <w:rFonts w:ascii="Tahoma" w:hAnsi="Tahoma" w:cs="Tahoma"/>
        </w:rPr>
      </w:pPr>
      <w:r>
        <w:rPr>
          <w:rFonts w:ascii="Tahoma" w:hAnsi="Tahoma" w:cs="Tahoma"/>
        </w:rPr>
        <w:t>Would there be an effect on other duties owed?</w:t>
      </w:r>
    </w:p>
    <w:p w14:paraId="79469FE0" w14:textId="5F139E69" w:rsidR="006E01EE" w:rsidRDefault="006E01EE" w:rsidP="00DF5A28">
      <w:pPr>
        <w:pStyle w:val="ListParagraph"/>
        <w:numPr>
          <w:ilvl w:val="0"/>
          <w:numId w:val="37"/>
        </w:numPr>
        <w:rPr>
          <w:rFonts w:ascii="Tahoma" w:hAnsi="Tahoma" w:cs="Tahoma"/>
        </w:rPr>
      </w:pPr>
      <w:r>
        <w:rPr>
          <w:rFonts w:ascii="Tahoma" w:hAnsi="Tahoma" w:cs="Tahoma"/>
        </w:rPr>
        <w:t xml:space="preserve">The damages to which a breach of it might rise. </w:t>
      </w:r>
    </w:p>
    <w:p w14:paraId="1415CC7B" w14:textId="36DB7D37" w:rsidR="006E01EE" w:rsidRDefault="006E01EE" w:rsidP="00DF5A28">
      <w:pPr>
        <w:pStyle w:val="ListParagraph"/>
        <w:numPr>
          <w:ilvl w:val="1"/>
          <w:numId w:val="37"/>
        </w:numPr>
        <w:rPr>
          <w:rFonts w:ascii="Tahoma" w:hAnsi="Tahoma" w:cs="Tahoma"/>
        </w:rPr>
      </w:pPr>
      <w:r>
        <w:rPr>
          <w:rFonts w:ascii="Tahoma" w:hAnsi="Tahoma" w:cs="Tahoma"/>
        </w:rPr>
        <w:t>Would there be a floodgate of litigation?</w:t>
      </w:r>
    </w:p>
    <w:p w14:paraId="69CB49CF" w14:textId="77777777" w:rsidR="006E01EE" w:rsidRDefault="006E01EE" w:rsidP="006E01EE">
      <w:pPr>
        <w:rPr>
          <w:rFonts w:ascii="Tahoma" w:hAnsi="Tahoma" w:cs="Tahoma"/>
        </w:rPr>
      </w:pPr>
    </w:p>
    <w:p w14:paraId="274AE71B" w14:textId="71F99E6B" w:rsidR="006E01EE" w:rsidRDefault="006E01EE" w:rsidP="00DF5A28">
      <w:pPr>
        <w:pStyle w:val="ListParagraph"/>
        <w:numPr>
          <w:ilvl w:val="0"/>
          <w:numId w:val="38"/>
        </w:numPr>
        <w:rPr>
          <w:rFonts w:ascii="Tahoma" w:hAnsi="Tahoma" w:cs="Tahoma"/>
        </w:rPr>
      </w:pPr>
      <w:r>
        <w:rPr>
          <w:rFonts w:ascii="Tahoma" w:hAnsi="Tahoma" w:cs="Tahoma"/>
        </w:rPr>
        <w:t xml:space="preserve">Policy considerations include </w:t>
      </w:r>
    </w:p>
    <w:p w14:paraId="57EB1E63" w14:textId="6AB7D31D" w:rsidR="006E01EE" w:rsidRDefault="006E01EE" w:rsidP="00DF5A28">
      <w:pPr>
        <w:pStyle w:val="ListParagraph"/>
        <w:numPr>
          <w:ilvl w:val="1"/>
          <w:numId w:val="38"/>
        </w:numPr>
        <w:rPr>
          <w:rFonts w:ascii="Tahoma" w:hAnsi="Tahoma" w:cs="Tahoma"/>
        </w:rPr>
      </w:pPr>
      <w:r>
        <w:rPr>
          <w:rFonts w:ascii="Tahoma" w:hAnsi="Tahoma" w:cs="Tahoma"/>
        </w:rPr>
        <w:t>Does the legal system already provide a remedy?</w:t>
      </w:r>
    </w:p>
    <w:p w14:paraId="103F62A3" w14:textId="4D4C311E" w:rsidR="006E01EE" w:rsidRDefault="006E01EE" w:rsidP="00DF5A28">
      <w:pPr>
        <w:pStyle w:val="ListParagraph"/>
        <w:numPr>
          <w:ilvl w:val="1"/>
          <w:numId w:val="38"/>
        </w:numPr>
        <w:rPr>
          <w:rFonts w:ascii="Tahoma" w:hAnsi="Tahoma" w:cs="Tahoma"/>
        </w:rPr>
      </w:pPr>
      <w:r>
        <w:rPr>
          <w:rFonts w:ascii="Tahoma" w:hAnsi="Tahoma" w:cs="Tahoma"/>
        </w:rPr>
        <w:t>Would recognizing a duty of care impose liability on an interdeterminate class of people?</w:t>
      </w:r>
    </w:p>
    <w:p w14:paraId="63E332A4" w14:textId="1BADF244" w:rsidR="006E01EE" w:rsidRDefault="006E01EE" w:rsidP="00DF5A28">
      <w:pPr>
        <w:pStyle w:val="ListParagraph"/>
        <w:numPr>
          <w:ilvl w:val="1"/>
          <w:numId w:val="38"/>
        </w:numPr>
        <w:rPr>
          <w:rFonts w:ascii="Tahoma" w:hAnsi="Tahoma" w:cs="Tahoma"/>
        </w:rPr>
      </w:pPr>
      <w:r>
        <w:rPr>
          <w:rFonts w:ascii="Tahoma" w:hAnsi="Tahoma" w:cs="Tahoma"/>
        </w:rPr>
        <w:t>What would the effects of imposing the duty be on society in general?</w:t>
      </w:r>
    </w:p>
    <w:p w14:paraId="026299AB" w14:textId="7B33D692" w:rsidR="006E01EE" w:rsidRDefault="006E01EE" w:rsidP="00DF5A28">
      <w:pPr>
        <w:pStyle w:val="ListParagraph"/>
        <w:numPr>
          <w:ilvl w:val="0"/>
          <w:numId w:val="38"/>
        </w:numPr>
        <w:rPr>
          <w:rFonts w:ascii="Tahoma" w:hAnsi="Tahoma" w:cs="Tahoma"/>
        </w:rPr>
      </w:pPr>
      <w:r>
        <w:rPr>
          <w:rFonts w:ascii="Tahoma" w:hAnsi="Tahoma" w:cs="Tahoma"/>
        </w:rPr>
        <w:t xml:space="preserve">If yes, then duty can be negated [Hill v Hamilton] </w:t>
      </w:r>
    </w:p>
    <w:p w14:paraId="7205BDFA" w14:textId="77777777" w:rsidR="006E01EE" w:rsidRDefault="006E01EE" w:rsidP="006E01EE">
      <w:pPr>
        <w:pStyle w:val="ListParagraph"/>
        <w:rPr>
          <w:rFonts w:ascii="Tahoma" w:hAnsi="Tahoma" w:cs="Tahoma"/>
        </w:rPr>
      </w:pPr>
    </w:p>
    <w:p w14:paraId="39980ABA" w14:textId="5260F805" w:rsidR="006E01EE" w:rsidRPr="00CF3DED" w:rsidRDefault="006E01EE" w:rsidP="00CF3DED">
      <w:pPr>
        <w:rPr>
          <w:rFonts w:ascii="Tahoma" w:hAnsi="Tahoma" w:cs="Tahoma"/>
        </w:rPr>
      </w:pPr>
      <w:r>
        <w:rPr>
          <w:rFonts w:ascii="Tahoma" w:hAnsi="Tahoma" w:cs="Tahoma"/>
        </w:rPr>
        <w:t>** burden is on the defendants who raise the issue to prove these police considerations</w:t>
      </w:r>
    </w:p>
    <w:p w14:paraId="12C51ECC" w14:textId="0B90F057" w:rsidR="00CF3DED" w:rsidRDefault="00CF3DED" w:rsidP="00CF3DED">
      <w:pPr>
        <w:pStyle w:val="Heading2"/>
      </w:pPr>
      <w:r>
        <w:t xml:space="preserve">Unforeseeable Plaintiff </w:t>
      </w:r>
    </w:p>
    <w:p w14:paraId="2F3B2897" w14:textId="77777777" w:rsidR="00CF3DED" w:rsidRDefault="00CF3DED" w:rsidP="006E01EE">
      <w:pPr>
        <w:rPr>
          <w:rFonts w:ascii="Tahoma" w:hAnsi="Tahoma" w:cs="Tahoma"/>
        </w:rPr>
      </w:pPr>
    </w:p>
    <w:p w14:paraId="42CA9766" w14:textId="4544EB4D" w:rsidR="00CF3DED" w:rsidRDefault="00CF3DED" w:rsidP="006E01EE">
      <w:pPr>
        <w:rPr>
          <w:rFonts w:ascii="Tahoma" w:hAnsi="Tahoma" w:cs="Tahoma"/>
        </w:rPr>
      </w:pPr>
      <w:r>
        <w:rPr>
          <w:rFonts w:ascii="Tahoma" w:hAnsi="Tahoma" w:cs="Tahoma"/>
        </w:rPr>
        <w:t>General Questions</w:t>
      </w:r>
    </w:p>
    <w:p w14:paraId="1E47D862" w14:textId="3408A38A" w:rsidR="00CF3DED" w:rsidRDefault="00CF3DED" w:rsidP="00CF3DED">
      <w:pPr>
        <w:pStyle w:val="ListParagraph"/>
        <w:numPr>
          <w:ilvl w:val="0"/>
          <w:numId w:val="35"/>
        </w:numPr>
        <w:rPr>
          <w:rFonts w:ascii="Tahoma" w:hAnsi="Tahoma" w:cs="Tahoma"/>
        </w:rPr>
      </w:pPr>
      <w:r>
        <w:rPr>
          <w:rFonts w:ascii="Tahoma" w:hAnsi="Tahoma" w:cs="Tahoma"/>
        </w:rPr>
        <w:t>Was the type of harm reasonably foreseeable?</w:t>
      </w:r>
    </w:p>
    <w:p w14:paraId="1F73AEE1" w14:textId="45536777" w:rsidR="00CF3DED" w:rsidRDefault="00CF3DED" w:rsidP="00CF3DED">
      <w:pPr>
        <w:pStyle w:val="ListParagraph"/>
        <w:numPr>
          <w:ilvl w:val="0"/>
          <w:numId w:val="35"/>
        </w:numPr>
        <w:rPr>
          <w:rFonts w:ascii="Tahoma" w:hAnsi="Tahoma" w:cs="Tahoma"/>
        </w:rPr>
      </w:pPr>
      <w:r>
        <w:rPr>
          <w:rFonts w:ascii="Tahoma" w:hAnsi="Tahoma" w:cs="Tahoma"/>
        </w:rPr>
        <w:t xml:space="preserve">Was the </w:t>
      </w:r>
      <w:r w:rsidR="004D5DE5">
        <w:rPr>
          <w:rFonts w:ascii="Tahoma" w:hAnsi="Tahoma" w:cs="Tahoma"/>
        </w:rPr>
        <w:t>chain</w:t>
      </w:r>
      <w:r>
        <w:rPr>
          <w:rFonts w:ascii="Tahoma" w:hAnsi="Tahoma" w:cs="Tahoma"/>
        </w:rPr>
        <w:t xml:space="preserve"> of causation broken? (normally affects the type of harm)</w:t>
      </w:r>
    </w:p>
    <w:p w14:paraId="4A76A8A5" w14:textId="1BDC2B83" w:rsidR="00CF3DED" w:rsidRDefault="00CF3DED" w:rsidP="00CF3DED">
      <w:pPr>
        <w:pStyle w:val="ListParagraph"/>
        <w:numPr>
          <w:ilvl w:val="0"/>
          <w:numId w:val="35"/>
        </w:numPr>
        <w:rPr>
          <w:rFonts w:ascii="Tahoma" w:hAnsi="Tahoma" w:cs="Tahoma"/>
        </w:rPr>
      </w:pPr>
      <w:r>
        <w:rPr>
          <w:rFonts w:ascii="Tahoma" w:hAnsi="Tahoma" w:cs="Tahoma"/>
        </w:rPr>
        <w:t xml:space="preserve">Would anyone placed in the </w:t>
      </w:r>
      <w:r w:rsidR="004D5DE5">
        <w:rPr>
          <w:rFonts w:ascii="Tahoma" w:hAnsi="Tahoma" w:cs="Tahoma"/>
        </w:rPr>
        <w:t>circumstances</w:t>
      </w:r>
      <w:r>
        <w:rPr>
          <w:rFonts w:ascii="Tahoma" w:hAnsi="Tahoma" w:cs="Tahoma"/>
        </w:rPr>
        <w:t xml:space="preserve"> have been harmed in the same way as the plaintiff? (affects the type of harm caused)</w:t>
      </w:r>
    </w:p>
    <w:p w14:paraId="2BB51CEB" w14:textId="5A6B7185" w:rsidR="004D5DE5" w:rsidRPr="00A9005F" w:rsidRDefault="00CF3DED" w:rsidP="004D5DE5">
      <w:pPr>
        <w:pStyle w:val="ListParagraph"/>
        <w:numPr>
          <w:ilvl w:val="0"/>
          <w:numId w:val="35"/>
        </w:numPr>
        <w:rPr>
          <w:rFonts w:ascii="Tahoma" w:hAnsi="Tahoma" w:cs="Tahoma"/>
        </w:rPr>
      </w:pPr>
      <w:r>
        <w:rPr>
          <w:rFonts w:ascii="Tahoma" w:hAnsi="Tahoma" w:cs="Tahoma"/>
        </w:rPr>
        <w:t xml:space="preserve">Did the type of harm become reasonably foreseeable through one’s actions? (In case of rescue/rescuers) </w:t>
      </w:r>
      <w:r w:rsidRPr="00CF3DED">
        <w:rPr>
          <w:rFonts w:ascii="Tahoma" w:hAnsi="Tahoma" w:cs="Tahoma"/>
        </w:rPr>
        <w:sym w:font="Wingdings" w:char="F0E0"/>
      </w:r>
      <w:r>
        <w:rPr>
          <w:rFonts w:ascii="Tahoma" w:hAnsi="Tahoma" w:cs="Tahoma"/>
        </w:rPr>
        <w:t xml:space="preserve"> if so duty owed </w:t>
      </w:r>
    </w:p>
    <w:p w14:paraId="3077AEA5" w14:textId="48FFC9A5" w:rsidR="004D5DE5" w:rsidRPr="00A9005F" w:rsidRDefault="004D5DE5" w:rsidP="00A9005F">
      <w:pPr>
        <w:pStyle w:val="Heading3"/>
        <w:rPr>
          <w:rFonts w:ascii="Tahoma" w:hAnsi="Tahoma" w:cs="Tahoma"/>
        </w:rPr>
      </w:pPr>
      <w:r w:rsidRPr="00A9005F">
        <w:rPr>
          <w:rFonts w:ascii="Tahoma" w:hAnsi="Tahoma" w:cs="Tahoma"/>
        </w:rPr>
        <w:t xml:space="preserve">Hay (Bourhill) v Young </w:t>
      </w:r>
    </w:p>
    <w:p w14:paraId="55737296" w14:textId="77777777" w:rsidR="004D5DE5" w:rsidRDefault="004D5DE5" w:rsidP="004D5DE5">
      <w:pPr>
        <w:rPr>
          <w:rFonts w:ascii="Tahoma" w:hAnsi="Tahoma" w:cs="Tahoma"/>
        </w:rPr>
      </w:pPr>
    </w:p>
    <w:p w14:paraId="17E7A106" w14:textId="753E7BBC" w:rsidR="004D5DE5" w:rsidRDefault="004D5DE5" w:rsidP="004D5DE5">
      <w:pPr>
        <w:rPr>
          <w:rFonts w:ascii="Tahoma" w:hAnsi="Tahoma" w:cs="Tahoma"/>
        </w:rPr>
      </w:pPr>
      <w:r>
        <w:rPr>
          <w:rFonts w:ascii="Tahoma" w:hAnsi="Tahoma" w:cs="Tahoma"/>
          <w:b/>
        </w:rPr>
        <w:t xml:space="preserve">F – </w:t>
      </w:r>
      <w:r>
        <w:rPr>
          <w:rFonts w:ascii="Tahoma" w:hAnsi="Tahoma" w:cs="Tahoma"/>
        </w:rPr>
        <w:t>The pregnant plaintiff was leaving the bus when a speeding motorcycle crashed into a vehicle in the intersection. The plaintiff heard a crash and just got in a pack of nerves, even though didn’t see the accident occur.  Plaintiff saw blood on roadway, as a result of shock claimed she wrenched her back and a month later her child was still born, which she claimed was a result of the shock.</w:t>
      </w:r>
    </w:p>
    <w:p w14:paraId="64859F55" w14:textId="77777777" w:rsidR="004D5DE5" w:rsidRDefault="004D5DE5" w:rsidP="004D5DE5">
      <w:pPr>
        <w:rPr>
          <w:rFonts w:ascii="Tahoma" w:hAnsi="Tahoma" w:cs="Tahoma"/>
        </w:rPr>
      </w:pPr>
    </w:p>
    <w:p w14:paraId="791DBECC" w14:textId="2E2AEAF6" w:rsidR="004D5DE5" w:rsidRDefault="004D5DE5" w:rsidP="004D5DE5">
      <w:pPr>
        <w:rPr>
          <w:rFonts w:ascii="Tahoma" w:hAnsi="Tahoma" w:cs="Tahoma"/>
        </w:rPr>
      </w:pPr>
      <w:r>
        <w:rPr>
          <w:rFonts w:ascii="Tahoma" w:hAnsi="Tahoma" w:cs="Tahoma"/>
          <w:b/>
        </w:rPr>
        <w:t xml:space="preserve">I - </w:t>
      </w:r>
      <w:r>
        <w:rPr>
          <w:rFonts w:ascii="Tahoma" w:hAnsi="Tahoma" w:cs="Tahoma"/>
        </w:rPr>
        <w:t>Was there a duty of care owed to the plaintiff by the motorcyclist? NO</w:t>
      </w:r>
    </w:p>
    <w:p w14:paraId="3F84B490" w14:textId="54B8C93D" w:rsidR="004D5DE5" w:rsidRDefault="00A9005F" w:rsidP="004D5DE5">
      <w:pPr>
        <w:rPr>
          <w:rFonts w:ascii="Tahoma" w:hAnsi="Tahoma" w:cs="Tahoma"/>
        </w:rPr>
      </w:pPr>
      <w:r>
        <w:rPr>
          <w:rFonts w:ascii="Tahoma" w:hAnsi="Tahoma" w:cs="Tahoma"/>
        </w:rPr>
        <w:t xml:space="preserve">Could the motorcyclist have reasonably foreseen that anyone placed in the position of the plaintiff would have been affected by the events in the way the plaintiff was? No (appeal was dismissed) </w:t>
      </w:r>
    </w:p>
    <w:p w14:paraId="427AF853" w14:textId="77777777" w:rsidR="004D5DE5" w:rsidRDefault="004D5DE5" w:rsidP="004D5DE5">
      <w:pPr>
        <w:rPr>
          <w:rFonts w:ascii="Tahoma" w:hAnsi="Tahoma" w:cs="Tahoma"/>
        </w:rPr>
      </w:pPr>
    </w:p>
    <w:p w14:paraId="38A935C4" w14:textId="42574C5F" w:rsidR="004D5DE5" w:rsidRDefault="004D5DE5" w:rsidP="004D5DE5">
      <w:pPr>
        <w:rPr>
          <w:rFonts w:ascii="Tahoma" w:hAnsi="Tahoma" w:cs="Tahoma"/>
        </w:rPr>
      </w:pPr>
      <w:r>
        <w:rPr>
          <w:rFonts w:ascii="Tahoma" w:hAnsi="Tahoma" w:cs="Tahoma"/>
          <w:b/>
        </w:rPr>
        <w:t xml:space="preserve">A  - </w:t>
      </w:r>
      <w:r w:rsidR="00A9005F">
        <w:rPr>
          <w:rFonts w:ascii="Tahoma" w:hAnsi="Tahoma" w:cs="Tahoma"/>
        </w:rPr>
        <w:t xml:space="preserve">The ROP in the </w:t>
      </w:r>
      <w:r w:rsidR="003C6889">
        <w:rPr>
          <w:rFonts w:ascii="Tahoma" w:hAnsi="Tahoma" w:cs="Tahoma"/>
        </w:rPr>
        <w:t>defendant’s</w:t>
      </w:r>
      <w:r w:rsidR="00A9005F">
        <w:rPr>
          <w:rFonts w:ascii="Tahoma" w:hAnsi="Tahoma" w:cs="Tahoma"/>
        </w:rPr>
        <w:t xml:space="preserve"> shoes could not have foreseen that anyone placed in the position of the appellant could be affected in the way that she was. </w:t>
      </w:r>
      <w:r w:rsidR="003C6889">
        <w:rPr>
          <w:rFonts w:ascii="Tahoma" w:hAnsi="Tahoma" w:cs="Tahoma"/>
        </w:rPr>
        <w:t xml:space="preserve"> Duty can only be a primary duty. </w:t>
      </w:r>
    </w:p>
    <w:p w14:paraId="72E477AB" w14:textId="41CFC2BF" w:rsidR="00A9005F" w:rsidRPr="003C6889" w:rsidRDefault="00A9005F" w:rsidP="003C6889">
      <w:pPr>
        <w:pStyle w:val="Heading2"/>
        <w:rPr>
          <w:rFonts w:ascii="Tahoma" w:hAnsi="Tahoma" w:cs="Tahoma"/>
        </w:rPr>
      </w:pPr>
      <w:r w:rsidRPr="003C6889">
        <w:rPr>
          <w:rFonts w:ascii="Tahoma" w:hAnsi="Tahoma" w:cs="Tahoma"/>
        </w:rPr>
        <w:t xml:space="preserve">Unborn Children </w:t>
      </w:r>
    </w:p>
    <w:p w14:paraId="5A6EFB51" w14:textId="77777777" w:rsidR="00A9005F" w:rsidRDefault="00A9005F" w:rsidP="00A9005F"/>
    <w:p w14:paraId="3B0D895C" w14:textId="578A1427" w:rsidR="007D5D5C" w:rsidRPr="007D5D5C" w:rsidRDefault="007D5D5C" w:rsidP="007D5D5C">
      <w:pPr>
        <w:pStyle w:val="ListParagraph"/>
        <w:numPr>
          <w:ilvl w:val="0"/>
          <w:numId w:val="42"/>
        </w:numPr>
        <w:rPr>
          <w:rFonts w:ascii="Tahoma" w:hAnsi="Tahoma" w:cs="Tahoma"/>
        </w:rPr>
      </w:pPr>
      <w:r>
        <w:rPr>
          <w:rFonts w:ascii="Tahoma" w:hAnsi="Tahoma" w:cs="Tahoma"/>
        </w:rPr>
        <w:t xml:space="preserve">Pregnant women do not owe a duty of care to the foetus in their womb because of policy consideration </w:t>
      </w:r>
      <w:r w:rsidRPr="007D5D5C">
        <w:rPr>
          <w:rFonts w:ascii="Tahoma" w:hAnsi="Tahoma" w:cs="Tahoma"/>
        </w:rPr>
        <w:sym w:font="Wingdings" w:char="F0E0"/>
      </w:r>
      <w:r>
        <w:rPr>
          <w:rFonts w:ascii="Tahoma" w:hAnsi="Tahoma" w:cs="Tahoma"/>
        </w:rPr>
        <w:t xml:space="preserve"> it would violate the privacy and autonomy of women </w:t>
      </w:r>
      <w:r w:rsidRPr="007D5D5C">
        <w:rPr>
          <w:rFonts w:ascii="Tahoma" w:hAnsi="Tahoma" w:cs="Tahoma"/>
        </w:rPr>
        <w:t xml:space="preserve">over their bodies. </w:t>
      </w:r>
    </w:p>
    <w:p w14:paraId="66BFF2B3" w14:textId="6CCEB6A2" w:rsidR="007D5D5C" w:rsidRPr="007D5D5C" w:rsidRDefault="007D5D5C" w:rsidP="007D5D5C">
      <w:pPr>
        <w:pStyle w:val="Heading3"/>
        <w:rPr>
          <w:rFonts w:ascii="Tahoma" w:hAnsi="Tahoma" w:cs="Tahoma"/>
        </w:rPr>
      </w:pPr>
      <w:r w:rsidRPr="007D5D5C">
        <w:rPr>
          <w:rFonts w:ascii="Tahoma" w:hAnsi="Tahoma" w:cs="Tahoma"/>
        </w:rPr>
        <w:t xml:space="preserve">Dobson v Dobson </w:t>
      </w:r>
    </w:p>
    <w:p w14:paraId="6733FCD3" w14:textId="77777777" w:rsidR="007D5D5C" w:rsidRPr="007D5D5C" w:rsidRDefault="007D5D5C" w:rsidP="007D5D5C">
      <w:pPr>
        <w:rPr>
          <w:rFonts w:ascii="Tahoma" w:hAnsi="Tahoma" w:cs="Tahoma"/>
        </w:rPr>
      </w:pPr>
    </w:p>
    <w:p w14:paraId="507710A1" w14:textId="66FACD24" w:rsidR="007D5D5C" w:rsidRPr="007D5D5C" w:rsidRDefault="007D5D5C" w:rsidP="007D5D5C">
      <w:pPr>
        <w:rPr>
          <w:rFonts w:ascii="Tahoma" w:hAnsi="Tahoma" w:cs="Tahoma"/>
          <w:b/>
        </w:rPr>
      </w:pPr>
      <w:r w:rsidRPr="007D5D5C">
        <w:rPr>
          <w:rFonts w:ascii="Tahoma" w:hAnsi="Tahoma" w:cs="Tahoma"/>
          <w:b/>
        </w:rPr>
        <w:t>F –</w:t>
      </w:r>
      <w:r w:rsidRPr="007D5D5C">
        <w:rPr>
          <w:rFonts w:ascii="Tahoma" w:hAnsi="Tahoma" w:cs="Tahoma"/>
        </w:rPr>
        <w:t xml:space="preserve"> Cynthia Dobson was pregnant. She is driving a car and accident driving negligent. Foetus was permanently injured,  and was born prematurely that day. Her grandfather launched a tort claim for damages against his mother as a guardian of litigation (representing a child that cannot sue for litigation themselves). The litigation was “friendly” because the grandfather was merely trying to collect insurance money to help pay for the costs of the child. The insurance company wanted this case to go to trial so that the precedent could be established. </w:t>
      </w:r>
    </w:p>
    <w:p w14:paraId="315CB688" w14:textId="77777777" w:rsidR="007D5D5C" w:rsidRPr="007D5D5C" w:rsidRDefault="007D5D5C" w:rsidP="007D5D5C">
      <w:pPr>
        <w:rPr>
          <w:rFonts w:ascii="Tahoma" w:hAnsi="Tahoma" w:cs="Tahoma"/>
        </w:rPr>
      </w:pPr>
    </w:p>
    <w:p w14:paraId="4CD35340" w14:textId="3A6CEFE4" w:rsidR="007D5D5C" w:rsidRPr="007D5D5C" w:rsidRDefault="007D5D5C" w:rsidP="007D5D5C">
      <w:pPr>
        <w:rPr>
          <w:rFonts w:ascii="Tahoma" w:hAnsi="Tahoma" w:cs="Tahoma"/>
        </w:rPr>
      </w:pPr>
      <w:r w:rsidRPr="007D5D5C">
        <w:rPr>
          <w:rFonts w:ascii="Tahoma" w:hAnsi="Tahoma" w:cs="Tahoma"/>
          <w:b/>
        </w:rPr>
        <w:t xml:space="preserve">I – </w:t>
      </w:r>
      <w:r w:rsidRPr="007D5D5C">
        <w:rPr>
          <w:rFonts w:ascii="Tahoma" w:hAnsi="Tahoma" w:cs="Tahoma"/>
        </w:rPr>
        <w:t xml:space="preserve">Should a mother be liable in tort for damages to her child arising from a prenatal negligent act that allegedly injured the foetus in her womb? NO </w:t>
      </w:r>
    </w:p>
    <w:p w14:paraId="003BC2FE" w14:textId="77777777" w:rsidR="007D5D5C" w:rsidRPr="007D5D5C" w:rsidRDefault="007D5D5C" w:rsidP="007D5D5C">
      <w:pPr>
        <w:rPr>
          <w:rFonts w:ascii="Tahoma" w:hAnsi="Tahoma" w:cs="Tahoma"/>
        </w:rPr>
      </w:pPr>
    </w:p>
    <w:p w14:paraId="0FB4307D" w14:textId="40652E2A" w:rsidR="007D5D5C" w:rsidRDefault="007D5D5C" w:rsidP="007D5D5C">
      <w:pPr>
        <w:rPr>
          <w:rFonts w:ascii="Tahoma" w:hAnsi="Tahoma" w:cs="Tahoma"/>
        </w:rPr>
      </w:pPr>
      <w:r w:rsidRPr="007D5D5C">
        <w:rPr>
          <w:rFonts w:ascii="Tahoma" w:hAnsi="Tahoma" w:cs="Tahoma"/>
          <w:b/>
        </w:rPr>
        <w:t xml:space="preserve">H – </w:t>
      </w:r>
      <w:r w:rsidRPr="007D5D5C">
        <w:rPr>
          <w:rFonts w:ascii="Tahoma" w:hAnsi="Tahoma" w:cs="Tahoma"/>
        </w:rPr>
        <w:t>No</w:t>
      </w:r>
      <w:r w:rsidRPr="007D5D5C">
        <w:rPr>
          <w:rFonts w:ascii="Tahoma" w:hAnsi="Tahoma" w:cs="Tahoma"/>
          <w:b/>
        </w:rPr>
        <w:t xml:space="preserve"> </w:t>
      </w:r>
      <w:r w:rsidRPr="007D5D5C">
        <w:rPr>
          <w:rFonts w:ascii="Tahoma" w:hAnsi="Tahoma" w:cs="Tahoma"/>
        </w:rPr>
        <w:t xml:space="preserve">liability because no duty owed – policy reasons </w:t>
      </w:r>
    </w:p>
    <w:p w14:paraId="26352D6B" w14:textId="77777777" w:rsidR="007D5D5C" w:rsidRDefault="007D5D5C" w:rsidP="007D5D5C">
      <w:pPr>
        <w:rPr>
          <w:rFonts w:ascii="Tahoma" w:hAnsi="Tahoma" w:cs="Tahoma"/>
        </w:rPr>
      </w:pPr>
    </w:p>
    <w:p w14:paraId="611C36B0" w14:textId="77777777" w:rsidR="007D5D5C" w:rsidRPr="007D5D5C" w:rsidRDefault="007D5D5C" w:rsidP="007D5D5C">
      <w:pPr>
        <w:rPr>
          <w:rFonts w:ascii="Tahoma" w:hAnsi="Tahoma" w:cs="Tahoma"/>
          <w:b/>
        </w:rPr>
      </w:pPr>
    </w:p>
    <w:p w14:paraId="46C7A82A" w14:textId="77777777" w:rsidR="007D5D5C" w:rsidRPr="007D5D5C" w:rsidRDefault="007D5D5C" w:rsidP="007D5D5C">
      <w:pPr>
        <w:rPr>
          <w:rFonts w:ascii="Tahoma" w:hAnsi="Tahoma" w:cs="Tahoma"/>
        </w:rPr>
      </w:pPr>
    </w:p>
    <w:p w14:paraId="185CA021" w14:textId="3654DE72" w:rsidR="007D5D5C" w:rsidRPr="007D5D5C" w:rsidRDefault="007D5D5C" w:rsidP="007D5D5C">
      <w:pPr>
        <w:rPr>
          <w:rFonts w:ascii="Tahoma" w:hAnsi="Tahoma" w:cs="Tahoma"/>
        </w:rPr>
      </w:pPr>
      <w:r w:rsidRPr="007D5D5C">
        <w:rPr>
          <w:rFonts w:ascii="Tahoma" w:hAnsi="Tahoma" w:cs="Tahoma"/>
          <w:b/>
        </w:rPr>
        <w:t xml:space="preserve">A – </w:t>
      </w:r>
      <w:r w:rsidR="003C6889">
        <w:rPr>
          <w:rFonts w:ascii="Tahoma" w:hAnsi="Tahoma" w:cs="Tahoma"/>
        </w:rPr>
        <w:t>Cory, writing</w:t>
      </w:r>
      <w:r w:rsidRPr="007D5D5C">
        <w:rPr>
          <w:rFonts w:ascii="Tahoma" w:hAnsi="Tahoma" w:cs="Tahoma"/>
        </w:rPr>
        <w:t xml:space="preserve"> for the majority, finds that’s the mother should not be held liable in the situation because of the policy implications. They employ the Kamloops test to determine if a duty of care should be owed. Was there foreseeability in fact and was there proximity: yes, a car accident could be reasonably expected to have harmed a child.  </w:t>
      </w:r>
    </w:p>
    <w:p w14:paraId="27DFC6CD" w14:textId="77777777" w:rsidR="00A9466E" w:rsidRDefault="00A9466E" w:rsidP="007D5D5C">
      <w:pPr>
        <w:rPr>
          <w:rFonts w:ascii="Tahoma" w:hAnsi="Tahoma" w:cs="Tahoma"/>
          <w:lang w:val="en-GB"/>
        </w:rPr>
      </w:pPr>
    </w:p>
    <w:p w14:paraId="15B9A499" w14:textId="007164DC" w:rsidR="007D5D5C" w:rsidRDefault="007D5D5C" w:rsidP="007D5D5C">
      <w:pPr>
        <w:rPr>
          <w:rFonts w:ascii="Tahoma" w:hAnsi="Tahoma" w:cs="Tahoma"/>
          <w:lang w:val="en-GB"/>
        </w:rPr>
      </w:pPr>
      <w:r w:rsidRPr="007D5D5C">
        <w:rPr>
          <w:rFonts w:ascii="Tahoma" w:hAnsi="Tahoma" w:cs="Tahoma"/>
          <w:lang w:val="en-GB"/>
        </w:rPr>
        <w:t xml:space="preserve">They find that the first part is satisfied; Policy considerations were </w:t>
      </w:r>
      <w:r w:rsidR="00A9466E" w:rsidRPr="007D5D5C">
        <w:rPr>
          <w:rFonts w:ascii="Tahoma" w:hAnsi="Tahoma" w:cs="Tahoma"/>
          <w:lang w:val="en-GB"/>
        </w:rPr>
        <w:t>analysed</w:t>
      </w:r>
      <w:r w:rsidR="00A9466E">
        <w:rPr>
          <w:rFonts w:ascii="Tahoma" w:hAnsi="Tahoma" w:cs="Tahoma"/>
          <w:lang w:val="en-GB"/>
        </w:rPr>
        <w:t xml:space="preserve"> in the first step -</w:t>
      </w:r>
      <w:r w:rsidRPr="007D5D5C">
        <w:rPr>
          <w:rFonts w:ascii="Tahoma" w:hAnsi="Tahoma" w:cs="Tahoma"/>
          <w:lang w:val="en-GB"/>
        </w:rPr>
        <w:t xml:space="preserve"> they considered the special relationship between the mother and the child, which would support finding a duty of care. </w:t>
      </w:r>
      <w:r w:rsidRPr="0040617C">
        <w:rPr>
          <w:rFonts w:ascii="Tahoma" w:hAnsi="Tahoma" w:cs="Tahoma"/>
          <w:b/>
          <w:lang w:val="en-GB"/>
        </w:rPr>
        <w:t>However the residual public policy implications negate the duty.</w:t>
      </w:r>
      <w:r w:rsidRPr="0040617C">
        <w:rPr>
          <w:rFonts w:ascii="Tahoma" w:hAnsi="Tahoma" w:cs="Tahoma"/>
          <w:lang w:val="en-GB"/>
        </w:rPr>
        <w:t xml:space="preserve"> They state that there are two main reasons for this</w:t>
      </w:r>
      <w:r w:rsidR="0040617C">
        <w:rPr>
          <w:rFonts w:ascii="Tahoma" w:hAnsi="Tahoma" w:cs="Tahoma"/>
          <w:lang w:val="en-GB"/>
        </w:rPr>
        <w:t xml:space="preserve"> –</w:t>
      </w:r>
      <w:r w:rsidRPr="0040617C">
        <w:rPr>
          <w:rFonts w:ascii="Tahoma" w:hAnsi="Tahoma" w:cs="Tahoma"/>
          <w:i/>
          <w:lang w:val="en-GB"/>
        </w:rPr>
        <w:t xml:space="preserve"> it would violate the privacy and autonomy of women, and it is impossible to judicially define a reasonable standard of conduct for pregnant women</w:t>
      </w:r>
      <w:r w:rsidRPr="0040617C">
        <w:rPr>
          <w:rFonts w:ascii="Tahoma" w:hAnsi="Tahoma" w:cs="Tahoma"/>
          <w:lang w:val="en-GB"/>
        </w:rPr>
        <w:t>.</w:t>
      </w:r>
    </w:p>
    <w:p w14:paraId="1410310F" w14:textId="77777777" w:rsidR="0040617C" w:rsidRPr="0040617C" w:rsidRDefault="0040617C" w:rsidP="007D5D5C">
      <w:pPr>
        <w:rPr>
          <w:rFonts w:ascii="Tahoma" w:hAnsi="Tahoma" w:cs="Tahoma"/>
          <w:lang w:val="en-GB"/>
        </w:rPr>
      </w:pPr>
    </w:p>
    <w:p w14:paraId="0DEC3B94" w14:textId="6EE232DD" w:rsidR="007D5D5C" w:rsidRDefault="0040617C" w:rsidP="007D5D5C">
      <w:pPr>
        <w:rPr>
          <w:rFonts w:ascii="Tahoma" w:hAnsi="Tahoma" w:cs="Tahoma"/>
          <w:lang w:val="en-GB"/>
        </w:rPr>
      </w:pPr>
      <w:r>
        <w:rPr>
          <w:rFonts w:ascii="Tahoma" w:hAnsi="Tahoma" w:cs="Tahoma"/>
          <w:lang w:val="en-GB"/>
        </w:rPr>
        <w:t xml:space="preserve">** </w:t>
      </w:r>
      <w:r w:rsidR="007D5D5C" w:rsidRPr="0040617C">
        <w:rPr>
          <w:rFonts w:ascii="Tahoma" w:hAnsi="Tahoma" w:cs="Tahoma"/>
          <w:lang w:val="en-GB"/>
        </w:rPr>
        <w:t>Policy considerations</w:t>
      </w:r>
      <w:r>
        <w:rPr>
          <w:rFonts w:ascii="Tahoma" w:hAnsi="Tahoma" w:cs="Tahoma"/>
          <w:lang w:val="en-GB"/>
        </w:rPr>
        <w:t xml:space="preserve"> </w:t>
      </w:r>
      <w:r w:rsidR="007D5D5C" w:rsidRPr="0040617C">
        <w:rPr>
          <w:rFonts w:ascii="Tahoma" w:hAnsi="Tahoma" w:cs="Tahoma"/>
          <w:lang w:val="en-GB"/>
        </w:rPr>
        <w:sym w:font="Wingdings" w:char="F0E0"/>
      </w:r>
      <w:r w:rsidR="007D5D5C" w:rsidRPr="0040617C">
        <w:rPr>
          <w:rFonts w:ascii="Tahoma" w:hAnsi="Tahoma" w:cs="Tahoma"/>
          <w:lang w:val="en-GB"/>
        </w:rPr>
        <w:t xml:space="preserve"> if such a suit could go forward than any mother who had a disabled child could claim that she drank or did something negligent, and then claim damages. The courts hold that they should not rule on such policy issues that is for the legislature to do. </w:t>
      </w:r>
    </w:p>
    <w:p w14:paraId="4C36BE93" w14:textId="77777777" w:rsidR="0040617C" w:rsidRPr="0040617C" w:rsidRDefault="0040617C" w:rsidP="007D5D5C">
      <w:pPr>
        <w:rPr>
          <w:rFonts w:ascii="Tahoma" w:hAnsi="Tahoma" w:cs="Tahoma"/>
          <w:lang w:val="en-GB"/>
        </w:rPr>
      </w:pPr>
    </w:p>
    <w:p w14:paraId="3AB666DF" w14:textId="2B9D75E3" w:rsidR="007D5D5C" w:rsidRPr="0040617C" w:rsidRDefault="007D5D5C" w:rsidP="007D5D5C">
      <w:pPr>
        <w:rPr>
          <w:rFonts w:ascii="Tahoma" w:hAnsi="Tahoma" w:cs="Tahoma"/>
          <w:lang w:val="en-GB"/>
        </w:rPr>
      </w:pPr>
      <w:r w:rsidRPr="0040617C">
        <w:rPr>
          <w:rFonts w:ascii="Tahoma" w:hAnsi="Tahoma" w:cs="Tahoma"/>
          <w:lang w:val="en-GB"/>
        </w:rPr>
        <w:t xml:space="preserve">The court also </w:t>
      </w:r>
      <w:r w:rsidR="0040617C" w:rsidRPr="0040617C">
        <w:rPr>
          <w:rFonts w:ascii="Tahoma" w:hAnsi="Tahoma" w:cs="Tahoma"/>
          <w:lang w:val="en-GB"/>
        </w:rPr>
        <w:t>analysed</w:t>
      </w:r>
      <w:r w:rsidRPr="0040617C">
        <w:rPr>
          <w:rFonts w:ascii="Tahoma" w:hAnsi="Tahoma" w:cs="Tahoma"/>
          <w:lang w:val="en-GB"/>
        </w:rPr>
        <w:t xml:space="preserve"> that it is unfair to impose a duty on mothers to act in a certain way when pregnant, when men do not have to abide by such duties</w:t>
      </w:r>
      <w:r w:rsidRPr="0040617C">
        <w:rPr>
          <w:rFonts w:ascii="Tahoma" w:hAnsi="Tahoma" w:cs="Tahoma"/>
          <w:lang w:val="en-GB"/>
        </w:rPr>
        <w:sym w:font="Wingdings" w:char="F0E0"/>
      </w:r>
      <w:r w:rsidRPr="0040617C">
        <w:rPr>
          <w:rFonts w:ascii="Tahoma" w:hAnsi="Tahoma" w:cs="Tahoma"/>
          <w:lang w:val="en-GB"/>
        </w:rPr>
        <w:t xml:space="preserve"> when a child is born, both mother and father have the same duties in similar circumstances. </w:t>
      </w:r>
    </w:p>
    <w:p w14:paraId="02954525" w14:textId="3765D868" w:rsidR="007D5D5C" w:rsidRDefault="007D5D5C" w:rsidP="007D5D5C">
      <w:pPr>
        <w:rPr>
          <w:rFonts w:ascii="Tahoma" w:hAnsi="Tahoma" w:cs="Tahoma"/>
          <w:lang w:val="en-GB"/>
        </w:rPr>
      </w:pPr>
      <w:r w:rsidRPr="0040617C">
        <w:rPr>
          <w:rFonts w:ascii="Tahoma" w:hAnsi="Tahoma" w:cs="Tahoma"/>
          <w:lang w:val="en-GB"/>
        </w:rPr>
        <w:t>Special relatio</w:t>
      </w:r>
      <w:r w:rsidR="0040617C">
        <w:rPr>
          <w:rFonts w:ascii="Tahoma" w:hAnsi="Tahoma" w:cs="Tahoma"/>
          <w:lang w:val="en-GB"/>
        </w:rPr>
        <w:t xml:space="preserve">nship between mother and child - </w:t>
      </w:r>
      <w:r w:rsidRPr="0040617C">
        <w:rPr>
          <w:rFonts w:ascii="Tahoma" w:hAnsi="Tahoma" w:cs="Tahoma"/>
          <w:lang w:val="en-GB"/>
        </w:rPr>
        <w:t xml:space="preserve">they are bonded in a union, therefore they are part of the same being while the child is in utero, so to affect this relationship would be to undermine privacy and autonomy rights. </w:t>
      </w:r>
    </w:p>
    <w:p w14:paraId="6B39FB18" w14:textId="77777777" w:rsidR="0040617C" w:rsidRPr="0040617C" w:rsidRDefault="0040617C" w:rsidP="007D5D5C">
      <w:pPr>
        <w:rPr>
          <w:rFonts w:ascii="Tahoma" w:hAnsi="Tahoma" w:cs="Tahoma"/>
          <w:lang w:val="en-GB"/>
        </w:rPr>
      </w:pPr>
    </w:p>
    <w:p w14:paraId="338A3E89" w14:textId="77777777" w:rsidR="007D5D5C" w:rsidRDefault="007D5D5C" w:rsidP="007D5D5C">
      <w:pPr>
        <w:rPr>
          <w:rFonts w:ascii="Tahoma" w:hAnsi="Tahoma" w:cs="Tahoma"/>
          <w:lang w:val="en-GB"/>
        </w:rPr>
      </w:pPr>
      <w:r w:rsidRPr="0040617C">
        <w:rPr>
          <w:rFonts w:ascii="Tahoma" w:hAnsi="Tahoma" w:cs="Tahoma"/>
          <w:lang w:val="en-GB"/>
        </w:rPr>
        <w:t>Would have a negative effect on behaviour modification</w:t>
      </w:r>
      <w:r w:rsidRPr="0040617C">
        <w:rPr>
          <w:rFonts w:ascii="Tahoma" w:hAnsi="Tahoma" w:cs="Tahoma"/>
          <w:lang w:val="en-GB"/>
        </w:rPr>
        <w:sym w:font="Wingdings" w:char="F0E0"/>
      </w:r>
      <w:r w:rsidRPr="0040617C">
        <w:rPr>
          <w:rFonts w:ascii="Tahoma" w:hAnsi="Tahoma" w:cs="Tahoma"/>
          <w:lang w:val="en-GB"/>
        </w:rPr>
        <w:t xml:space="preserve"> if tort liable is recognized in these circumstances then it would simply restrict behaviour of mothers in a negative way: it might restrict them from certain types of employment, restrict her activities in general, and reduce her autonomy in making decisions concerning health</w:t>
      </w:r>
      <w:r w:rsidRPr="0040617C">
        <w:rPr>
          <w:rFonts w:ascii="Tahoma" w:hAnsi="Tahoma" w:cs="Tahoma"/>
          <w:lang w:val="en-GB"/>
        </w:rPr>
        <w:sym w:font="Wingdings" w:char="F0E0"/>
      </w:r>
      <w:r w:rsidRPr="0040617C">
        <w:rPr>
          <w:rFonts w:ascii="Tahoma" w:hAnsi="Tahoma" w:cs="Tahoma"/>
          <w:lang w:val="en-GB"/>
        </w:rPr>
        <w:t xml:space="preserve"> ie. It would not modify behaviour in a positive way. </w:t>
      </w:r>
    </w:p>
    <w:p w14:paraId="2A62C4ED" w14:textId="77777777" w:rsidR="0040617C" w:rsidRPr="0040617C" w:rsidRDefault="0040617C" w:rsidP="007D5D5C">
      <w:pPr>
        <w:rPr>
          <w:rFonts w:ascii="Tahoma" w:hAnsi="Tahoma" w:cs="Tahoma"/>
          <w:lang w:val="en-GB"/>
        </w:rPr>
      </w:pPr>
    </w:p>
    <w:p w14:paraId="598DDA0C" w14:textId="171FDECF" w:rsidR="007D5D5C" w:rsidRPr="003C6889" w:rsidRDefault="003C6889" w:rsidP="003C6889">
      <w:pPr>
        <w:jc w:val="center"/>
        <w:rPr>
          <w:rFonts w:ascii="Tahoma" w:hAnsi="Tahoma" w:cs="Tahoma"/>
          <w:b/>
          <w:lang w:val="en-GB"/>
        </w:rPr>
      </w:pPr>
      <w:r w:rsidRPr="003C6889">
        <w:rPr>
          <w:rFonts w:ascii="Tahoma" w:hAnsi="Tahoma" w:cs="Tahoma"/>
          <w:b/>
          <w:lang w:val="en-GB"/>
        </w:rPr>
        <w:t>DISSENT</w:t>
      </w:r>
      <w:r>
        <w:rPr>
          <w:rFonts w:ascii="Tahoma" w:hAnsi="Tahoma" w:cs="Tahoma"/>
          <w:b/>
          <w:lang w:val="en-GB"/>
        </w:rPr>
        <w:t>ING</w:t>
      </w:r>
    </w:p>
    <w:p w14:paraId="31F2EBC2" w14:textId="77777777" w:rsidR="007D5D5C" w:rsidRPr="0040617C" w:rsidRDefault="007D5D5C" w:rsidP="007D5D5C">
      <w:pPr>
        <w:rPr>
          <w:rFonts w:ascii="Tahoma" w:hAnsi="Tahoma" w:cs="Tahoma"/>
          <w:lang w:val="en-GB"/>
        </w:rPr>
      </w:pPr>
      <w:r w:rsidRPr="0040617C">
        <w:rPr>
          <w:rFonts w:ascii="Tahoma" w:hAnsi="Tahoma" w:cs="Tahoma"/>
          <w:lang w:val="en-GB"/>
        </w:rPr>
        <w:t xml:space="preserve">Major, in the dissent, states that in order for the public policy implications to negate the duty they must give restrict the woman's actions in a way that was not present before. </w:t>
      </w:r>
    </w:p>
    <w:p w14:paraId="4F4B2C72" w14:textId="77777777" w:rsidR="007D5D5C" w:rsidRPr="0040617C" w:rsidRDefault="007D5D5C" w:rsidP="007D5D5C">
      <w:pPr>
        <w:rPr>
          <w:rFonts w:ascii="Tahoma" w:hAnsi="Tahoma" w:cs="Tahoma"/>
          <w:lang w:val="en-GB"/>
        </w:rPr>
      </w:pPr>
      <w:r w:rsidRPr="0040617C">
        <w:rPr>
          <w:rFonts w:ascii="Tahoma" w:hAnsi="Tahoma" w:cs="Tahoma"/>
          <w:lang w:val="en-GB"/>
        </w:rPr>
        <w:t xml:space="preserve">He says that this is not the case, because she had a duty of care to everyone else on the road, and extending that to the foetus would not change the reasonable standard of her conduct. He says that this case deals specifically with pregnant women driving automobiles, and if the creation of duty imposed a limitation on her actions that was not there previously then the outcome would be different. </w:t>
      </w:r>
    </w:p>
    <w:p w14:paraId="11F4E962" w14:textId="77777777" w:rsidR="007D5D5C" w:rsidRPr="0040617C" w:rsidRDefault="007D5D5C" w:rsidP="007D5D5C">
      <w:pPr>
        <w:rPr>
          <w:rFonts w:ascii="Tahoma" w:hAnsi="Tahoma" w:cs="Tahoma"/>
          <w:lang w:val="en-GB"/>
        </w:rPr>
      </w:pPr>
      <w:r w:rsidRPr="0040617C">
        <w:rPr>
          <w:rFonts w:ascii="Tahoma" w:hAnsi="Tahoma" w:cs="Tahoma"/>
          <w:lang w:val="en-GB"/>
        </w:rPr>
        <w:t>He uses the example with another pregnant woman in the car – if the same outcome occurred, then there is no question that the other woman's foetus could sue her for negligence. He agrees that the Kamloops test applies, but says that the policy implications here do not negate the duty.</w:t>
      </w:r>
    </w:p>
    <w:p w14:paraId="63F18FBD" w14:textId="64C894CD" w:rsidR="007D5D5C" w:rsidRDefault="00486963" w:rsidP="007D5D5C">
      <w:pPr>
        <w:rPr>
          <w:rFonts w:ascii="Tahoma" w:hAnsi="Tahoma" w:cs="Tahoma"/>
        </w:rPr>
      </w:pPr>
      <w:r>
        <w:rPr>
          <w:rFonts w:ascii="Tahoma" w:hAnsi="Tahoma" w:cs="Tahoma"/>
        </w:rPr>
        <w:t xml:space="preserve">Rescue and Rescuers </w:t>
      </w:r>
    </w:p>
    <w:p w14:paraId="6E664742" w14:textId="38CE1AAE" w:rsidR="00486963" w:rsidRDefault="00486963" w:rsidP="00486963">
      <w:pPr>
        <w:pStyle w:val="ListParagraph"/>
        <w:numPr>
          <w:ilvl w:val="0"/>
          <w:numId w:val="42"/>
        </w:numPr>
        <w:rPr>
          <w:rFonts w:ascii="Tahoma" w:hAnsi="Tahoma" w:cs="Tahoma"/>
        </w:rPr>
      </w:pPr>
      <w:r>
        <w:rPr>
          <w:rFonts w:ascii="Tahoma" w:hAnsi="Tahoma" w:cs="Tahoma"/>
        </w:rPr>
        <w:t>Duty to Rescuers – the general rule is that if a person by his fault creates a situation of peril, he must answer for it to any person who attempts to rescue the person who is in danger. However, this is subject to whether the person’s actions are faulty enough to induce the other party to risk his life [it must be reasonably foreseeable that the negligent action caused the other person to act].</w:t>
      </w:r>
    </w:p>
    <w:p w14:paraId="2AD7DAAE" w14:textId="77777777" w:rsidR="00486963" w:rsidRDefault="00486963" w:rsidP="00486963">
      <w:pPr>
        <w:ind w:left="360"/>
        <w:rPr>
          <w:rFonts w:ascii="Tahoma" w:hAnsi="Tahoma" w:cs="Tahoma"/>
        </w:rPr>
      </w:pPr>
    </w:p>
    <w:p w14:paraId="3E53B4D7" w14:textId="3C4E81D7" w:rsidR="00486963" w:rsidRDefault="00486963" w:rsidP="00486963">
      <w:pPr>
        <w:ind w:left="360"/>
        <w:rPr>
          <w:rFonts w:ascii="Tahoma" w:hAnsi="Tahoma" w:cs="Tahoma"/>
        </w:rPr>
      </w:pPr>
      <w:r>
        <w:rPr>
          <w:rFonts w:ascii="Tahoma" w:hAnsi="Tahoma" w:cs="Tahoma"/>
        </w:rPr>
        <w:t>‘</w:t>
      </w:r>
      <w:r w:rsidRPr="00486963">
        <w:rPr>
          <w:rFonts w:ascii="Tahoma" w:hAnsi="Tahoma" w:cs="Tahoma"/>
        </w:rPr>
        <w:t>Half-Way</w:t>
      </w:r>
      <w:r>
        <w:rPr>
          <w:rFonts w:ascii="Tahoma" w:hAnsi="Tahoma" w:cs="Tahoma"/>
        </w:rPr>
        <w:t>’</w:t>
      </w:r>
      <w:r w:rsidRPr="00486963">
        <w:rPr>
          <w:rFonts w:ascii="Tahoma" w:hAnsi="Tahoma" w:cs="Tahoma"/>
        </w:rPr>
        <w:t xml:space="preserve"> Rescuers </w:t>
      </w:r>
    </w:p>
    <w:p w14:paraId="23886C6D" w14:textId="06ED8F70" w:rsidR="00486963" w:rsidRDefault="00486963" w:rsidP="00486963">
      <w:pPr>
        <w:pStyle w:val="ListParagraph"/>
        <w:numPr>
          <w:ilvl w:val="0"/>
          <w:numId w:val="44"/>
        </w:numPr>
        <w:rPr>
          <w:rFonts w:ascii="Tahoma" w:hAnsi="Tahoma" w:cs="Tahoma"/>
        </w:rPr>
      </w:pPr>
      <w:r w:rsidRPr="00486963">
        <w:rPr>
          <w:rFonts w:ascii="Tahoma" w:hAnsi="Tahoma" w:cs="Tahoma"/>
        </w:rPr>
        <w:t>Duty of Rescuers – where a person gratuitously and without any duty undertakes to go to the aid of another, they incur no liability unless what they do worsens the conditions of others. Those being rescued or others attempted to</w:t>
      </w:r>
      <w:r>
        <w:rPr>
          <w:rFonts w:ascii="Tahoma" w:hAnsi="Tahoma" w:cs="Tahoma"/>
        </w:rPr>
        <w:t xml:space="preserve"> rescue</w:t>
      </w:r>
    </w:p>
    <w:p w14:paraId="76014F63" w14:textId="374C7D23" w:rsidR="00486963" w:rsidRPr="00486963" w:rsidRDefault="00486963" w:rsidP="00486963">
      <w:pPr>
        <w:pStyle w:val="ListParagraph"/>
        <w:numPr>
          <w:ilvl w:val="0"/>
          <w:numId w:val="44"/>
        </w:numPr>
        <w:rPr>
          <w:rFonts w:ascii="Tahoma" w:hAnsi="Tahoma" w:cs="Tahoma"/>
        </w:rPr>
      </w:pPr>
      <w:r>
        <w:rPr>
          <w:rFonts w:ascii="Tahoma" w:hAnsi="Tahoma" w:cs="Tahoma"/>
        </w:rPr>
        <w:t xml:space="preserve">Is liability imposed upon the promise to rescue or taking steps towards rescuing </w:t>
      </w:r>
    </w:p>
    <w:p w14:paraId="5F8E158D" w14:textId="2E4DD13B" w:rsidR="00486963" w:rsidRDefault="00486963" w:rsidP="00486963">
      <w:pPr>
        <w:rPr>
          <w:rFonts w:ascii="Tahoma" w:hAnsi="Tahoma" w:cs="Tahoma"/>
        </w:rPr>
      </w:pPr>
      <w:r>
        <w:rPr>
          <w:rFonts w:ascii="Tahoma" w:hAnsi="Tahoma" w:cs="Tahoma"/>
        </w:rPr>
        <w:t xml:space="preserve">Horsley v McLaren </w:t>
      </w:r>
    </w:p>
    <w:p w14:paraId="7A607F2D" w14:textId="709ED748" w:rsidR="00486963" w:rsidRPr="00486963" w:rsidRDefault="00486963" w:rsidP="00486963">
      <w:pPr>
        <w:rPr>
          <w:rFonts w:ascii="Tahoma" w:hAnsi="Tahoma" w:cs="Tahoma"/>
        </w:rPr>
      </w:pPr>
      <w:r>
        <w:rPr>
          <w:rFonts w:ascii="Tahoma" w:hAnsi="Tahoma" w:cs="Tahoma"/>
          <w:b/>
        </w:rPr>
        <w:t xml:space="preserve">F - </w:t>
      </w:r>
      <w:r>
        <w:rPr>
          <w:rFonts w:ascii="Tahoma" w:hAnsi="Tahoma" w:cs="Tahoma"/>
        </w:rPr>
        <w:t xml:space="preserve"> </w:t>
      </w:r>
      <w:bookmarkStart w:id="1" w:name="_GoBack"/>
      <w:bookmarkEnd w:id="1"/>
    </w:p>
    <w:p w14:paraId="78222D14" w14:textId="77777777" w:rsidR="00486963" w:rsidRPr="00486963" w:rsidRDefault="00486963" w:rsidP="00486963">
      <w:pPr>
        <w:rPr>
          <w:rFonts w:ascii="Tahoma" w:hAnsi="Tahoma" w:cs="Tahoma"/>
        </w:rPr>
      </w:pPr>
    </w:p>
    <w:sectPr w:rsidR="00486963" w:rsidRPr="00486963" w:rsidSect="00DC72BA">
      <w:footerReference w:type="even"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6507AE" w14:textId="77777777" w:rsidR="003C6889" w:rsidRDefault="003C6889" w:rsidP="00DC72BA">
      <w:r>
        <w:separator/>
      </w:r>
    </w:p>
  </w:endnote>
  <w:endnote w:type="continuationSeparator" w:id="0">
    <w:p w14:paraId="787A9A78" w14:textId="77777777" w:rsidR="003C6889" w:rsidRDefault="003C6889" w:rsidP="00DC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E5A9B" w14:textId="77777777" w:rsidR="003C6889" w:rsidRDefault="003C6889" w:rsidP="00DC72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B69B10" w14:textId="77777777" w:rsidR="003C6889" w:rsidRDefault="003C6889" w:rsidP="00DC72B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25795" w14:textId="77777777" w:rsidR="003C6889" w:rsidRDefault="003C6889" w:rsidP="00DC72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6963">
      <w:rPr>
        <w:rStyle w:val="PageNumber"/>
        <w:noProof/>
      </w:rPr>
      <w:t>1</w:t>
    </w:r>
    <w:r>
      <w:rPr>
        <w:rStyle w:val="PageNumber"/>
      </w:rPr>
      <w:fldChar w:fldCharType="end"/>
    </w:r>
  </w:p>
  <w:p w14:paraId="0876A5C1" w14:textId="77777777" w:rsidR="003C6889" w:rsidRDefault="003C6889" w:rsidP="00DC72B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9EFB10" w14:textId="77777777" w:rsidR="003C6889" w:rsidRDefault="003C6889" w:rsidP="00DC72BA">
      <w:r>
        <w:separator/>
      </w:r>
    </w:p>
  </w:footnote>
  <w:footnote w:type="continuationSeparator" w:id="0">
    <w:p w14:paraId="0089D09A" w14:textId="77777777" w:rsidR="003C6889" w:rsidRDefault="003C6889" w:rsidP="00DC72B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517F"/>
    <w:multiLevelType w:val="hybridMultilevel"/>
    <w:tmpl w:val="8CC62890"/>
    <w:lvl w:ilvl="0" w:tplc="AB1E2660">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857784"/>
    <w:multiLevelType w:val="hybridMultilevel"/>
    <w:tmpl w:val="AB381788"/>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C33152"/>
    <w:multiLevelType w:val="hybridMultilevel"/>
    <w:tmpl w:val="B4A6D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D6A97"/>
    <w:multiLevelType w:val="hybridMultilevel"/>
    <w:tmpl w:val="CB8C4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018C3"/>
    <w:multiLevelType w:val="hybridMultilevel"/>
    <w:tmpl w:val="34AC2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679F4"/>
    <w:multiLevelType w:val="hybridMultilevel"/>
    <w:tmpl w:val="7D50E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1F1070"/>
    <w:multiLevelType w:val="hybridMultilevel"/>
    <w:tmpl w:val="8836EF96"/>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D0125F"/>
    <w:multiLevelType w:val="hybridMultilevel"/>
    <w:tmpl w:val="111824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F70208"/>
    <w:multiLevelType w:val="hybridMultilevel"/>
    <w:tmpl w:val="5C5805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381EFF"/>
    <w:multiLevelType w:val="hybridMultilevel"/>
    <w:tmpl w:val="AD5AFE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B444EB"/>
    <w:multiLevelType w:val="hybridMultilevel"/>
    <w:tmpl w:val="98EE7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C705F4"/>
    <w:multiLevelType w:val="hybridMultilevel"/>
    <w:tmpl w:val="1DF4A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3B51BE"/>
    <w:multiLevelType w:val="hybridMultilevel"/>
    <w:tmpl w:val="70BEA4BC"/>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455256"/>
    <w:multiLevelType w:val="hybridMultilevel"/>
    <w:tmpl w:val="5D54D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D060DD"/>
    <w:multiLevelType w:val="hybridMultilevel"/>
    <w:tmpl w:val="A73E8A90"/>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AC4E2C"/>
    <w:multiLevelType w:val="hybridMultilevel"/>
    <w:tmpl w:val="2728A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1C2B9E"/>
    <w:multiLevelType w:val="hybridMultilevel"/>
    <w:tmpl w:val="EB70A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BA4837"/>
    <w:multiLevelType w:val="hybridMultilevel"/>
    <w:tmpl w:val="3F6C8D7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29560711"/>
    <w:multiLevelType w:val="hybridMultilevel"/>
    <w:tmpl w:val="AAFAB0FE"/>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9986C98"/>
    <w:multiLevelType w:val="hybridMultilevel"/>
    <w:tmpl w:val="D18C91E4"/>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C26193"/>
    <w:multiLevelType w:val="hybridMultilevel"/>
    <w:tmpl w:val="FBB021B0"/>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E053AF"/>
    <w:multiLevelType w:val="hybridMultilevel"/>
    <w:tmpl w:val="66B0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B0640B"/>
    <w:multiLevelType w:val="hybridMultilevel"/>
    <w:tmpl w:val="0D921034"/>
    <w:lvl w:ilvl="0" w:tplc="3C085A48">
      <w:numFmt w:val="bullet"/>
      <w:lvlText w:val="-"/>
      <w:lvlJc w:val="left"/>
      <w:pPr>
        <w:ind w:left="720" w:hanging="360"/>
      </w:pPr>
      <w:rPr>
        <w:rFonts w:ascii="Tahoma" w:eastAsiaTheme="minorEastAsia" w:hAnsi="Tahom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26A3C81"/>
    <w:multiLevelType w:val="hybridMultilevel"/>
    <w:tmpl w:val="1EEEF9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3531463F"/>
    <w:multiLevelType w:val="hybridMultilevel"/>
    <w:tmpl w:val="515463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C47CCE"/>
    <w:multiLevelType w:val="hybridMultilevel"/>
    <w:tmpl w:val="86168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C860E63"/>
    <w:multiLevelType w:val="hybridMultilevel"/>
    <w:tmpl w:val="1FEA9B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E493335"/>
    <w:multiLevelType w:val="hybridMultilevel"/>
    <w:tmpl w:val="000652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45770B3"/>
    <w:multiLevelType w:val="hybridMultilevel"/>
    <w:tmpl w:val="3A90159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453F4B91"/>
    <w:multiLevelType w:val="hybridMultilevel"/>
    <w:tmpl w:val="9B940672"/>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D378F0"/>
    <w:multiLevelType w:val="hybridMultilevel"/>
    <w:tmpl w:val="E52689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5C34D0"/>
    <w:multiLevelType w:val="hybridMultilevel"/>
    <w:tmpl w:val="7752199A"/>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EB0811"/>
    <w:multiLevelType w:val="hybridMultilevel"/>
    <w:tmpl w:val="58DEA3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8E21588"/>
    <w:multiLevelType w:val="hybridMultilevel"/>
    <w:tmpl w:val="FC003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31054D"/>
    <w:multiLevelType w:val="hybridMultilevel"/>
    <w:tmpl w:val="8D7C54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524AAC"/>
    <w:multiLevelType w:val="hybridMultilevel"/>
    <w:tmpl w:val="E5244CB2"/>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083C3D"/>
    <w:multiLevelType w:val="hybridMultilevel"/>
    <w:tmpl w:val="8D7C54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202E6D"/>
    <w:multiLevelType w:val="hybridMultilevel"/>
    <w:tmpl w:val="6F1C23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8E74430"/>
    <w:multiLevelType w:val="hybridMultilevel"/>
    <w:tmpl w:val="92FEB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FC27F3"/>
    <w:multiLevelType w:val="hybridMultilevel"/>
    <w:tmpl w:val="5D54D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994B0A"/>
    <w:multiLevelType w:val="hybridMultilevel"/>
    <w:tmpl w:val="FFA64134"/>
    <w:lvl w:ilvl="0" w:tplc="D1C8A4A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1">
    <w:nsid w:val="72020324"/>
    <w:multiLevelType w:val="hybridMultilevel"/>
    <w:tmpl w:val="232E20FA"/>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962B4C"/>
    <w:multiLevelType w:val="hybridMultilevel"/>
    <w:tmpl w:val="78A4ACA4"/>
    <w:lvl w:ilvl="0" w:tplc="AB1E2660">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8F6D1F"/>
    <w:multiLevelType w:val="hybridMultilevel"/>
    <w:tmpl w:val="2C401A9C"/>
    <w:lvl w:ilvl="0" w:tplc="AB1E2660">
      <w:start w:val="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32"/>
  </w:num>
  <w:num w:numId="4">
    <w:abstractNumId w:val="19"/>
  </w:num>
  <w:num w:numId="5">
    <w:abstractNumId w:val="4"/>
  </w:num>
  <w:num w:numId="6">
    <w:abstractNumId w:val="18"/>
  </w:num>
  <w:num w:numId="7">
    <w:abstractNumId w:val="12"/>
  </w:num>
  <w:num w:numId="8">
    <w:abstractNumId w:val="20"/>
  </w:num>
  <w:num w:numId="9">
    <w:abstractNumId w:val="14"/>
  </w:num>
  <w:num w:numId="10">
    <w:abstractNumId w:val="40"/>
  </w:num>
  <w:num w:numId="11">
    <w:abstractNumId w:val="1"/>
  </w:num>
  <w:num w:numId="12">
    <w:abstractNumId w:val="17"/>
  </w:num>
  <w:num w:numId="13">
    <w:abstractNumId w:val="31"/>
  </w:num>
  <w:num w:numId="14">
    <w:abstractNumId w:val="30"/>
  </w:num>
  <w:num w:numId="15">
    <w:abstractNumId w:val="29"/>
  </w:num>
  <w:num w:numId="16">
    <w:abstractNumId w:val="0"/>
  </w:num>
  <w:num w:numId="17">
    <w:abstractNumId w:val="35"/>
  </w:num>
  <w:num w:numId="18">
    <w:abstractNumId w:val="42"/>
  </w:num>
  <w:num w:numId="19">
    <w:abstractNumId w:val="39"/>
  </w:num>
  <w:num w:numId="20">
    <w:abstractNumId w:val="2"/>
  </w:num>
  <w:num w:numId="21">
    <w:abstractNumId w:val="26"/>
  </w:num>
  <w:num w:numId="22">
    <w:abstractNumId w:val="13"/>
  </w:num>
  <w:num w:numId="23">
    <w:abstractNumId w:val="15"/>
  </w:num>
  <w:num w:numId="24">
    <w:abstractNumId w:val="9"/>
  </w:num>
  <w:num w:numId="25">
    <w:abstractNumId w:val="11"/>
  </w:num>
  <w:num w:numId="26">
    <w:abstractNumId w:val="3"/>
  </w:num>
  <w:num w:numId="27">
    <w:abstractNumId w:val="23"/>
  </w:num>
  <w:num w:numId="28">
    <w:abstractNumId w:val="16"/>
  </w:num>
  <w:num w:numId="29">
    <w:abstractNumId w:val="28"/>
  </w:num>
  <w:num w:numId="30">
    <w:abstractNumId w:val="38"/>
  </w:num>
  <w:num w:numId="31">
    <w:abstractNumId w:val="5"/>
  </w:num>
  <w:num w:numId="32">
    <w:abstractNumId w:val="7"/>
  </w:num>
  <w:num w:numId="33">
    <w:abstractNumId w:val="41"/>
  </w:num>
  <w:num w:numId="34">
    <w:abstractNumId w:val="10"/>
  </w:num>
  <w:num w:numId="35">
    <w:abstractNumId w:val="27"/>
  </w:num>
  <w:num w:numId="36">
    <w:abstractNumId w:val="36"/>
  </w:num>
  <w:num w:numId="37">
    <w:abstractNumId w:val="34"/>
  </w:num>
  <w:num w:numId="38">
    <w:abstractNumId w:val="43"/>
  </w:num>
  <w:num w:numId="39">
    <w:abstractNumId w:val="22"/>
  </w:num>
  <w:num w:numId="40">
    <w:abstractNumId w:val="21"/>
  </w:num>
  <w:num w:numId="41">
    <w:abstractNumId w:val="25"/>
  </w:num>
  <w:num w:numId="42">
    <w:abstractNumId w:val="33"/>
  </w:num>
  <w:num w:numId="43">
    <w:abstractNumId w:val="8"/>
  </w:num>
  <w:num w:numId="44">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E41"/>
    <w:rsid w:val="00016A4F"/>
    <w:rsid w:val="00094D5A"/>
    <w:rsid w:val="000B5B71"/>
    <w:rsid w:val="000D31DD"/>
    <w:rsid w:val="00106473"/>
    <w:rsid w:val="00130385"/>
    <w:rsid w:val="00132A3C"/>
    <w:rsid w:val="00137ACC"/>
    <w:rsid w:val="00156B50"/>
    <w:rsid w:val="00163E41"/>
    <w:rsid w:val="00175A45"/>
    <w:rsid w:val="001B0C09"/>
    <w:rsid w:val="001B5C95"/>
    <w:rsid w:val="0022197C"/>
    <w:rsid w:val="00233EE3"/>
    <w:rsid w:val="00293609"/>
    <w:rsid w:val="002C4BF5"/>
    <w:rsid w:val="002D2DA9"/>
    <w:rsid w:val="0031105F"/>
    <w:rsid w:val="00346999"/>
    <w:rsid w:val="00352098"/>
    <w:rsid w:val="00362905"/>
    <w:rsid w:val="003B3954"/>
    <w:rsid w:val="003C6889"/>
    <w:rsid w:val="003F7807"/>
    <w:rsid w:val="0040617C"/>
    <w:rsid w:val="00486963"/>
    <w:rsid w:val="004D5DE5"/>
    <w:rsid w:val="00543811"/>
    <w:rsid w:val="00553FD4"/>
    <w:rsid w:val="0056627F"/>
    <w:rsid w:val="00572D9A"/>
    <w:rsid w:val="006307EE"/>
    <w:rsid w:val="0067211F"/>
    <w:rsid w:val="00686F10"/>
    <w:rsid w:val="006C78E7"/>
    <w:rsid w:val="006E01EE"/>
    <w:rsid w:val="00720910"/>
    <w:rsid w:val="00734A5D"/>
    <w:rsid w:val="007820AD"/>
    <w:rsid w:val="007A0DA5"/>
    <w:rsid w:val="007D5D5C"/>
    <w:rsid w:val="0084238D"/>
    <w:rsid w:val="00907CE8"/>
    <w:rsid w:val="009236EB"/>
    <w:rsid w:val="00937F5D"/>
    <w:rsid w:val="00956831"/>
    <w:rsid w:val="00967A06"/>
    <w:rsid w:val="009C32E9"/>
    <w:rsid w:val="009F49E2"/>
    <w:rsid w:val="00A00836"/>
    <w:rsid w:val="00A17098"/>
    <w:rsid w:val="00A9005F"/>
    <w:rsid w:val="00A9466E"/>
    <w:rsid w:val="00AF37F1"/>
    <w:rsid w:val="00B20131"/>
    <w:rsid w:val="00B322AF"/>
    <w:rsid w:val="00BC6BC3"/>
    <w:rsid w:val="00BE12F4"/>
    <w:rsid w:val="00C01DA2"/>
    <w:rsid w:val="00C024FF"/>
    <w:rsid w:val="00CF3DED"/>
    <w:rsid w:val="00D31080"/>
    <w:rsid w:val="00D85EA8"/>
    <w:rsid w:val="00D94A1D"/>
    <w:rsid w:val="00DC72BA"/>
    <w:rsid w:val="00DF5A28"/>
    <w:rsid w:val="00E5592E"/>
    <w:rsid w:val="00E5625E"/>
    <w:rsid w:val="00E914AD"/>
    <w:rsid w:val="00F02FDF"/>
    <w:rsid w:val="00F1183F"/>
    <w:rsid w:val="00F477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DEC1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CA"/>
    </w:rPr>
  </w:style>
  <w:style w:type="paragraph" w:styleId="Heading1">
    <w:name w:val="heading 1"/>
    <w:basedOn w:val="Normal"/>
    <w:next w:val="Normal"/>
    <w:link w:val="Heading1Char"/>
    <w:uiPriority w:val="9"/>
    <w:qFormat/>
    <w:rsid w:val="00734A5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118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75A4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
    <w:basedOn w:val="DefaultParagraphFont"/>
    <w:uiPriority w:val="20"/>
    <w:qFormat/>
    <w:rsid w:val="00BE12F4"/>
    <w:rPr>
      <w:rFonts w:ascii="Times New Roman" w:hAnsi="Times New Roman"/>
      <w:i w:val="0"/>
      <w:iCs/>
      <w:bdr w:val="single" w:sz="24" w:space="0" w:color="auto"/>
    </w:rPr>
  </w:style>
  <w:style w:type="paragraph" w:styleId="Footer">
    <w:name w:val="footer"/>
    <w:basedOn w:val="Normal"/>
    <w:link w:val="FooterChar"/>
    <w:uiPriority w:val="99"/>
    <w:unhideWhenUsed/>
    <w:rsid w:val="00DC72BA"/>
    <w:pPr>
      <w:tabs>
        <w:tab w:val="center" w:pos="4320"/>
        <w:tab w:val="right" w:pos="8640"/>
      </w:tabs>
    </w:pPr>
  </w:style>
  <w:style w:type="character" w:customStyle="1" w:styleId="FooterChar">
    <w:name w:val="Footer Char"/>
    <w:basedOn w:val="DefaultParagraphFont"/>
    <w:link w:val="Footer"/>
    <w:uiPriority w:val="99"/>
    <w:rsid w:val="00DC72BA"/>
    <w:rPr>
      <w:lang w:val="en-CA"/>
    </w:rPr>
  </w:style>
  <w:style w:type="character" w:styleId="PageNumber">
    <w:name w:val="page number"/>
    <w:basedOn w:val="DefaultParagraphFont"/>
    <w:uiPriority w:val="99"/>
    <w:semiHidden/>
    <w:unhideWhenUsed/>
    <w:rsid w:val="00DC72BA"/>
  </w:style>
  <w:style w:type="paragraph" w:styleId="ListParagraph">
    <w:name w:val="List Paragraph"/>
    <w:basedOn w:val="Normal"/>
    <w:uiPriority w:val="34"/>
    <w:qFormat/>
    <w:rsid w:val="00734A5D"/>
    <w:pPr>
      <w:ind w:left="720"/>
      <w:contextualSpacing/>
    </w:pPr>
  </w:style>
  <w:style w:type="character" w:customStyle="1" w:styleId="Heading1Char">
    <w:name w:val="Heading 1 Char"/>
    <w:basedOn w:val="DefaultParagraphFont"/>
    <w:link w:val="Heading1"/>
    <w:uiPriority w:val="9"/>
    <w:rsid w:val="00734A5D"/>
    <w:rPr>
      <w:rFonts w:asciiTheme="majorHAnsi" w:eastAsiaTheme="majorEastAsia" w:hAnsiTheme="majorHAnsi" w:cstheme="majorBidi"/>
      <w:b/>
      <w:bCs/>
      <w:color w:val="345A8A" w:themeColor="accent1" w:themeShade="B5"/>
      <w:sz w:val="32"/>
      <w:szCs w:val="32"/>
      <w:lang w:val="en-CA"/>
    </w:rPr>
  </w:style>
  <w:style w:type="character" w:customStyle="1" w:styleId="Heading2Char">
    <w:name w:val="Heading 2 Char"/>
    <w:basedOn w:val="DefaultParagraphFont"/>
    <w:link w:val="Heading2"/>
    <w:uiPriority w:val="9"/>
    <w:rsid w:val="00F1183F"/>
    <w:rPr>
      <w:rFonts w:asciiTheme="majorHAnsi" w:eastAsiaTheme="majorEastAsia" w:hAnsiTheme="majorHAnsi" w:cstheme="majorBidi"/>
      <w:b/>
      <w:bCs/>
      <w:color w:val="4F81BD" w:themeColor="accent1"/>
      <w:sz w:val="26"/>
      <w:szCs w:val="26"/>
      <w:lang w:val="en-CA"/>
    </w:rPr>
  </w:style>
  <w:style w:type="character" w:customStyle="1" w:styleId="Heading3Char">
    <w:name w:val="Heading 3 Char"/>
    <w:basedOn w:val="DefaultParagraphFont"/>
    <w:link w:val="Heading3"/>
    <w:uiPriority w:val="9"/>
    <w:rsid w:val="00175A45"/>
    <w:rPr>
      <w:rFonts w:asciiTheme="majorHAnsi" w:eastAsiaTheme="majorEastAsia" w:hAnsiTheme="majorHAnsi" w:cstheme="majorBidi"/>
      <w:b/>
      <w:bCs/>
      <w:color w:val="4F81BD" w:themeColor="accent1"/>
      <w:lang w:val="en-CA"/>
    </w:rPr>
  </w:style>
  <w:style w:type="paragraph" w:styleId="Header">
    <w:name w:val="header"/>
    <w:basedOn w:val="Normal"/>
    <w:link w:val="HeaderChar"/>
    <w:uiPriority w:val="99"/>
    <w:unhideWhenUsed/>
    <w:rsid w:val="00553FD4"/>
    <w:pPr>
      <w:tabs>
        <w:tab w:val="center" w:pos="4320"/>
        <w:tab w:val="right" w:pos="8640"/>
      </w:tabs>
    </w:pPr>
  </w:style>
  <w:style w:type="character" w:customStyle="1" w:styleId="HeaderChar">
    <w:name w:val="Header Char"/>
    <w:basedOn w:val="DefaultParagraphFont"/>
    <w:link w:val="Header"/>
    <w:uiPriority w:val="99"/>
    <w:rsid w:val="00553FD4"/>
    <w:rPr>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CA"/>
    </w:rPr>
  </w:style>
  <w:style w:type="paragraph" w:styleId="Heading1">
    <w:name w:val="heading 1"/>
    <w:basedOn w:val="Normal"/>
    <w:next w:val="Normal"/>
    <w:link w:val="Heading1Char"/>
    <w:uiPriority w:val="9"/>
    <w:qFormat/>
    <w:rsid w:val="00734A5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118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75A4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
    <w:basedOn w:val="DefaultParagraphFont"/>
    <w:uiPriority w:val="20"/>
    <w:qFormat/>
    <w:rsid w:val="00BE12F4"/>
    <w:rPr>
      <w:rFonts w:ascii="Times New Roman" w:hAnsi="Times New Roman"/>
      <w:i w:val="0"/>
      <w:iCs/>
      <w:bdr w:val="single" w:sz="24" w:space="0" w:color="auto"/>
    </w:rPr>
  </w:style>
  <w:style w:type="paragraph" w:styleId="Footer">
    <w:name w:val="footer"/>
    <w:basedOn w:val="Normal"/>
    <w:link w:val="FooterChar"/>
    <w:uiPriority w:val="99"/>
    <w:unhideWhenUsed/>
    <w:rsid w:val="00DC72BA"/>
    <w:pPr>
      <w:tabs>
        <w:tab w:val="center" w:pos="4320"/>
        <w:tab w:val="right" w:pos="8640"/>
      </w:tabs>
    </w:pPr>
  </w:style>
  <w:style w:type="character" w:customStyle="1" w:styleId="FooterChar">
    <w:name w:val="Footer Char"/>
    <w:basedOn w:val="DefaultParagraphFont"/>
    <w:link w:val="Footer"/>
    <w:uiPriority w:val="99"/>
    <w:rsid w:val="00DC72BA"/>
    <w:rPr>
      <w:lang w:val="en-CA"/>
    </w:rPr>
  </w:style>
  <w:style w:type="character" w:styleId="PageNumber">
    <w:name w:val="page number"/>
    <w:basedOn w:val="DefaultParagraphFont"/>
    <w:uiPriority w:val="99"/>
    <w:semiHidden/>
    <w:unhideWhenUsed/>
    <w:rsid w:val="00DC72BA"/>
  </w:style>
  <w:style w:type="paragraph" w:styleId="ListParagraph">
    <w:name w:val="List Paragraph"/>
    <w:basedOn w:val="Normal"/>
    <w:uiPriority w:val="34"/>
    <w:qFormat/>
    <w:rsid w:val="00734A5D"/>
    <w:pPr>
      <w:ind w:left="720"/>
      <w:contextualSpacing/>
    </w:pPr>
  </w:style>
  <w:style w:type="character" w:customStyle="1" w:styleId="Heading1Char">
    <w:name w:val="Heading 1 Char"/>
    <w:basedOn w:val="DefaultParagraphFont"/>
    <w:link w:val="Heading1"/>
    <w:uiPriority w:val="9"/>
    <w:rsid w:val="00734A5D"/>
    <w:rPr>
      <w:rFonts w:asciiTheme="majorHAnsi" w:eastAsiaTheme="majorEastAsia" w:hAnsiTheme="majorHAnsi" w:cstheme="majorBidi"/>
      <w:b/>
      <w:bCs/>
      <w:color w:val="345A8A" w:themeColor="accent1" w:themeShade="B5"/>
      <w:sz w:val="32"/>
      <w:szCs w:val="32"/>
      <w:lang w:val="en-CA"/>
    </w:rPr>
  </w:style>
  <w:style w:type="character" w:customStyle="1" w:styleId="Heading2Char">
    <w:name w:val="Heading 2 Char"/>
    <w:basedOn w:val="DefaultParagraphFont"/>
    <w:link w:val="Heading2"/>
    <w:uiPriority w:val="9"/>
    <w:rsid w:val="00F1183F"/>
    <w:rPr>
      <w:rFonts w:asciiTheme="majorHAnsi" w:eastAsiaTheme="majorEastAsia" w:hAnsiTheme="majorHAnsi" w:cstheme="majorBidi"/>
      <w:b/>
      <w:bCs/>
      <w:color w:val="4F81BD" w:themeColor="accent1"/>
      <w:sz w:val="26"/>
      <w:szCs w:val="26"/>
      <w:lang w:val="en-CA"/>
    </w:rPr>
  </w:style>
  <w:style w:type="character" w:customStyle="1" w:styleId="Heading3Char">
    <w:name w:val="Heading 3 Char"/>
    <w:basedOn w:val="DefaultParagraphFont"/>
    <w:link w:val="Heading3"/>
    <w:uiPriority w:val="9"/>
    <w:rsid w:val="00175A45"/>
    <w:rPr>
      <w:rFonts w:asciiTheme="majorHAnsi" w:eastAsiaTheme="majorEastAsia" w:hAnsiTheme="majorHAnsi" w:cstheme="majorBidi"/>
      <w:b/>
      <w:bCs/>
      <w:color w:val="4F81BD" w:themeColor="accent1"/>
      <w:lang w:val="en-CA"/>
    </w:rPr>
  </w:style>
  <w:style w:type="paragraph" w:styleId="Header">
    <w:name w:val="header"/>
    <w:basedOn w:val="Normal"/>
    <w:link w:val="HeaderChar"/>
    <w:uiPriority w:val="99"/>
    <w:unhideWhenUsed/>
    <w:rsid w:val="00553FD4"/>
    <w:pPr>
      <w:tabs>
        <w:tab w:val="center" w:pos="4320"/>
        <w:tab w:val="right" w:pos="8640"/>
      </w:tabs>
    </w:pPr>
  </w:style>
  <w:style w:type="character" w:customStyle="1" w:styleId="HeaderChar">
    <w:name w:val="Header Char"/>
    <w:basedOn w:val="DefaultParagraphFont"/>
    <w:link w:val="Header"/>
    <w:uiPriority w:val="99"/>
    <w:rsid w:val="00553FD4"/>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D32A1-B56D-4649-9864-3AAC4F025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25</Pages>
  <Words>7674</Words>
  <Characters>43747</Characters>
  <Application>Microsoft Macintosh Word</Application>
  <DocSecurity>0</DocSecurity>
  <Lines>364</Lines>
  <Paragraphs>102</Paragraphs>
  <ScaleCrop>false</ScaleCrop>
  <Company>DiiamondLove</Company>
  <LinksUpToDate>false</LinksUpToDate>
  <CharactersWithSpaces>51319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Suganiyaa Sivabalan</dc:creator>
  <cp:keywords/>
  <dc:description/>
  <cp:lastModifiedBy>Suganiyaa Sivabalan</cp:lastModifiedBy>
  <cp:revision>9</cp:revision>
  <dcterms:created xsi:type="dcterms:W3CDTF">2015-12-09T20:36:00Z</dcterms:created>
  <dcterms:modified xsi:type="dcterms:W3CDTF">2015-12-17T20:47:00Z</dcterms:modified>
</cp:coreProperties>
</file>