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05DE5" w:rsidRDefault="00205DE5">
      <w:pPr>
        <w:contextualSpacing/>
      </w:pPr>
    </w:p>
    <w:p w:rsidR="00A60D3A" w:rsidRDefault="00A60D3A">
      <w:pPr>
        <w:contextualSpacing/>
      </w:pPr>
    </w:p>
    <w:p w:rsidR="00A60D3A" w:rsidRDefault="00A60D3A">
      <w:pPr>
        <w:contextualSpacing/>
      </w:pPr>
    </w:p>
    <w:p w:rsidR="00A60D3A" w:rsidRDefault="00A60D3A">
      <w:pPr>
        <w:contextualSpacing/>
      </w:pPr>
    </w:p>
    <w:p w:rsidR="00A60D3A" w:rsidRDefault="00A60D3A">
      <w:pPr>
        <w:contextualSpacing/>
      </w:pPr>
    </w:p>
    <w:p w:rsidR="00A60D3A" w:rsidRDefault="00A60D3A">
      <w:pPr>
        <w:contextualSpacing/>
      </w:pPr>
    </w:p>
    <w:p w:rsidR="00A60D3A" w:rsidRDefault="00A60D3A">
      <w:pPr>
        <w:contextualSpacing/>
      </w:pPr>
    </w:p>
    <w:p w:rsidR="00A60D3A" w:rsidRDefault="00A60D3A">
      <w:pPr>
        <w:contextualSpacing/>
      </w:pPr>
    </w:p>
    <w:p w:rsidR="00A60D3A" w:rsidRDefault="00695B08" w:rsidP="00A60D3A">
      <w:pPr>
        <w:contextualSpacing/>
        <w:jc w:val="center"/>
        <w:rPr>
          <w:b/>
        </w:rPr>
      </w:pPr>
      <w:r>
        <w:rPr>
          <w:b/>
        </w:rPr>
        <w:t>Torts Discussion</w:t>
      </w:r>
    </w:p>
    <w:p w:rsidR="00A60D3A" w:rsidRDefault="00A60D3A" w:rsidP="00A60D3A">
      <w:pPr>
        <w:contextualSpacing/>
        <w:jc w:val="center"/>
        <w:rPr>
          <w:b/>
        </w:rPr>
      </w:pPr>
    </w:p>
    <w:p w:rsidR="00A60D3A" w:rsidRDefault="00A60D3A" w:rsidP="00A60D3A">
      <w:pPr>
        <w:contextualSpacing/>
        <w:jc w:val="center"/>
        <w:rPr>
          <w:b/>
        </w:rPr>
      </w:pPr>
    </w:p>
    <w:p w:rsidR="00A60D3A" w:rsidRDefault="00A60D3A" w:rsidP="00A60D3A">
      <w:pPr>
        <w:contextualSpacing/>
        <w:jc w:val="center"/>
        <w:rPr>
          <w:b/>
        </w:rPr>
      </w:pPr>
    </w:p>
    <w:p w:rsidR="00CA3E9B" w:rsidRDefault="00CA3E9B" w:rsidP="00A60D3A">
      <w:pPr>
        <w:contextualSpacing/>
        <w:jc w:val="center"/>
        <w:rPr>
          <w:b/>
        </w:rPr>
      </w:pPr>
    </w:p>
    <w:p w:rsidR="00A60D3A" w:rsidRDefault="00A60D3A" w:rsidP="00A60D3A">
      <w:pPr>
        <w:contextualSpacing/>
        <w:jc w:val="center"/>
        <w:rPr>
          <w:b/>
        </w:rPr>
      </w:pPr>
    </w:p>
    <w:p w:rsidR="00A60D3A" w:rsidRDefault="00695B08" w:rsidP="00A60D3A">
      <w:pPr>
        <w:contextualSpacing/>
        <w:jc w:val="center"/>
      </w:pPr>
      <w:r>
        <w:t>(Student’s Name)</w:t>
      </w:r>
    </w:p>
    <w:p w:rsidR="00A60D3A" w:rsidRDefault="00695B08" w:rsidP="00A60D3A">
      <w:pPr>
        <w:contextualSpacing/>
        <w:jc w:val="center"/>
      </w:pPr>
      <w:r>
        <w:t>(Institution Affiliated)</w:t>
      </w:r>
    </w:p>
    <w:p w:rsidR="00A60D3A" w:rsidRDefault="00695B08" w:rsidP="00A60D3A">
      <w:pPr>
        <w:contextualSpacing/>
        <w:jc w:val="center"/>
      </w:pPr>
      <w:r>
        <w:t>(Course)</w:t>
      </w:r>
    </w:p>
    <w:p w:rsidR="00A60D3A" w:rsidRDefault="00695B08" w:rsidP="00A60D3A">
      <w:pPr>
        <w:contextualSpacing/>
        <w:jc w:val="center"/>
      </w:pPr>
      <w:r>
        <w:t>(Date)</w:t>
      </w:r>
    </w:p>
    <w:p w:rsidR="00A60D3A" w:rsidRDefault="00A60D3A" w:rsidP="00A60D3A">
      <w:pPr>
        <w:contextualSpacing/>
        <w:jc w:val="center"/>
      </w:pPr>
    </w:p>
    <w:p w:rsidR="00A60D3A" w:rsidRDefault="00A60D3A" w:rsidP="00A60D3A">
      <w:pPr>
        <w:contextualSpacing/>
        <w:jc w:val="center"/>
      </w:pPr>
    </w:p>
    <w:p w:rsidR="00A60D3A" w:rsidRDefault="00A60D3A" w:rsidP="00A60D3A">
      <w:pPr>
        <w:contextualSpacing/>
        <w:jc w:val="center"/>
      </w:pPr>
    </w:p>
    <w:p w:rsidR="00A60D3A" w:rsidRDefault="00A60D3A" w:rsidP="00A60D3A">
      <w:pPr>
        <w:contextualSpacing/>
        <w:jc w:val="center"/>
      </w:pPr>
    </w:p>
    <w:p w:rsidR="00A60D3A" w:rsidRDefault="00A60D3A" w:rsidP="00A60D3A">
      <w:pPr>
        <w:contextualSpacing/>
        <w:jc w:val="center"/>
      </w:pPr>
    </w:p>
    <w:p w:rsidR="00A60D3A" w:rsidRDefault="00695B08" w:rsidP="00A60D3A">
      <w:pPr>
        <w:contextualSpacing/>
        <w:jc w:val="center"/>
      </w:pPr>
      <w:r>
        <w:t>Torts Discussion</w:t>
      </w:r>
    </w:p>
    <w:p w:rsidR="00B77779" w:rsidRPr="00B77779" w:rsidRDefault="00695B08" w:rsidP="00B77779">
      <w:pPr>
        <w:contextualSpacing/>
      </w:pPr>
      <w:r>
        <w:lastRenderedPageBreak/>
        <w:tab/>
      </w:r>
      <w:r w:rsidR="00FA13BC">
        <w:t>Yes, Jane will recover the losses</w:t>
      </w:r>
      <w:r w:rsidR="003E02C8" w:rsidRPr="003E02C8">
        <w:t xml:space="preserve"> from Robert because his negligence resulted in her injury. The case between Jane and Robert encompasses the legal principle of res ipsa loquitur. The legal principle of res ipsa loquitur means "the thing speaks for itself." Robert failed to act as a reasonable person and resulted in Jane's injury.</w:t>
      </w:r>
      <w:r w:rsidRPr="00B77779">
        <w:t xml:space="preserve"> </w:t>
      </w:r>
      <w:r w:rsidR="00FA13BC">
        <w:t>The law of tort advocates for the payment damages or harm inflicted by other people</w:t>
      </w:r>
      <w:r w:rsidRPr="00B77779">
        <w:t xml:space="preserve">. </w:t>
      </w:r>
      <w:r w:rsidR="00FA13BC">
        <w:t>These damages or harm be either be harms like accidents or events that affect the present or future income or the ability to earn</w:t>
      </w:r>
      <w:r w:rsidRPr="00B77779">
        <w:t xml:space="preserve">, </w:t>
      </w:r>
      <w:r>
        <w:t>medical bill covers</w:t>
      </w:r>
      <w:r w:rsidRPr="00B77779">
        <w:t xml:space="preserve">, </w:t>
      </w:r>
      <w:r>
        <w:t>payment for inflicted pain</w:t>
      </w:r>
      <w:r w:rsidRPr="00B77779">
        <w:t>, and may likewise incorporate extra correctio</w:t>
      </w:r>
      <w:r>
        <w:t>nal harms that are intended to punish the offender party so that they do not repeat the same errors.</w:t>
      </w:r>
    </w:p>
    <w:p w:rsidR="00B77779" w:rsidRPr="00B77779" w:rsidRDefault="00695B08" w:rsidP="00B77779">
      <w:pPr>
        <w:ind w:firstLine="720"/>
        <w:contextualSpacing/>
      </w:pPr>
      <w:r>
        <w:t>Tort</w:t>
      </w:r>
      <w:r w:rsidRPr="00B77779">
        <w:t xml:space="preserve"> law</w:t>
      </w:r>
      <w:r>
        <w:t>s</w:t>
      </w:r>
      <w:r w:rsidRPr="00B77779">
        <w:t xml:space="preserve"> can be part </w:t>
      </w:r>
      <w:r>
        <w:t xml:space="preserve">of three classifications into negligent torts, intentional </w:t>
      </w:r>
      <w:r w:rsidRPr="00B77779">
        <w:t xml:space="preserve">misdeeds, and </w:t>
      </w:r>
      <w:r>
        <w:t>strict liability torts</w:t>
      </w:r>
      <w:r w:rsidRPr="00B77779">
        <w:t xml:space="preserve">. </w:t>
      </w:r>
      <w:r>
        <w:t>Negligent torts encompass</w:t>
      </w:r>
      <w:r w:rsidRPr="00B77779">
        <w:t xml:space="preserve"> </w:t>
      </w:r>
      <w:r w:rsidR="003506ED">
        <w:t>harm done to a person through the lack of taking precaution by the offender</w:t>
      </w:r>
      <w:r>
        <w:t>, which may harm the people around them</w:t>
      </w:r>
      <w:r w:rsidR="00635EA7">
        <w:t xml:space="preserve"> (Roth, 2016)</w:t>
      </w:r>
      <w:r>
        <w:t>. The negligent person has breached the expected standards of care in the community that everyone is expected to watch over.</w:t>
      </w:r>
      <w:r w:rsidR="00A11171">
        <w:t xml:space="preserve"> An example is common accidents caused by negligence, for example, by a person parking their car in an inclined place and not engaging the handbrake</w:t>
      </w:r>
      <w:r w:rsidR="00635EA7">
        <w:t xml:space="preserve"> (Roth, 2016)</w:t>
      </w:r>
      <w:r w:rsidRPr="00B77779">
        <w:t xml:space="preserve">. </w:t>
      </w:r>
      <w:r w:rsidR="000511BA">
        <w:t>On the other hand, unintentional torts are things a person does with the intention of harming the other person. Such include burglary, assault, or even fraud.</w:t>
      </w:r>
    </w:p>
    <w:p w:rsidR="00B77779" w:rsidRPr="003E02C8" w:rsidRDefault="00695B08" w:rsidP="00B77779">
      <w:pPr>
        <w:ind w:firstLine="720"/>
        <w:contextualSpacing/>
      </w:pPr>
      <w:r w:rsidRPr="00B77779">
        <w:t xml:space="preserve">In </w:t>
      </w:r>
      <w:r>
        <w:t>contrast to the other two torts</w:t>
      </w:r>
      <w:r w:rsidRPr="00B77779">
        <w:t xml:space="preserve">, strict liability torts </w:t>
      </w:r>
      <w:r w:rsidR="001629AB">
        <w:t>have a different focus. Instead of focusing the what makes the person cause the harm,</w:t>
      </w:r>
      <w:r w:rsidRPr="00B77779">
        <w:t xml:space="preserve"> </w:t>
      </w:r>
      <w:r>
        <w:t xml:space="preserve">the strict liability tort focuses on the harmful deed </w:t>
      </w:r>
      <w:r w:rsidR="00635EA7">
        <w:t>itself</w:t>
      </w:r>
      <w:r>
        <w:t xml:space="preserve">. Strict liability torts </w:t>
      </w:r>
      <w:r w:rsidR="00635EA7">
        <w:t>mainly</w:t>
      </w:r>
      <w:r>
        <w:t xml:space="preserve"> fall on the manufacturing and processing of products to enhance the products' safety against defectiveness. For example, if a company or a person creates an effect that later causes harm, they are responsible for that harm done</w:t>
      </w:r>
      <w:r w:rsidR="00635EA7">
        <w:t xml:space="preserve"> (Roth, 2016)</w:t>
      </w:r>
      <w:r>
        <w:t>. An example is when people construct a faulty house that crumbles down, killing people.</w:t>
      </w:r>
      <w:r w:rsidR="00635EA7">
        <w:t xml:space="preserve"> In such an event, the constructors of the building are responsible for the harm done.</w:t>
      </w:r>
      <w:r w:rsidR="001629AB">
        <w:t xml:space="preserve"> Another example is the </w:t>
      </w:r>
      <w:r w:rsidR="001629AB">
        <w:lastRenderedPageBreak/>
        <w:t>medical professional drug manufacturing, if a company produces harmful drugs, the victims can sue the company in the strict liability tort dimension.</w:t>
      </w:r>
    </w:p>
    <w:p w:rsidR="00A72CD7" w:rsidRDefault="00695B08" w:rsidP="003E02C8">
      <w:pPr>
        <w:ind w:firstLine="720"/>
        <w:contextualSpacing/>
      </w:pPr>
      <w:r w:rsidRPr="00A60D3A">
        <w:t xml:space="preserve">Under the law of torts, an individual would be at risk for negligence in the </w:t>
      </w:r>
      <w:r w:rsidR="000511BA">
        <w:t xml:space="preserve">event </w:t>
      </w:r>
      <w:r w:rsidR="000511BA" w:rsidRPr="00A60D3A">
        <w:t>person</w:t>
      </w:r>
      <w:r w:rsidRPr="00A60D3A">
        <w:t xml:space="preserve"> owed the harmed party a duty of care, the individual breached the duty of care, and breach of the burden of care makes wounds someone else. Robert heedlessly leaves his vehicle on a lofty slope in the Hayward slopes, leaving his truck in impartial and neglecting to connect with the leaving brake. Robert had a duty to guarantee that he combines with the stopping brake to ensure that properties and individuals are sheltered. Robert breached his duty of care by leaving the vehicle carelessly. As an outcome, the car moves down the slope and thumps down an electric line.  </w:t>
      </w:r>
    </w:p>
    <w:p w:rsidR="007271F3" w:rsidRDefault="00695B08" w:rsidP="003E02C8">
      <w:pPr>
        <w:ind w:firstLine="720"/>
        <w:contextualSpacing/>
      </w:pPr>
      <w:r w:rsidRPr="00A60D3A">
        <w:t xml:space="preserve">The sparkles from the wrecked line lighted a grass fire wound up in shack houses where an aspect of the rooftop fell, hitting Jane and caused her a physical issue. The breach of the duty of care made a physical issue Jane. The legitimate standard of res ipsa loquitur would apply for this situation because there is no requirement for direct evidence. The fire would not have been caused if Robert practiced his vehicle's duty and left the car the correct way. Hence, Jane will have the option to recover the harms from Robert since his negligence brought about her physical issue </w:t>
      </w:r>
    </w:p>
    <w:p w:rsidR="007271F3" w:rsidRDefault="00695B08">
      <w:r>
        <w:br w:type="page"/>
      </w:r>
    </w:p>
    <w:p w:rsidR="00A60D3A" w:rsidRDefault="00695B08" w:rsidP="007271F3">
      <w:pPr>
        <w:ind w:firstLine="720"/>
        <w:contextualSpacing/>
        <w:jc w:val="center"/>
        <w:rPr>
          <w:b/>
        </w:rPr>
      </w:pPr>
      <w:r>
        <w:rPr>
          <w:b/>
        </w:rPr>
        <w:lastRenderedPageBreak/>
        <w:t xml:space="preserve">References </w:t>
      </w:r>
    </w:p>
    <w:p w:rsidR="007271F3" w:rsidRPr="007271F3" w:rsidRDefault="00695B08" w:rsidP="007271F3">
      <w:pPr>
        <w:ind w:left="720" w:hanging="720"/>
        <w:contextualSpacing/>
      </w:pPr>
      <w:r w:rsidRPr="007271F3">
        <w:t xml:space="preserve">Roth, L. M. (2016). What’s the Rush? Tort laws and elective early-term induction of labor. </w:t>
      </w:r>
      <w:r w:rsidRPr="00B911AD">
        <w:rPr>
          <w:i/>
        </w:rPr>
        <w:t>Journal of Health and Social Behavior</w:t>
      </w:r>
      <w:r w:rsidRPr="007271F3">
        <w:t>, 57(4), 486-501.</w:t>
      </w:r>
    </w:p>
    <w:sectPr w:rsidR="007271F3" w:rsidRPr="007271F3">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95B08" w:rsidRDefault="00695B08">
      <w:pPr>
        <w:spacing w:after="0" w:line="240" w:lineRule="auto"/>
      </w:pPr>
      <w:r>
        <w:separator/>
      </w:r>
    </w:p>
  </w:endnote>
  <w:endnote w:type="continuationSeparator" w:id="0">
    <w:p w:rsidR="00695B08" w:rsidRDefault="00695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95B08" w:rsidRDefault="00695B08">
      <w:pPr>
        <w:spacing w:after="0" w:line="240" w:lineRule="auto"/>
      </w:pPr>
      <w:r>
        <w:separator/>
      </w:r>
    </w:p>
  </w:footnote>
  <w:footnote w:type="continuationSeparator" w:id="0">
    <w:p w:rsidR="00695B08" w:rsidRDefault="00695B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3486142"/>
      <w:docPartObj>
        <w:docPartGallery w:val="Page Numbers (Top of Page)"/>
        <w:docPartUnique/>
      </w:docPartObj>
    </w:sdtPr>
    <w:sdtEndPr>
      <w:rPr>
        <w:noProof/>
      </w:rPr>
    </w:sdtEndPr>
    <w:sdtContent>
      <w:p w:rsidR="00A60D3A" w:rsidRDefault="00695B08">
        <w:pPr>
          <w:pStyle w:val="Header"/>
          <w:jc w:val="right"/>
        </w:pPr>
        <w:r>
          <w:fldChar w:fldCharType="begin"/>
        </w:r>
        <w:r>
          <w:instrText xml:space="preserve"> PAGE   \* MERGEFORMAT </w:instrText>
        </w:r>
        <w:r>
          <w:fldChar w:fldCharType="separate"/>
        </w:r>
        <w:r w:rsidR="004C3B71">
          <w:rPr>
            <w:noProof/>
          </w:rPr>
          <w:t>3</w:t>
        </w:r>
        <w:r>
          <w:rPr>
            <w:noProof/>
          </w:rPr>
          <w:fldChar w:fldCharType="end"/>
        </w:r>
      </w:p>
    </w:sdtContent>
  </w:sdt>
  <w:p w:rsidR="00A60D3A" w:rsidRDefault="00A60D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D3A"/>
    <w:rsid w:val="000511BA"/>
    <w:rsid w:val="001629AB"/>
    <w:rsid w:val="00186DD6"/>
    <w:rsid w:val="001957AD"/>
    <w:rsid w:val="00205DE5"/>
    <w:rsid w:val="00243E8C"/>
    <w:rsid w:val="003506ED"/>
    <w:rsid w:val="003E02C8"/>
    <w:rsid w:val="004C3B71"/>
    <w:rsid w:val="005B0A83"/>
    <w:rsid w:val="00635EA7"/>
    <w:rsid w:val="00695B08"/>
    <w:rsid w:val="007271F3"/>
    <w:rsid w:val="00760005"/>
    <w:rsid w:val="00A11171"/>
    <w:rsid w:val="00A60D3A"/>
    <w:rsid w:val="00A72CD7"/>
    <w:rsid w:val="00B77779"/>
    <w:rsid w:val="00B911AD"/>
    <w:rsid w:val="00CA3E9B"/>
    <w:rsid w:val="00CA5EE4"/>
    <w:rsid w:val="00CD3B72"/>
    <w:rsid w:val="00FA13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D26B5-E53E-460D-AE65-F88E55034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HAns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0D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0D3A"/>
  </w:style>
  <w:style w:type="paragraph" w:styleId="Footer">
    <w:name w:val="footer"/>
    <w:basedOn w:val="Normal"/>
    <w:link w:val="FooterChar"/>
    <w:uiPriority w:val="99"/>
    <w:unhideWhenUsed/>
    <w:rsid w:val="00A60D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0D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c:creator>
  <cp:lastModifiedBy>254716226303</cp:lastModifiedBy>
  <cp:revision>2</cp:revision>
  <dcterms:created xsi:type="dcterms:W3CDTF">2020-10-13T19:50:00Z</dcterms:created>
  <dcterms:modified xsi:type="dcterms:W3CDTF">2020-10-13T19:50:00Z</dcterms:modified>
</cp:coreProperties>
</file>