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7402" w:rsidRDefault="00E97402">
      <w:pPr>
        <w:pStyle w:val="Text"/>
        <w:ind w:firstLine="0"/>
        <w:rPr>
          <w:sz w:val="18"/>
          <w:szCs w:val="18"/>
        </w:rPr>
      </w:pPr>
      <w:r>
        <w:rPr>
          <w:sz w:val="18"/>
          <w:szCs w:val="18"/>
        </w:rPr>
        <w:footnoteReference w:customMarkFollows="1" w:id="1"/>
        <w:sym w:font="Symbol" w:char="F020"/>
      </w:r>
    </w:p>
    <w:p w:rsidR="00E97402" w:rsidRDefault="000F1F62">
      <w:pPr>
        <w:pStyle w:val="Title"/>
        <w:framePr w:wrap="notBeside"/>
      </w:pPr>
      <w:r>
        <w:t xml:space="preserve">Title of the research </w:t>
      </w:r>
    </w:p>
    <w:p w:rsidR="00E97402" w:rsidRDefault="00E97402">
      <w:pPr>
        <w:pStyle w:val="Authors"/>
        <w:framePr w:wrap="notBeside"/>
      </w:pPr>
      <w:r>
        <w:t>First A. Author</w:t>
      </w:r>
      <w:r w:rsidR="00392DBA">
        <w:t xml:space="preserve">, </w:t>
      </w:r>
      <w:r w:rsidR="00A95C50">
        <w:rPr>
          <w:i/>
        </w:rPr>
        <w:t>Fellow</w:t>
      </w:r>
      <w:r w:rsidR="00392DBA" w:rsidRPr="00392DBA">
        <w:rPr>
          <w:i/>
        </w:rPr>
        <w:t>, IEEE</w:t>
      </w:r>
      <w:r>
        <w:t xml:space="preserve">, Second B. Author, and Third C. Author, </w:t>
      </w:r>
      <w:r w:rsidR="0037551B">
        <w:t xml:space="preserve">Jr., </w:t>
      </w:r>
      <w:r>
        <w:rPr>
          <w:rStyle w:val="MemberType"/>
        </w:rPr>
        <w:t>Member, IEEE</w:t>
      </w:r>
    </w:p>
    <w:p w:rsidR="00191FDE" w:rsidRPr="00191FDE" w:rsidRDefault="00C02CD4" w:rsidP="006A4FFD">
      <w:pPr>
        <w:pStyle w:val="ListParagraph"/>
        <w:numPr>
          <w:ilvl w:val="0"/>
          <w:numId w:val="42"/>
        </w:numPr>
        <w:autoSpaceDE w:val="0"/>
        <w:autoSpaceDN w:val="0"/>
        <w:adjustRightInd w:val="0"/>
        <w:rPr>
          <w:color w:val="0E101A"/>
        </w:rPr>
      </w:pPr>
      <w:r w:rsidRPr="00C02CD4">
        <w:t>ARTIFICIAL INTELLIGENCE AND ROBOT</w:t>
      </w:r>
      <w:r w:rsidR="00191FDE">
        <w:t>ICS</w:t>
      </w:r>
    </w:p>
    <w:p w:rsidR="00191FDE" w:rsidRDefault="00191FDE" w:rsidP="00191FDE">
      <w:pPr>
        <w:pStyle w:val="NormalWeb"/>
        <w:spacing w:before="0" w:beforeAutospacing="0" w:after="0" w:afterAutospacing="0"/>
        <w:ind w:firstLine="202"/>
        <w:rPr>
          <w:color w:val="0E101A"/>
        </w:rPr>
      </w:pPr>
      <w:r>
        <w:rPr>
          <w:color w:val="0E101A"/>
        </w:rPr>
        <w:t>It is without a doubt that computers play a critical role in the lives of human beings. Computers, algorithms, and work influence the way people go about their activities today. The term artificial intelligence involves work processes that that would require human intelligence if human beings were involved in it. As such, artificial intelligence involves the creation of intelligent computer systems capable of carrying out functions as closely as human beings would. </w:t>
      </w:r>
    </w:p>
    <w:p w:rsidR="00191FDE" w:rsidRDefault="00191FDE" w:rsidP="00191FDE">
      <w:pPr>
        <w:pStyle w:val="NormalWeb"/>
        <w:spacing w:before="0" w:beforeAutospacing="0" w:after="0" w:afterAutospacing="0"/>
        <w:ind w:firstLine="202"/>
        <w:rPr>
          <w:color w:val="0E101A"/>
        </w:rPr>
      </w:pPr>
      <w:r>
        <w:rPr>
          <w:color w:val="0E101A"/>
        </w:rPr>
        <w:t>The adoption of automation in industrialized economies means reduced production costs. As a consequence, products become cheaper compared to human production. In the German automotive industry, an hour costs more than 40 euros when using human labor (Wisskirchen et al. 2017). However, that costs between five and eight euros when using robots. The use of robots in production is due to the following advantages: it cannot go on sick leave, have children, or go on strike. A computer’s accuracy is also greater than human beings, and it cannot be distracted by factors such as fatigue or other external factors. Using robots means that a computer can be synchronized to improve efficiency and control the performance of an organization. </w:t>
      </w:r>
    </w:p>
    <w:p w:rsidR="00191FDE" w:rsidRDefault="00191FDE" w:rsidP="00191FDE">
      <w:pPr>
        <w:pStyle w:val="NormalWeb"/>
        <w:spacing w:before="0" w:beforeAutospacing="0" w:after="0" w:afterAutospacing="0"/>
        <w:ind w:firstLine="202"/>
        <w:rPr>
          <w:color w:val="0E101A"/>
        </w:rPr>
      </w:pPr>
      <w:r>
        <w:rPr>
          <w:color w:val="0E101A"/>
        </w:rPr>
        <w:t>Extensive research in the field of technology means that machines capable of mimicking human intelligence have been developed. Artificial intelligence means that machines that are intelligent, both operationally and socially, are being deployed to help solve various problems the society faces. It is being used in the fields of medicine, finance, agriculture, and manufacturing. Artificial intelligence and robotics are useful in areas such as agriculture that are struggling to attract young people. There are fears that formalizing human capabilities and artificial intelligence will take over human labor. However, machines are only capable of performing functions according to how they have been programmed. As such, they only complement human labor rather than phase it out. </w:t>
      </w:r>
    </w:p>
    <w:p w:rsidR="00191FDE" w:rsidRDefault="00191FDE" w:rsidP="00191FDE">
      <w:pPr>
        <w:pStyle w:val="NormalWeb"/>
        <w:spacing w:before="0" w:beforeAutospacing="0" w:after="0" w:afterAutospacing="0"/>
        <w:jc w:val="center"/>
        <w:rPr>
          <w:color w:val="0E101A"/>
        </w:rPr>
      </w:pPr>
      <w:r>
        <w:rPr>
          <w:color w:val="0E101A"/>
        </w:rPr>
        <w:t>Economic uses of artificial intelligence</w:t>
      </w:r>
    </w:p>
    <w:p w:rsidR="00191FDE" w:rsidRDefault="00191FDE" w:rsidP="00191FDE">
      <w:pPr>
        <w:pStyle w:val="NormalWeb"/>
        <w:spacing w:before="0" w:beforeAutospacing="0" w:after="0" w:afterAutospacing="0"/>
        <w:rPr>
          <w:color w:val="0E101A"/>
        </w:rPr>
      </w:pPr>
      <w:r>
        <w:rPr>
          <w:color w:val="0E101A"/>
        </w:rPr>
        <w:t>Deep learning </w:t>
      </w:r>
    </w:p>
    <w:p w:rsidR="00191FDE" w:rsidRDefault="00191FDE" w:rsidP="00191FDE">
      <w:pPr>
        <w:pStyle w:val="NormalWeb"/>
        <w:spacing w:before="0" w:beforeAutospacing="0" w:after="0" w:afterAutospacing="0"/>
        <w:ind w:firstLine="202"/>
        <w:rPr>
          <w:color w:val="0E101A"/>
        </w:rPr>
      </w:pPr>
      <w:r>
        <w:rPr>
          <w:color w:val="0E101A"/>
        </w:rPr>
        <w:t>It is machine learning that depends on a set of algorithms to process and model a high level of abstraction data. Machine differs from human workers, in that they are usually connected all the time. The machines record mistakes that other machines make and store in its memory so that it cannot make the same mistake another time. Over time, machines will become intelligent. </w:t>
      </w:r>
    </w:p>
    <w:p w:rsidR="00191FDE" w:rsidRDefault="00191FDE" w:rsidP="00191FDE">
      <w:pPr>
        <w:pStyle w:val="NormalWeb"/>
        <w:spacing w:before="0" w:beforeAutospacing="0" w:after="0" w:afterAutospacing="0"/>
        <w:rPr>
          <w:color w:val="0E101A"/>
        </w:rPr>
      </w:pPr>
      <w:r>
        <w:rPr>
          <w:color w:val="0E101A"/>
        </w:rPr>
        <w:t>Robotisation </w:t>
      </w:r>
    </w:p>
    <w:p w:rsidR="00191FDE" w:rsidRDefault="00191FDE" w:rsidP="00191FDE">
      <w:pPr>
        <w:pStyle w:val="NormalWeb"/>
        <w:spacing w:before="0" w:beforeAutospacing="0" w:after="0" w:afterAutospacing="0"/>
        <w:ind w:firstLine="202"/>
        <w:rPr>
          <w:color w:val="0E101A"/>
        </w:rPr>
      </w:pPr>
      <w:r>
        <w:rPr>
          <w:color w:val="0E101A"/>
        </w:rPr>
        <w:t>Machines have been taking over human labor since the turn of the century. They cost less in addition to making no mistakes compared to human beings. </w:t>
      </w:r>
    </w:p>
    <w:p w:rsidR="00191FDE" w:rsidRDefault="00191FDE" w:rsidP="00191FDE">
      <w:pPr>
        <w:pStyle w:val="NormalWeb"/>
        <w:spacing w:before="0" w:beforeAutospacing="0" w:after="0" w:afterAutospacing="0"/>
        <w:rPr>
          <w:color w:val="0E101A"/>
        </w:rPr>
      </w:pPr>
      <w:r>
        <w:rPr>
          <w:color w:val="0E101A"/>
        </w:rPr>
        <w:t>Dematerialization </w:t>
      </w:r>
    </w:p>
    <w:p w:rsidR="00191FDE" w:rsidRDefault="00191FDE" w:rsidP="00191FDE">
      <w:pPr>
        <w:pStyle w:val="NormalWeb"/>
        <w:spacing w:before="0" w:beforeAutospacing="0" w:after="0" w:afterAutospacing="0"/>
        <w:ind w:firstLine="202"/>
        <w:rPr>
          <w:color w:val="0E101A"/>
        </w:rPr>
      </w:pPr>
      <w:r>
        <w:rPr>
          <w:color w:val="0E101A"/>
        </w:rPr>
        <w:t>The automation of data recording and processing means that traditions back-office activities have been phased out. They are no longer in demand. Autonomous software collects information and then sends it to the employee who needs it. Dematerialization means that traditionally physical products such as CDs and DVDs are no longer needed as they have been replaced by streaming services. Event tickets, travel tickets, and hard cash have also been replaced. </w:t>
      </w:r>
    </w:p>
    <w:p w:rsidR="00191FDE" w:rsidRDefault="00191FDE" w:rsidP="00191FDE">
      <w:pPr>
        <w:pStyle w:val="NormalWeb"/>
        <w:spacing w:before="0" w:beforeAutospacing="0" w:after="0" w:afterAutospacing="0"/>
        <w:rPr>
          <w:color w:val="0E101A"/>
        </w:rPr>
      </w:pPr>
    </w:p>
    <w:p w:rsidR="00191FDE" w:rsidRDefault="00191FDE" w:rsidP="00191FDE">
      <w:pPr>
        <w:pStyle w:val="NormalWeb"/>
        <w:spacing w:before="0" w:beforeAutospacing="0" w:after="0" w:afterAutospacing="0"/>
        <w:jc w:val="center"/>
        <w:rPr>
          <w:color w:val="0E101A"/>
        </w:rPr>
      </w:pPr>
      <w:r>
        <w:rPr>
          <w:color w:val="0E101A"/>
        </w:rPr>
        <w:t>Self-driving cars</w:t>
      </w:r>
    </w:p>
    <w:p w:rsidR="00191FDE" w:rsidRDefault="00191FDE" w:rsidP="00191FDE">
      <w:pPr>
        <w:pStyle w:val="NormalWeb"/>
        <w:spacing w:before="0" w:beforeAutospacing="0" w:after="0" w:afterAutospacing="0"/>
        <w:ind w:firstLine="202"/>
        <w:rPr>
          <w:color w:val="0E101A"/>
        </w:rPr>
      </w:pPr>
      <w:r>
        <w:rPr>
          <w:color w:val="0E101A"/>
        </w:rPr>
        <w:t xml:space="preserve">The use of artificial intelligence in the transport sector dominates technology talks today. It has disrupted the transportation of goods as well as taxi-hailing hubs such as uber. However, the use of technology has been ongoing in the transport sector, where automation has been helping drivers when driving but does not take control of the vehicle. The integration of technology, before making the </w:t>
      </w:r>
      <w:r>
        <w:rPr>
          <w:color w:val="0E101A"/>
        </w:rPr>
        <w:lastRenderedPageBreak/>
        <w:t xml:space="preserve">vehicles self-driving, was a continuous and gradual process. For instance, the Global Positioning System was introduced into personal vehicles, thus helping drivers with the navigation of the car. It is </w:t>
      </w:r>
      <w:bookmarkStart w:id="0" w:name="_GoBack"/>
      <w:bookmarkEnd w:id="0"/>
      <w:r>
        <w:rPr>
          <w:color w:val="0E101A"/>
        </w:rPr>
        <w:t>one of the most important aspects of transportation, providing information to technology companies and city authorities about traffic patterns (Bayyou, 2019). </w:t>
      </w:r>
    </w:p>
    <w:p w:rsidR="00191FDE" w:rsidRDefault="00191FDE" w:rsidP="00191FDE">
      <w:pPr>
        <w:pStyle w:val="NormalWeb"/>
        <w:spacing w:before="0" w:beforeAutospacing="0" w:after="0" w:afterAutospacing="0"/>
        <w:ind w:firstLine="202"/>
        <w:rPr>
          <w:color w:val="0E101A"/>
        </w:rPr>
      </w:pPr>
      <w:r>
        <w:rPr>
          <w:color w:val="0E101A"/>
        </w:rPr>
        <w:t>In the past, autonomous vehicles were mere fantasy, but it has now become a reality. Today, it is a reality as companies such as Tesla are now embracing driverless cars. Self-driving needs to sophisticated equipment that enables the vehicle to collect and process information before making a decision. The equipment includes both physical and digital infrastructure, which could either be private or public. The technologies that make it possible for cars to self-drive are classified as high process power computers, sensor and sensor-processing technologies, software and control systems, high definition mapping, and connectivity (Bayyou, 2019). The high processing power computer is regarded as the artificial intelligence independent brain that performs functions such as deep learning, computer vision, and parallel computing algorithms. </w:t>
      </w:r>
    </w:p>
    <w:p w:rsidR="00191FDE" w:rsidRDefault="00191FDE" w:rsidP="00191FDE">
      <w:pPr>
        <w:pStyle w:val="NormalWeb"/>
        <w:spacing w:before="0" w:beforeAutospacing="0" w:after="0" w:afterAutospacing="0"/>
        <w:rPr>
          <w:color w:val="0E101A"/>
        </w:rPr>
      </w:pPr>
    </w:p>
    <w:p w:rsidR="00191FDE" w:rsidRDefault="00191FDE" w:rsidP="00191FDE">
      <w:pPr>
        <w:pStyle w:val="NormalWeb"/>
        <w:spacing w:before="0" w:beforeAutospacing="0" w:after="0" w:afterAutospacing="0"/>
        <w:ind w:firstLine="202"/>
        <w:rPr>
          <w:color w:val="0E101A"/>
        </w:rPr>
      </w:pPr>
      <w:r>
        <w:rPr>
          <w:color w:val="0E101A"/>
        </w:rPr>
        <w:t>Machine learning is another use of computers in artificial intelligence. Computer applications have undergone tremendous transformation in the past few years, going from processing simple data to machine learning. The presence of huge volumes of data collected from the internet and through sensors means that computers need to also adapt and assume human capabilities. The human capabilities include data sensing, data understanding, and decision making based on the past and present outcomes. </w:t>
      </w:r>
    </w:p>
    <w:p w:rsidR="00191FDE" w:rsidRDefault="00191FDE" w:rsidP="00191FDE">
      <w:pPr>
        <w:pStyle w:val="NormalWeb"/>
        <w:spacing w:before="0" w:beforeAutospacing="0" w:after="0" w:afterAutospacing="0"/>
        <w:ind w:firstLine="202"/>
        <w:rPr>
          <w:color w:val="0E101A"/>
        </w:rPr>
      </w:pPr>
      <w:r>
        <w:rPr>
          <w:color w:val="0E101A"/>
        </w:rPr>
        <w:t xml:space="preserve">The two important areas in artificial intelligence are computer vision and machine learning. The computer vision uses patterns and images to come up with solutions to problems. Images are analyzed using an array of pixels. Computer vision automates aspects, such as monitoring, surveillance, and inspection. As a subset of artificial intelligence, machine learning automatically analyses videos. Machine learning and computer learning use three approaches: supervised, unsupervised, and sem-supervised learning (Khan &amp; Al-Habsi, 2019). Supervised learning entails labeled data, whereas </w:t>
      </w:r>
      <w:r>
        <w:rPr>
          <w:color w:val="0E101A"/>
        </w:rPr>
        <w:lastRenderedPageBreak/>
        <w:t>semi-supervised learning has some data labeled, and others are not. </w:t>
      </w:r>
    </w:p>
    <w:p w:rsidR="00191FDE" w:rsidRDefault="00191FDE" w:rsidP="00191FDE">
      <w:pPr>
        <w:pStyle w:val="NormalWeb"/>
        <w:spacing w:before="0" w:beforeAutospacing="0" w:after="0" w:afterAutospacing="0"/>
        <w:ind w:firstLine="202"/>
        <w:rPr>
          <w:color w:val="0E101A"/>
        </w:rPr>
      </w:pPr>
      <w:r>
        <w:rPr>
          <w:color w:val="0E101A"/>
        </w:rPr>
        <w:t>It entails the use of computers, softwares, and devices to perform cognitive functions similar to human beings. People use machine learning applications every day, yet they may not be aware of them. These include virtual assistants such as Siri and Alexa. Most of these apps collect information and then refine them according to a person’s previous involvement with the information. Machine learning applications are also used in search engine result refining, social media services, online customer care support, and online fraud detection. Machine learning collects user information and uses it to predict an online user’s needs. </w:t>
      </w:r>
    </w:p>
    <w:p w:rsidR="00191FDE" w:rsidRDefault="00191FDE" w:rsidP="00191FDE">
      <w:pPr>
        <w:pStyle w:val="NormalWeb"/>
        <w:spacing w:before="0" w:beforeAutospacing="0" w:after="0" w:afterAutospacing="0"/>
        <w:rPr>
          <w:color w:val="0E101A"/>
        </w:rPr>
      </w:pPr>
    </w:p>
    <w:p w:rsidR="00191FDE" w:rsidRPr="00191FDE" w:rsidRDefault="00191FDE" w:rsidP="00191FDE">
      <w:pPr>
        <w:pStyle w:val="NormalWeb"/>
        <w:numPr>
          <w:ilvl w:val="0"/>
          <w:numId w:val="42"/>
        </w:numPr>
        <w:spacing w:before="0" w:beforeAutospacing="0" w:after="0" w:afterAutospacing="0"/>
        <w:jc w:val="center"/>
        <w:rPr>
          <w:b/>
          <w:color w:val="0E101A"/>
        </w:rPr>
      </w:pPr>
      <w:r w:rsidRPr="00191FDE">
        <w:rPr>
          <w:rStyle w:val="Strong"/>
          <w:b w:val="0"/>
          <w:color w:val="0E101A"/>
        </w:rPr>
        <w:t>LARGE-SCALE NETWORKING</w:t>
      </w:r>
    </w:p>
    <w:p w:rsidR="00191FDE" w:rsidRDefault="00191FDE" w:rsidP="00191FDE">
      <w:pPr>
        <w:pStyle w:val="NormalWeb"/>
        <w:spacing w:before="0" w:beforeAutospacing="0" w:after="0" w:afterAutospacing="0"/>
        <w:rPr>
          <w:color w:val="0E101A"/>
        </w:rPr>
      </w:pPr>
      <w:r>
        <w:rPr>
          <w:rStyle w:val="Strong"/>
          <w:color w:val="0E101A"/>
        </w:rPr>
        <w:t>           </w:t>
      </w:r>
      <w:r>
        <w:rPr>
          <w:color w:val="0E101A"/>
        </w:rPr>
        <w:t>The rapid development and the deployment of computing witnessed in the technology world today has brought about challenges to data center networking. Data center networking refers to facilities used to store computer systems and its related components such as storage systems and telecommunications. The purpose of cloud computing technology to deploy large computing and storage resources into a data center and to ensure access to the resources when it is needed. </w:t>
      </w:r>
    </w:p>
    <w:p w:rsidR="00191FDE" w:rsidRDefault="00191FDE" w:rsidP="00191FDE">
      <w:pPr>
        <w:pStyle w:val="NormalWeb"/>
        <w:spacing w:before="0" w:beforeAutospacing="0" w:after="0" w:afterAutospacing="0"/>
        <w:rPr>
          <w:color w:val="0E101A"/>
        </w:rPr>
      </w:pPr>
      <w:r>
        <w:rPr>
          <w:color w:val="0E101A"/>
        </w:rPr>
        <w:t>The present data centers require large networks that have capabilities such as higher internal bandwidth, thus enabling faster transfer of data from a cloud storage system. Conventional networks do not have the capabilities due to limitations in their internal network infrastructure. Sun et al. (2013) argue that the commonly used architecture in conventional data centers is a multi-root tree. Multiple layers to domains link together through layer three networks. Layer 2 domains have many servers that are further divided into subnets. </w:t>
      </w:r>
    </w:p>
    <w:p w:rsidR="00191FDE" w:rsidRDefault="00191FDE" w:rsidP="00191FDE">
      <w:pPr>
        <w:pStyle w:val="NormalWeb"/>
        <w:spacing w:before="0" w:beforeAutospacing="0" w:after="0" w:afterAutospacing="0"/>
        <w:ind w:firstLine="202"/>
        <w:rPr>
          <w:color w:val="0E101A"/>
        </w:rPr>
      </w:pPr>
      <w:r>
        <w:rPr>
          <w:color w:val="0E101A"/>
        </w:rPr>
        <w:t>Tens of thousands of servers in a single site cannot be supported by the conventional architecture. The main challenge encountered is a shortage of bandwidth in the lower layers. The top layer presents problems to conventional networks in cloud computing, especially in instances where intranet traffic rapidly increases. As such, to accommodate thousands of serves, a large number of switches are required with routing functionality in data center networks (Sun et al., 2015). </w:t>
      </w:r>
    </w:p>
    <w:p w:rsidR="00191FDE" w:rsidRDefault="00191FDE" w:rsidP="00191FDE">
      <w:pPr>
        <w:pStyle w:val="NormalWeb"/>
        <w:spacing w:before="0" w:beforeAutospacing="0" w:after="0" w:afterAutospacing="0"/>
        <w:rPr>
          <w:color w:val="0E101A"/>
        </w:rPr>
      </w:pPr>
      <w:r>
        <w:rPr>
          <w:color w:val="0E101A"/>
        </w:rPr>
        <w:lastRenderedPageBreak/>
        <w:t>Outer-space communication networks.</w:t>
      </w:r>
    </w:p>
    <w:p w:rsidR="00191FDE" w:rsidRDefault="00191FDE" w:rsidP="00191FDE">
      <w:pPr>
        <w:pStyle w:val="NormalWeb"/>
        <w:spacing w:before="0" w:beforeAutospacing="0" w:after="0" w:afterAutospacing="0"/>
        <w:rPr>
          <w:color w:val="0E101A"/>
        </w:rPr>
      </w:pPr>
      <w:r>
        <w:rPr>
          <w:color w:val="0E101A"/>
        </w:rPr>
        <w:t>           The National Aeronautics and Space Administration (NASA) recognizes the need to develop space and navigation architecture to support its explorations mission</w:t>
      </w:r>
      <w:r w:rsidR="00D21A75">
        <w:rPr>
          <w:color w:val="0E101A"/>
        </w:rPr>
        <w:t xml:space="preserve"> (</w:t>
      </w:r>
      <w:r w:rsidR="00D21A75" w:rsidRPr="00F60BA5">
        <w:rPr>
          <w:color w:val="0E101A"/>
        </w:rPr>
        <w:t>Israel</w:t>
      </w:r>
      <w:r w:rsidR="00D21A75">
        <w:rPr>
          <w:color w:val="0E101A"/>
        </w:rPr>
        <w:t>, et al. 2006)</w:t>
      </w:r>
      <w:r>
        <w:rPr>
          <w:color w:val="0E101A"/>
        </w:rPr>
        <w:t>. The networking architecture plays a significant role in all the missions in all locations, as well as likely operations scenarios. Developing robust communication networks ensure that space exploration is a success. The existence of communication ensures data collection that enables policymakers and planners to make decisions. </w:t>
      </w:r>
    </w:p>
    <w:p w:rsidR="00191FDE" w:rsidRDefault="00191FDE" w:rsidP="00F60BA5">
      <w:pPr>
        <w:pStyle w:val="NormalWeb"/>
        <w:spacing w:before="0" w:beforeAutospacing="0" w:after="0" w:afterAutospacing="0"/>
        <w:ind w:firstLine="202"/>
        <w:rPr>
          <w:color w:val="0E101A"/>
        </w:rPr>
      </w:pPr>
      <w:r>
        <w:rPr>
          <w:color w:val="0E101A"/>
        </w:rPr>
        <w:t>Network security covers many technologies, devices, and processes. Network security intends to keep the data in a network confidential and accessible hence maintaining its integrity. Networks face numerous threats from attackers, always seeking to exploit the vulnerabilities of the networks. These vulnerabilities exist in many areas, including devices, data, applications, and users. Network securities address threats that it faces from people seeking to exploit it. </w:t>
      </w:r>
    </w:p>
    <w:p w:rsidR="00191FDE" w:rsidRDefault="00191FDE" w:rsidP="00F60BA5">
      <w:pPr>
        <w:pStyle w:val="NormalWeb"/>
        <w:spacing w:before="0" w:beforeAutospacing="0" w:after="0" w:afterAutospacing="0"/>
        <w:ind w:firstLine="202"/>
        <w:rPr>
          <w:color w:val="0E101A"/>
        </w:rPr>
      </w:pPr>
      <w:r>
        <w:rPr>
          <w:color w:val="0E101A"/>
        </w:rPr>
        <w:t>The transfer of technology in the developing world depends on the infrastructure put in place by each country. The potential for development in developing countries relies on its state of development. In some developing countries, the existence of an internet link from appropriate locations provides major benefits to the country. </w:t>
      </w:r>
    </w:p>
    <w:p w:rsidR="00191FDE" w:rsidRDefault="00191FDE" w:rsidP="00191FDE">
      <w:pPr>
        <w:pStyle w:val="NormalWeb"/>
        <w:spacing w:before="0" w:beforeAutospacing="0" w:after="0" w:afterAutospacing="0"/>
        <w:rPr>
          <w:color w:val="0E101A"/>
        </w:rPr>
      </w:pPr>
      <w:r>
        <w:rPr>
          <w:color w:val="0E101A"/>
        </w:rPr>
        <w:t>The existence of physical communication structures is vital in the development of data networking. Adequate and reliable bandwidths that connected internationally, reliable mediums of transmission, and the quality of local loops, even if they are concentrated in the capital cities, are all important in data networking. Electricity is also an important element in ensuring that communications equipment functions well. Data networks also depend on qualified personnel who can establish and operate international and local networks. </w:t>
      </w:r>
    </w:p>
    <w:p w:rsidR="00191FDE" w:rsidRDefault="00191FDE" w:rsidP="00191FDE">
      <w:pPr>
        <w:pStyle w:val="NormalWeb"/>
        <w:spacing w:before="0" w:beforeAutospacing="0" w:after="0" w:afterAutospacing="0"/>
        <w:rPr>
          <w:color w:val="0E101A"/>
        </w:rPr>
      </w:pPr>
      <w:r>
        <w:rPr>
          <w:color w:val="0E101A"/>
        </w:rPr>
        <w:t>The developing nations are affected by poverty in terms of assets as well as income. These countries have large debts relative to their income. Also, the development of the countries largely depends on the economic performance of developed nations, a thing they have little or no control. The economic states of most developing nations mean that they are largely dependent on developed nations. They depend on the developed nations for many things, including economic assistance. </w:t>
      </w:r>
    </w:p>
    <w:p w:rsidR="00191FDE" w:rsidRDefault="00191FDE" w:rsidP="00191FDE">
      <w:pPr>
        <w:pStyle w:val="NormalWeb"/>
        <w:spacing w:before="0" w:beforeAutospacing="0" w:after="0" w:afterAutospacing="0"/>
        <w:rPr>
          <w:color w:val="0E101A"/>
        </w:rPr>
      </w:pPr>
      <w:r>
        <w:rPr>
          <w:rStyle w:val="Strong"/>
          <w:color w:val="0E101A"/>
        </w:rPr>
        <w:lastRenderedPageBreak/>
        <w:t>Databases, Data Centers, Information Retrieval, and Natural-language Processing</w:t>
      </w:r>
    </w:p>
    <w:p w:rsidR="00191FDE" w:rsidRDefault="00191FDE" w:rsidP="00191FDE">
      <w:pPr>
        <w:pStyle w:val="NormalWeb"/>
        <w:spacing w:before="0" w:beforeAutospacing="0" w:after="0" w:afterAutospacing="0"/>
        <w:rPr>
          <w:color w:val="0E101A"/>
        </w:rPr>
      </w:pPr>
      <w:r>
        <w:rPr>
          <w:color w:val="0E101A"/>
        </w:rPr>
        <w:t>           The ease of access, modification, and retrieval of information is dependent on a data structure. It involves a systemic deployment of data values, distinguishing the relations among the data values, and the functions or the applications of the data. Data structures make it possible for users to manage large data in an efficient manner. It is used in large databases and internet indexing services. Efficient algorithms depend on the efficiency of the data structures put in place. Emphasis is laid on data structures, rather algorithms as a critical component of software design. Data structures are used in the organization of information, stored in either the secondary or the primary memory. </w:t>
      </w:r>
    </w:p>
    <w:p w:rsidR="00191FDE" w:rsidRDefault="00191FDE" w:rsidP="00F60BA5">
      <w:pPr>
        <w:pStyle w:val="NormalWeb"/>
        <w:spacing w:before="0" w:beforeAutospacing="0" w:after="0" w:afterAutospacing="0"/>
        <w:ind w:firstLine="202"/>
        <w:rPr>
          <w:color w:val="0E101A"/>
        </w:rPr>
      </w:pPr>
      <w:r>
        <w:rPr>
          <w:color w:val="0E101A"/>
        </w:rPr>
        <w:t>In the current world, people are inundated with all types of data. Current world applications are data-intensive. These include databases, graphics, entertainment, sensors, web applications, and even email. People need to store information in such a manner that they can easily retrieve them. There are two ways that data can be stored: relational database management system and non-relational database. Data organization is critical in both ways to ensure ease of access. In both data storage ways, special data structures known as indexes are used (Huber et al., 2013) </w:t>
      </w:r>
    </w:p>
    <w:p w:rsidR="00191FDE" w:rsidRDefault="00191FDE" w:rsidP="00F60BA5">
      <w:pPr>
        <w:pStyle w:val="NormalWeb"/>
        <w:spacing w:before="0" w:beforeAutospacing="0" w:after="0" w:afterAutospacing="0"/>
        <w:ind w:firstLine="202"/>
        <w:rPr>
          <w:color w:val="0E101A"/>
        </w:rPr>
      </w:pPr>
      <w:r>
        <w:rPr>
          <w:color w:val="0E101A"/>
        </w:rPr>
        <w:t>Cloud computing is today emerging as an effective data storage solution. Its data capacity is zettabyte, up from gigabyte. Cloud computing provides a virtual pool upon which resources can be shared. Cloud computing relies on its resources to handle the application in both local and personal devices. </w:t>
      </w:r>
    </w:p>
    <w:p w:rsidR="00191FDE" w:rsidRDefault="00191FDE" w:rsidP="00F60BA5">
      <w:pPr>
        <w:pStyle w:val="NormalWeb"/>
        <w:spacing w:before="0" w:beforeAutospacing="0" w:after="0" w:afterAutospacing="0"/>
        <w:ind w:firstLine="202"/>
        <w:rPr>
          <w:color w:val="0E101A"/>
        </w:rPr>
      </w:pPr>
      <w:r>
        <w:rPr>
          <w:color w:val="0E101A"/>
        </w:rPr>
        <w:t>The use of data networks has evolved in the past thirty years, especially in developing countries. Computing and communications have changed the way people relate to developed nations. They form a critical aspect in nearly every facet of life. In the past, it was either difficult or expensive to obtain information. However, people are at risk of information overload rather than scarcity. </w:t>
      </w:r>
    </w:p>
    <w:p w:rsidR="00191FDE" w:rsidRDefault="00191FDE" w:rsidP="00191FDE">
      <w:pPr>
        <w:pStyle w:val="NormalWeb"/>
        <w:spacing w:before="0" w:beforeAutospacing="0" w:after="0" w:afterAutospacing="0"/>
        <w:rPr>
          <w:color w:val="0E101A"/>
        </w:rPr>
      </w:pPr>
      <w:r>
        <w:rPr>
          <w:color w:val="0E101A"/>
        </w:rPr>
        <w:t>Big data </w:t>
      </w:r>
    </w:p>
    <w:p w:rsidR="00191FDE" w:rsidRDefault="00191FDE" w:rsidP="00F60BA5">
      <w:pPr>
        <w:pStyle w:val="NormalWeb"/>
        <w:spacing w:before="0" w:beforeAutospacing="0" w:after="0" w:afterAutospacing="0"/>
        <w:ind w:firstLine="202"/>
        <w:rPr>
          <w:color w:val="0E101A"/>
        </w:rPr>
      </w:pPr>
      <w:r>
        <w:rPr>
          <w:color w:val="0E101A"/>
        </w:rPr>
        <w:t xml:space="preserve">Big data largely depends on cloud computing for easier data storage and retrieval. An increase in data capacity means that users now have to depend on online data storage to increase efficiency and ease of access. In the world of the internet of things, there is a need for people to access huge amounts of </w:t>
      </w:r>
      <w:r>
        <w:rPr>
          <w:color w:val="0E101A"/>
        </w:rPr>
        <w:lastRenderedPageBreak/>
        <w:t xml:space="preserve">data at a faster rate than before. As such, efficient analytics systems need to be put in place to facilitate it. One of the big data processing programming frameworks is Hadoop. It processes huge amounts of data using many computers or nodes, which are commonly known as a cluster or a grid. It enables the faster distribution of </w:t>
      </w:r>
      <w:r w:rsidR="00F60BA5">
        <w:rPr>
          <w:color w:val="0E101A"/>
        </w:rPr>
        <w:t>data between computers or nodes.</w:t>
      </w:r>
    </w:p>
    <w:p w:rsidR="00191FDE" w:rsidRDefault="00191FDE" w:rsidP="00191FDE">
      <w:pPr>
        <w:pStyle w:val="NormalWeb"/>
        <w:spacing w:before="0" w:beforeAutospacing="0" w:after="0" w:afterAutospacing="0"/>
        <w:rPr>
          <w:color w:val="0E101A"/>
        </w:rPr>
      </w:pPr>
    </w:p>
    <w:p w:rsidR="00191FDE" w:rsidRDefault="00191FDE" w:rsidP="00191FDE">
      <w:pPr>
        <w:pStyle w:val="NormalWeb"/>
        <w:spacing w:before="0" w:beforeAutospacing="0" w:after="0" w:afterAutospacing="0"/>
        <w:rPr>
          <w:color w:val="0E101A"/>
        </w:rPr>
      </w:pPr>
    </w:p>
    <w:p w:rsidR="00191FDE" w:rsidRDefault="00191FDE" w:rsidP="00191FDE">
      <w:pPr>
        <w:pStyle w:val="NormalWeb"/>
        <w:spacing w:before="0" w:beforeAutospacing="0" w:after="0" w:afterAutospacing="0"/>
        <w:rPr>
          <w:color w:val="0E101A"/>
        </w:rPr>
      </w:pPr>
      <w:r>
        <w:rPr>
          <w:color w:val="0E101A"/>
        </w:rPr>
        <w:t>Reference</w:t>
      </w:r>
    </w:p>
    <w:p w:rsidR="00191FDE" w:rsidRDefault="00191FDE" w:rsidP="00191FDE">
      <w:pPr>
        <w:pStyle w:val="NormalWeb"/>
        <w:spacing w:before="0" w:beforeAutospacing="0" w:after="0" w:afterAutospacing="0"/>
        <w:rPr>
          <w:color w:val="0E101A"/>
        </w:rPr>
      </w:pPr>
      <w:r>
        <w:rPr>
          <w:color w:val="0E101A"/>
        </w:rPr>
        <w:t>Huber, M., Mulazzani, M., Schrittwieser, S., &amp; Weippl, E. (2013, October). Appinspect: large-</w:t>
      </w:r>
    </w:p>
    <w:p w:rsidR="00191FDE" w:rsidRDefault="00191FDE" w:rsidP="00191FDE">
      <w:pPr>
        <w:pStyle w:val="NormalWeb"/>
        <w:spacing w:before="0" w:beforeAutospacing="0" w:after="0" w:afterAutospacing="0"/>
        <w:rPr>
          <w:color w:val="0E101A"/>
        </w:rPr>
      </w:pPr>
      <w:r>
        <w:rPr>
          <w:color w:val="0E101A"/>
        </w:rPr>
        <w:t>scale evaluation of social networking apps. In </w:t>
      </w:r>
      <w:r>
        <w:rPr>
          <w:rStyle w:val="Emphasis"/>
          <w:color w:val="0E101A"/>
        </w:rPr>
        <w:t>Proceedings of the first ACM conference on Online social networks</w:t>
      </w:r>
      <w:r>
        <w:rPr>
          <w:color w:val="0E101A"/>
        </w:rPr>
        <w:t> (pp. 143-154).</w:t>
      </w:r>
    </w:p>
    <w:p w:rsidR="00191FDE" w:rsidRDefault="00191FDE" w:rsidP="00191FDE">
      <w:pPr>
        <w:pStyle w:val="NormalWeb"/>
        <w:spacing w:before="0" w:beforeAutospacing="0" w:after="0" w:afterAutospacing="0"/>
        <w:rPr>
          <w:color w:val="0E101A"/>
        </w:rPr>
      </w:pPr>
      <w:r>
        <w:rPr>
          <w:color w:val="0E101A"/>
        </w:rPr>
        <w:t>Lee, R. S. (2020). Natural language processing. In </w:t>
      </w:r>
      <w:r>
        <w:rPr>
          <w:rStyle w:val="Emphasis"/>
          <w:color w:val="0E101A"/>
        </w:rPr>
        <w:t>Artificial Intelligence in Daily Life</w:t>
      </w:r>
      <w:r>
        <w:rPr>
          <w:color w:val="0E101A"/>
        </w:rPr>
        <w:t> (pp. 157-</w:t>
      </w:r>
    </w:p>
    <w:p w:rsidR="00191FDE" w:rsidRDefault="00191FDE" w:rsidP="00191FDE">
      <w:pPr>
        <w:pStyle w:val="NormalWeb"/>
        <w:spacing w:before="0" w:beforeAutospacing="0" w:after="0" w:afterAutospacing="0"/>
        <w:rPr>
          <w:color w:val="0E101A"/>
        </w:rPr>
      </w:pPr>
      <w:r>
        <w:rPr>
          <w:color w:val="0E101A"/>
        </w:rPr>
        <w:t>192). Springer, Singapore.</w:t>
      </w:r>
    </w:p>
    <w:p w:rsidR="00191FDE" w:rsidRDefault="00191FDE" w:rsidP="00191FDE">
      <w:pPr>
        <w:pStyle w:val="NormalWeb"/>
        <w:spacing w:before="0" w:beforeAutospacing="0" w:after="0" w:afterAutospacing="0"/>
        <w:rPr>
          <w:color w:val="0E101A"/>
        </w:rPr>
      </w:pPr>
      <w:r>
        <w:rPr>
          <w:color w:val="0E101A"/>
        </w:rPr>
        <w:t>Lewis, D. D., &amp; Jones, K. S. (1996). Natural language processing for information </w:t>
      </w:r>
    </w:p>
    <w:p w:rsidR="00191FDE" w:rsidRDefault="00191FDE" w:rsidP="00191FDE">
      <w:pPr>
        <w:pStyle w:val="NormalWeb"/>
        <w:spacing w:before="0" w:beforeAutospacing="0" w:after="0" w:afterAutospacing="0"/>
        <w:rPr>
          <w:color w:val="0E101A"/>
        </w:rPr>
      </w:pPr>
      <w:r>
        <w:rPr>
          <w:color w:val="0E101A"/>
        </w:rPr>
        <w:t>retrieval. </w:t>
      </w:r>
      <w:r>
        <w:rPr>
          <w:rStyle w:val="Emphasis"/>
          <w:color w:val="0E101A"/>
        </w:rPr>
        <w:t>Communications of the ACM</w:t>
      </w:r>
      <w:r>
        <w:rPr>
          <w:color w:val="0E101A"/>
        </w:rPr>
        <w:t>, </w:t>
      </w:r>
      <w:r>
        <w:rPr>
          <w:rStyle w:val="Emphasis"/>
          <w:color w:val="0E101A"/>
        </w:rPr>
        <w:t>39</w:t>
      </w:r>
      <w:r>
        <w:rPr>
          <w:color w:val="0E101A"/>
        </w:rPr>
        <w:t>(1), 92-101.</w:t>
      </w:r>
    </w:p>
    <w:p w:rsidR="00F60BA5" w:rsidRDefault="00F60BA5" w:rsidP="00191FDE">
      <w:pPr>
        <w:pStyle w:val="NormalWeb"/>
        <w:spacing w:before="0" w:beforeAutospacing="0" w:after="0" w:afterAutospacing="0"/>
        <w:rPr>
          <w:color w:val="0E101A"/>
        </w:rPr>
      </w:pPr>
      <w:r w:rsidRPr="00F60BA5">
        <w:rPr>
          <w:color w:val="0E101A"/>
        </w:rPr>
        <w:t>Das, S., Dey, A., Pal, A., &amp; Roy, N. (2015). Applications of artificial intelligence in machine learning: review and prospect. </w:t>
      </w:r>
      <w:r w:rsidRPr="00F60BA5">
        <w:rPr>
          <w:i/>
          <w:iCs/>
          <w:color w:val="0E101A"/>
        </w:rPr>
        <w:t>International Journal of Computer Applications</w:t>
      </w:r>
      <w:r w:rsidRPr="00F60BA5">
        <w:rPr>
          <w:color w:val="0E101A"/>
        </w:rPr>
        <w:t>, </w:t>
      </w:r>
      <w:r w:rsidRPr="00F60BA5">
        <w:rPr>
          <w:i/>
          <w:iCs/>
          <w:color w:val="0E101A"/>
        </w:rPr>
        <w:t>115</w:t>
      </w:r>
      <w:r w:rsidRPr="00F60BA5">
        <w:rPr>
          <w:color w:val="0E101A"/>
        </w:rPr>
        <w:t>(9).</w:t>
      </w:r>
    </w:p>
    <w:p w:rsidR="00F60BA5" w:rsidRDefault="00F60BA5" w:rsidP="00191FDE">
      <w:pPr>
        <w:pStyle w:val="NormalWeb"/>
        <w:spacing w:before="0" w:beforeAutospacing="0" w:after="0" w:afterAutospacing="0"/>
        <w:rPr>
          <w:color w:val="0E101A"/>
        </w:rPr>
      </w:pPr>
      <w:r w:rsidRPr="00F60BA5">
        <w:rPr>
          <w:color w:val="0E101A"/>
        </w:rPr>
        <w:t>Hamza, A. S., Deogun, J. S., &amp; Alexander, D. R. (2016). Wireless communication in data centers: A survey. </w:t>
      </w:r>
      <w:r w:rsidRPr="00F60BA5">
        <w:rPr>
          <w:i/>
          <w:iCs/>
          <w:color w:val="0E101A"/>
        </w:rPr>
        <w:t>IEEE communications surveys &amp; tutorials</w:t>
      </w:r>
      <w:r w:rsidRPr="00F60BA5">
        <w:rPr>
          <w:color w:val="0E101A"/>
        </w:rPr>
        <w:t>, </w:t>
      </w:r>
      <w:r w:rsidRPr="00F60BA5">
        <w:rPr>
          <w:i/>
          <w:iCs/>
          <w:color w:val="0E101A"/>
        </w:rPr>
        <w:t>18</w:t>
      </w:r>
      <w:r w:rsidRPr="00F60BA5">
        <w:rPr>
          <w:color w:val="0E101A"/>
        </w:rPr>
        <w:t>(3), 1572-1595.</w:t>
      </w:r>
    </w:p>
    <w:p w:rsidR="00F60BA5" w:rsidRDefault="00F60BA5" w:rsidP="00191FDE">
      <w:pPr>
        <w:pStyle w:val="NormalWeb"/>
        <w:spacing w:before="0" w:beforeAutospacing="0" w:after="0" w:afterAutospacing="0"/>
        <w:rPr>
          <w:color w:val="0E101A"/>
        </w:rPr>
      </w:pPr>
      <w:r w:rsidRPr="00F60BA5">
        <w:rPr>
          <w:color w:val="0E101A"/>
        </w:rPr>
        <w:t>Israel, D., Hooke, A., Freeman, K., &amp; Rush, J. (2006, August). The nasa space communications data networking architecture. In </w:t>
      </w:r>
      <w:r w:rsidRPr="00F60BA5">
        <w:rPr>
          <w:i/>
          <w:iCs/>
          <w:color w:val="0E101A"/>
        </w:rPr>
        <w:t>SpaceOps 2006 Conference</w:t>
      </w:r>
      <w:r w:rsidRPr="00F60BA5">
        <w:rPr>
          <w:color w:val="0E101A"/>
        </w:rPr>
        <w:t> (p. 5828).</w:t>
      </w:r>
    </w:p>
    <w:p w:rsidR="00191FDE" w:rsidRDefault="00191FDE" w:rsidP="00191FDE">
      <w:pPr>
        <w:pStyle w:val="NormalWeb"/>
        <w:spacing w:before="0" w:beforeAutospacing="0" w:after="0" w:afterAutospacing="0"/>
        <w:rPr>
          <w:color w:val="0E101A"/>
        </w:rPr>
      </w:pPr>
      <w:r>
        <w:rPr>
          <w:color w:val="0E101A"/>
        </w:rPr>
        <w:t>Wisskirchen, G., Biacabe, B. T., Bormann, U., Muntz, A., Niehaus, G., Soler, G. J., &amp; von </w:t>
      </w:r>
    </w:p>
    <w:p w:rsidR="00191FDE" w:rsidRDefault="00191FDE" w:rsidP="00191FDE">
      <w:pPr>
        <w:pStyle w:val="NormalWeb"/>
        <w:spacing w:before="0" w:beforeAutospacing="0" w:after="0" w:afterAutospacing="0"/>
        <w:rPr>
          <w:color w:val="0E101A"/>
        </w:rPr>
      </w:pPr>
      <w:r>
        <w:rPr>
          <w:color w:val="0E101A"/>
        </w:rPr>
        <w:t>Brauchitsch, B. (2017). Artificial intelligence and robotics and their impact on the workplace. </w:t>
      </w:r>
      <w:r>
        <w:rPr>
          <w:rStyle w:val="Emphasis"/>
          <w:color w:val="0E101A"/>
        </w:rPr>
        <w:t>IBA Global Employment Institute</w:t>
      </w:r>
      <w:r>
        <w:rPr>
          <w:color w:val="0E101A"/>
        </w:rPr>
        <w:t>, </w:t>
      </w:r>
      <w:r>
        <w:rPr>
          <w:rStyle w:val="Emphasis"/>
          <w:color w:val="0E101A"/>
        </w:rPr>
        <w:t>11</w:t>
      </w:r>
      <w:r>
        <w:rPr>
          <w:color w:val="0E101A"/>
        </w:rPr>
        <w:t>(5), 49-67.</w:t>
      </w:r>
    </w:p>
    <w:p w:rsidR="00191FDE" w:rsidRPr="00DF2DBA" w:rsidRDefault="00191FDE" w:rsidP="00191FDE"/>
    <w:p w:rsidR="0037551B" w:rsidRPr="00405D33" w:rsidRDefault="0037551B" w:rsidP="00191FDE">
      <w:pPr>
        <w:pStyle w:val="FigureCaption"/>
        <w:ind w:firstLine="202"/>
        <w:rPr>
          <w:sz w:val="20"/>
          <w:szCs w:val="20"/>
        </w:rPr>
      </w:pPr>
    </w:p>
    <w:sectPr w:rsidR="0037551B" w:rsidRPr="00405D33" w:rsidSect="00143F2E">
      <w:headerReference w:type="default" r:id="rId8"/>
      <w:footerReference w:type="default" r:id="rId9"/>
      <w:type w:val="continuous"/>
      <w:pgSz w:w="12240" w:h="15840" w:code="1"/>
      <w:pgMar w:top="1008" w:right="936" w:bottom="1008" w:left="936" w:header="432" w:footer="432" w:gutter="0"/>
      <w:cols w:num="2" w:space="28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0F55" w:rsidRDefault="00670F55">
      <w:r>
        <w:separator/>
      </w:r>
    </w:p>
  </w:endnote>
  <w:endnote w:type="continuationSeparator" w:id="0">
    <w:p w:rsidR="00670F55" w:rsidRDefault="00670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askerville">
    <w:charset w:val="00"/>
    <w:family w:val="auto"/>
    <w:pitch w:val="variable"/>
    <w:sig w:usb0="80000067" w:usb1="00000000" w:usb2="00000000" w:usb3="00000000" w:csb0="0000019F" w:csb1="00000000"/>
  </w:font>
  <w:font w:name="Formata-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30A3" w:rsidRDefault="007530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0F55" w:rsidRDefault="00670F55"/>
  </w:footnote>
  <w:footnote w:type="continuationSeparator" w:id="0">
    <w:p w:rsidR="00670F55" w:rsidRDefault="00670F55">
      <w:r>
        <w:continuationSeparator/>
      </w:r>
    </w:p>
  </w:footnote>
  <w:footnote w:id="1">
    <w:p w:rsidR="007530A3" w:rsidRDefault="007530A3">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30A3" w:rsidRDefault="007530A3">
    <w:pPr>
      <w:framePr w:wrap="auto" w:vAnchor="text" w:hAnchor="margin" w:xAlign="right" w:y="1"/>
    </w:pPr>
    <w:r>
      <w:fldChar w:fldCharType="begin"/>
    </w:r>
    <w:r>
      <w:instrText xml:space="preserve">PAGE  </w:instrText>
    </w:r>
    <w:r>
      <w:fldChar w:fldCharType="separate"/>
    </w:r>
    <w:r w:rsidR="00117C0C">
      <w:rPr>
        <w:noProof/>
      </w:rPr>
      <w:t>2</w:t>
    </w:r>
    <w:r>
      <w:fldChar w:fldCharType="end"/>
    </w:r>
  </w:p>
  <w:p w:rsidR="007530A3" w:rsidRDefault="007530A3">
    <w:pPr>
      <w:ind w:right="360"/>
    </w:pPr>
    <w:r>
      <w:t>&gt; REPLACE THIS LINE WITH YOUR PAPER IDENTIFICATION NUMBER (DOUBLE-CLICK HERE TO EDIT) &lt;</w:t>
    </w:r>
  </w:p>
  <w:p w:rsidR="007530A3" w:rsidRDefault="007530A3">
    <w:pP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EBB2C53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1FE04BD4"/>
    <w:lvl w:ilvl="0">
      <w:start w:val="1"/>
      <w:numFmt w:val="decimal"/>
      <w:lvlText w:val="%1."/>
      <w:lvlJc w:val="left"/>
      <w:pPr>
        <w:tabs>
          <w:tab w:val="num" w:pos="1800"/>
        </w:tabs>
        <w:ind w:left="1800" w:hanging="360"/>
      </w:pPr>
    </w:lvl>
  </w:abstractNum>
  <w:abstractNum w:abstractNumId="2">
    <w:nsid w:val="FFFFFF7D"/>
    <w:multiLevelType w:val="singleLevel"/>
    <w:tmpl w:val="1E8E8124"/>
    <w:lvl w:ilvl="0">
      <w:start w:val="1"/>
      <w:numFmt w:val="decimal"/>
      <w:lvlText w:val="%1."/>
      <w:lvlJc w:val="left"/>
      <w:pPr>
        <w:tabs>
          <w:tab w:val="num" w:pos="1440"/>
        </w:tabs>
        <w:ind w:left="1440" w:hanging="360"/>
      </w:pPr>
    </w:lvl>
  </w:abstractNum>
  <w:abstractNum w:abstractNumId="3">
    <w:nsid w:val="FFFFFF7E"/>
    <w:multiLevelType w:val="singleLevel"/>
    <w:tmpl w:val="DB607804"/>
    <w:lvl w:ilvl="0">
      <w:start w:val="1"/>
      <w:numFmt w:val="decimal"/>
      <w:lvlText w:val="%1."/>
      <w:lvlJc w:val="left"/>
      <w:pPr>
        <w:tabs>
          <w:tab w:val="num" w:pos="1080"/>
        </w:tabs>
        <w:ind w:left="1080" w:hanging="360"/>
      </w:pPr>
    </w:lvl>
  </w:abstractNum>
  <w:abstractNum w:abstractNumId="4">
    <w:nsid w:val="FFFFFF7F"/>
    <w:multiLevelType w:val="singleLevel"/>
    <w:tmpl w:val="63F4F052"/>
    <w:lvl w:ilvl="0">
      <w:start w:val="1"/>
      <w:numFmt w:val="decimal"/>
      <w:lvlText w:val="%1."/>
      <w:lvlJc w:val="left"/>
      <w:pPr>
        <w:tabs>
          <w:tab w:val="num" w:pos="720"/>
        </w:tabs>
        <w:ind w:left="720" w:hanging="360"/>
      </w:pPr>
    </w:lvl>
  </w:abstractNum>
  <w:abstractNum w:abstractNumId="5">
    <w:nsid w:val="FFFFFF80"/>
    <w:multiLevelType w:val="singleLevel"/>
    <w:tmpl w:val="2CBA6604"/>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66FEB2A0"/>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36886A36"/>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0FDCED3C"/>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BCAA61E8"/>
    <w:lvl w:ilvl="0">
      <w:start w:val="1"/>
      <w:numFmt w:val="decimal"/>
      <w:lvlText w:val="%1."/>
      <w:lvlJc w:val="left"/>
      <w:pPr>
        <w:tabs>
          <w:tab w:val="num" w:pos="360"/>
        </w:tabs>
        <w:ind w:left="360" w:hanging="360"/>
      </w:pPr>
    </w:lvl>
  </w:abstractNum>
  <w:abstractNum w:abstractNumId="10">
    <w:nsid w:val="FFFFFF89"/>
    <w:multiLevelType w:val="singleLevel"/>
    <w:tmpl w:val="69F8DF4C"/>
    <w:lvl w:ilvl="0">
      <w:start w:val="1"/>
      <w:numFmt w:val="bullet"/>
      <w:lvlText w:val=""/>
      <w:lvlJc w:val="left"/>
      <w:pPr>
        <w:tabs>
          <w:tab w:val="num" w:pos="360"/>
        </w:tabs>
        <w:ind w:left="360" w:hanging="360"/>
      </w:pPr>
      <w:rPr>
        <w:rFonts w:ascii="Symbol" w:hAnsi="Symbol" w:hint="default"/>
      </w:rPr>
    </w:lvl>
  </w:abstractNum>
  <w:abstractNum w:abstractNumId="11">
    <w:nsid w:val="FFFFFFFB"/>
    <w:multiLevelType w:val="multilevel"/>
    <w:tmpl w:val="62F820A2"/>
    <w:lvl w:ilvl="0">
      <w:start w:val="1"/>
      <w:numFmt w:val="upperRoman"/>
      <w:pStyle w:val="Heading1"/>
      <w:lvlText w:val="%1."/>
      <w:legacy w:legacy="1" w:legacySpace="144" w:legacyIndent="144"/>
      <w:lvlJc w:val="left"/>
    </w:lvl>
    <w:lvl w:ilvl="1">
      <w:start w:val="1"/>
      <w:numFmt w:val="upperLetter"/>
      <w:pStyle w:val="Heading2"/>
      <w:lvlText w:val="%2."/>
      <w:legacy w:legacy="1" w:legacySpace="144" w:legacyIndent="144"/>
      <w:lvlJc w:val="left"/>
      <w:rPr>
        <w:b w:val="0"/>
      </w:rPr>
    </w:lvl>
    <w:lvl w:ilvl="2">
      <w:start w:val="1"/>
      <w:numFmt w:val="decimal"/>
      <w:pStyle w:val="Heading3"/>
      <w:lvlText w:val="%3)"/>
      <w:legacy w:legacy="1" w:legacySpace="144" w:legacyIndent="144"/>
      <w:lvlJc w:val="left"/>
      <w:rPr>
        <w:i/>
      </w:rPr>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12">
    <w:nsid w:val="0AD53BAD"/>
    <w:multiLevelType w:val="hybridMultilevel"/>
    <w:tmpl w:val="3A40257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15062F69"/>
    <w:multiLevelType w:val="hybridMultilevel"/>
    <w:tmpl w:val="928813B4"/>
    <w:lvl w:ilvl="0" w:tplc="0A8AC9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B0B1D66"/>
    <w:multiLevelType w:val="singleLevel"/>
    <w:tmpl w:val="0BEC9FB0"/>
    <w:lvl w:ilvl="0">
      <w:start w:val="1"/>
      <w:numFmt w:val="none"/>
      <w:lvlText w:val=""/>
      <w:legacy w:legacy="1" w:legacySpace="0" w:legacyIndent="0"/>
      <w:lvlJc w:val="left"/>
      <w:pPr>
        <w:ind w:left="288"/>
      </w:pPr>
    </w:lvl>
  </w:abstractNum>
  <w:abstractNum w:abstractNumId="15">
    <w:nsid w:val="2517274C"/>
    <w:multiLevelType w:val="singleLevel"/>
    <w:tmpl w:val="04090011"/>
    <w:lvl w:ilvl="0">
      <w:start w:val="1"/>
      <w:numFmt w:val="decimal"/>
      <w:lvlText w:val="%1)"/>
      <w:lvlJc w:val="left"/>
      <w:pPr>
        <w:tabs>
          <w:tab w:val="num" w:pos="360"/>
        </w:tabs>
        <w:ind w:left="360" w:hanging="360"/>
      </w:pPr>
    </w:lvl>
  </w:abstractNum>
  <w:abstractNum w:abstractNumId="16">
    <w:nsid w:val="2D234D8B"/>
    <w:multiLevelType w:val="singleLevel"/>
    <w:tmpl w:val="0409000F"/>
    <w:lvl w:ilvl="0">
      <w:start w:val="1"/>
      <w:numFmt w:val="decimal"/>
      <w:lvlText w:val="%1."/>
      <w:lvlJc w:val="left"/>
      <w:pPr>
        <w:tabs>
          <w:tab w:val="num" w:pos="360"/>
        </w:tabs>
        <w:ind w:left="360" w:hanging="360"/>
      </w:pPr>
    </w:lvl>
  </w:abstractNum>
  <w:abstractNum w:abstractNumId="17">
    <w:nsid w:val="2F8B23F8"/>
    <w:multiLevelType w:val="singleLevel"/>
    <w:tmpl w:val="12CEED98"/>
    <w:lvl w:ilvl="0">
      <w:start w:val="1"/>
      <w:numFmt w:val="decimal"/>
      <w:lvlText w:val="%1."/>
      <w:legacy w:legacy="1" w:legacySpace="0" w:legacyIndent="360"/>
      <w:lvlJc w:val="left"/>
      <w:pPr>
        <w:ind w:left="360" w:hanging="360"/>
      </w:pPr>
    </w:lvl>
  </w:abstractNum>
  <w:abstractNum w:abstractNumId="18">
    <w:nsid w:val="30E75C5C"/>
    <w:multiLevelType w:val="hybridMultilevel"/>
    <w:tmpl w:val="8818A43C"/>
    <w:lvl w:ilvl="0" w:tplc="D4C8A9E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37347E93"/>
    <w:multiLevelType w:val="hybridMultilevel"/>
    <w:tmpl w:val="35CADE76"/>
    <w:lvl w:ilvl="0" w:tplc="DC96F9CC">
      <w:start w:val="1"/>
      <w:numFmt w:val="upperLetter"/>
      <w:lvlText w:val="%1."/>
      <w:lvlJc w:val="left"/>
      <w:pPr>
        <w:ind w:left="720" w:hanging="360"/>
      </w:pPr>
      <w:rPr>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A877D64"/>
    <w:multiLevelType w:val="singleLevel"/>
    <w:tmpl w:val="37E4B88C"/>
    <w:lvl w:ilvl="0">
      <w:start w:val="1"/>
      <w:numFmt w:val="decimal"/>
      <w:pStyle w:val="References"/>
      <w:lvlText w:val="[%1]"/>
      <w:lvlJc w:val="left"/>
      <w:pPr>
        <w:tabs>
          <w:tab w:val="num" w:pos="1170"/>
        </w:tabs>
        <w:ind w:left="1170" w:hanging="360"/>
      </w:pPr>
      <w:rPr>
        <w:i w:val="0"/>
      </w:rPr>
    </w:lvl>
  </w:abstractNum>
  <w:abstractNum w:abstractNumId="21">
    <w:nsid w:val="3AAC1CFC"/>
    <w:multiLevelType w:val="singleLevel"/>
    <w:tmpl w:val="3A8EC28E"/>
    <w:lvl w:ilvl="0">
      <w:start w:val="1"/>
      <w:numFmt w:val="decimal"/>
      <w:lvlText w:val="[%1]"/>
      <w:lvlJc w:val="left"/>
      <w:pPr>
        <w:tabs>
          <w:tab w:val="num" w:pos="360"/>
        </w:tabs>
        <w:ind w:left="360" w:hanging="360"/>
      </w:pPr>
    </w:lvl>
  </w:abstractNum>
  <w:abstractNum w:abstractNumId="22">
    <w:nsid w:val="44775830"/>
    <w:multiLevelType w:val="hybridMultilevel"/>
    <w:tmpl w:val="3E4A0EB2"/>
    <w:lvl w:ilvl="0" w:tplc="DC96F9CC">
      <w:start w:val="1"/>
      <w:numFmt w:val="upperLetter"/>
      <w:lvlText w:val="%1."/>
      <w:lvlJc w:val="left"/>
      <w:pPr>
        <w:ind w:left="720" w:hanging="360"/>
      </w:pPr>
      <w:rPr>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7332F9F"/>
    <w:multiLevelType w:val="singleLevel"/>
    <w:tmpl w:val="488EC81A"/>
    <w:lvl w:ilvl="0">
      <w:start w:val="1"/>
      <w:numFmt w:val="decimal"/>
      <w:lvlText w:val="%1."/>
      <w:legacy w:legacy="1" w:legacySpace="0" w:legacyIndent="360"/>
      <w:lvlJc w:val="left"/>
      <w:pPr>
        <w:ind w:left="360" w:hanging="360"/>
      </w:pPr>
    </w:lvl>
  </w:abstractNum>
  <w:abstractNum w:abstractNumId="24">
    <w:nsid w:val="48301EFA"/>
    <w:multiLevelType w:val="hybridMultilevel"/>
    <w:tmpl w:val="39DC1FF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D0B59CF"/>
    <w:multiLevelType w:val="singleLevel"/>
    <w:tmpl w:val="4A4223A6"/>
    <w:lvl w:ilvl="0">
      <w:start w:val="1"/>
      <w:numFmt w:val="decimal"/>
      <w:lvlText w:val="%1."/>
      <w:legacy w:legacy="1" w:legacySpace="0" w:legacyIndent="360"/>
      <w:lvlJc w:val="left"/>
      <w:pPr>
        <w:ind w:left="360" w:hanging="360"/>
      </w:pPr>
    </w:lvl>
  </w:abstractNum>
  <w:abstractNum w:abstractNumId="26">
    <w:nsid w:val="55630736"/>
    <w:multiLevelType w:val="singleLevel"/>
    <w:tmpl w:val="0BEC9FB0"/>
    <w:lvl w:ilvl="0">
      <w:start w:val="1"/>
      <w:numFmt w:val="none"/>
      <w:lvlText w:val=""/>
      <w:legacy w:legacy="1" w:legacySpace="0" w:legacyIndent="0"/>
      <w:lvlJc w:val="left"/>
      <w:pPr>
        <w:ind w:left="288"/>
      </w:pPr>
    </w:lvl>
  </w:abstractNum>
  <w:abstractNum w:abstractNumId="27">
    <w:nsid w:val="6DC3293B"/>
    <w:multiLevelType w:val="singleLevel"/>
    <w:tmpl w:val="A28C3CCC"/>
    <w:lvl w:ilvl="0">
      <w:start w:val="1"/>
      <w:numFmt w:val="decimal"/>
      <w:lvlText w:val="[%1]"/>
      <w:lvlJc w:val="left"/>
      <w:pPr>
        <w:tabs>
          <w:tab w:val="num" w:pos="360"/>
        </w:tabs>
        <w:ind w:left="360" w:hanging="360"/>
      </w:pPr>
      <w:rPr>
        <w:b w:val="0"/>
      </w:rPr>
    </w:lvl>
  </w:abstractNum>
  <w:abstractNum w:abstractNumId="28">
    <w:nsid w:val="70C21745"/>
    <w:multiLevelType w:val="hybridMultilevel"/>
    <w:tmpl w:val="C5AA9E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22C3FDB"/>
    <w:multiLevelType w:val="hybridMultilevel"/>
    <w:tmpl w:val="E0222B8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50A417B"/>
    <w:multiLevelType w:val="hybridMultilevel"/>
    <w:tmpl w:val="78D2826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5CE3AEE"/>
    <w:multiLevelType w:val="hybridMultilevel"/>
    <w:tmpl w:val="A03C883C"/>
    <w:lvl w:ilvl="0" w:tplc="DC96F9CC">
      <w:start w:val="1"/>
      <w:numFmt w:val="upperLetter"/>
      <w:lvlText w:val="%1."/>
      <w:lvlJc w:val="left"/>
      <w:pPr>
        <w:ind w:left="720" w:hanging="360"/>
      </w:pPr>
      <w:rPr>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7E315E9"/>
    <w:multiLevelType w:val="singleLevel"/>
    <w:tmpl w:val="0BEC9FB0"/>
    <w:lvl w:ilvl="0">
      <w:start w:val="1"/>
      <w:numFmt w:val="none"/>
      <w:lvlText w:val=""/>
      <w:legacy w:legacy="1" w:legacySpace="0" w:legacyIndent="0"/>
      <w:lvlJc w:val="left"/>
      <w:pPr>
        <w:ind w:left="288"/>
      </w:pPr>
    </w:lvl>
  </w:abstractNum>
  <w:num w:numId="1">
    <w:abstractNumId w:val="11"/>
  </w:num>
  <w:num w:numId="2">
    <w:abstractNumId w:val="17"/>
  </w:num>
  <w:num w:numId="3">
    <w:abstractNumId w:val="17"/>
    <w:lvlOverride w:ilvl="0">
      <w:lvl w:ilvl="0">
        <w:start w:val="1"/>
        <w:numFmt w:val="decimal"/>
        <w:lvlText w:val="%1."/>
        <w:legacy w:legacy="1" w:legacySpace="0" w:legacyIndent="360"/>
        <w:lvlJc w:val="left"/>
        <w:pPr>
          <w:ind w:left="360" w:hanging="360"/>
        </w:pPr>
      </w:lvl>
    </w:lvlOverride>
  </w:num>
  <w:num w:numId="4">
    <w:abstractNumId w:val="17"/>
    <w:lvlOverride w:ilvl="0">
      <w:lvl w:ilvl="0">
        <w:start w:val="1"/>
        <w:numFmt w:val="decimal"/>
        <w:lvlText w:val="%1."/>
        <w:legacy w:legacy="1" w:legacySpace="0" w:legacyIndent="360"/>
        <w:lvlJc w:val="left"/>
        <w:pPr>
          <w:ind w:left="360" w:hanging="360"/>
        </w:pPr>
      </w:lvl>
    </w:lvlOverride>
  </w:num>
  <w:num w:numId="5">
    <w:abstractNumId w:val="17"/>
    <w:lvlOverride w:ilvl="0">
      <w:lvl w:ilvl="0">
        <w:start w:val="1"/>
        <w:numFmt w:val="decimal"/>
        <w:lvlText w:val="%1."/>
        <w:legacy w:legacy="1" w:legacySpace="0" w:legacyIndent="360"/>
        <w:lvlJc w:val="left"/>
        <w:pPr>
          <w:ind w:left="360" w:hanging="360"/>
        </w:pPr>
      </w:lvl>
    </w:lvlOverride>
  </w:num>
  <w:num w:numId="6">
    <w:abstractNumId w:val="23"/>
  </w:num>
  <w:num w:numId="7">
    <w:abstractNumId w:val="23"/>
    <w:lvlOverride w:ilvl="0">
      <w:lvl w:ilvl="0">
        <w:start w:val="1"/>
        <w:numFmt w:val="decimal"/>
        <w:lvlText w:val="%1."/>
        <w:legacy w:legacy="1" w:legacySpace="0" w:legacyIndent="360"/>
        <w:lvlJc w:val="left"/>
        <w:pPr>
          <w:ind w:left="360" w:hanging="360"/>
        </w:pPr>
      </w:lvl>
    </w:lvlOverride>
  </w:num>
  <w:num w:numId="8">
    <w:abstractNumId w:val="23"/>
    <w:lvlOverride w:ilvl="0">
      <w:lvl w:ilvl="0">
        <w:start w:val="1"/>
        <w:numFmt w:val="decimal"/>
        <w:lvlText w:val="%1."/>
        <w:legacy w:legacy="1" w:legacySpace="0" w:legacyIndent="360"/>
        <w:lvlJc w:val="left"/>
        <w:pPr>
          <w:ind w:left="360" w:hanging="360"/>
        </w:pPr>
      </w:lvl>
    </w:lvlOverride>
  </w:num>
  <w:num w:numId="9">
    <w:abstractNumId w:val="23"/>
    <w:lvlOverride w:ilvl="0">
      <w:lvl w:ilvl="0">
        <w:start w:val="1"/>
        <w:numFmt w:val="decimal"/>
        <w:lvlText w:val="%1."/>
        <w:legacy w:legacy="1" w:legacySpace="0" w:legacyIndent="360"/>
        <w:lvlJc w:val="left"/>
        <w:pPr>
          <w:ind w:left="360" w:hanging="360"/>
        </w:pPr>
      </w:lvl>
    </w:lvlOverride>
  </w:num>
  <w:num w:numId="10">
    <w:abstractNumId w:val="23"/>
    <w:lvlOverride w:ilvl="0">
      <w:lvl w:ilvl="0">
        <w:start w:val="1"/>
        <w:numFmt w:val="decimal"/>
        <w:lvlText w:val="%1."/>
        <w:legacy w:legacy="1" w:legacySpace="0" w:legacyIndent="360"/>
        <w:lvlJc w:val="left"/>
        <w:pPr>
          <w:ind w:left="360" w:hanging="360"/>
        </w:pPr>
      </w:lvl>
    </w:lvlOverride>
  </w:num>
  <w:num w:numId="11">
    <w:abstractNumId w:val="23"/>
    <w:lvlOverride w:ilvl="0">
      <w:lvl w:ilvl="0">
        <w:start w:val="1"/>
        <w:numFmt w:val="decimal"/>
        <w:lvlText w:val="%1."/>
        <w:legacy w:legacy="1" w:legacySpace="0" w:legacyIndent="360"/>
        <w:lvlJc w:val="left"/>
        <w:pPr>
          <w:ind w:left="360" w:hanging="360"/>
        </w:pPr>
      </w:lvl>
    </w:lvlOverride>
  </w:num>
  <w:num w:numId="12">
    <w:abstractNumId w:val="20"/>
  </w:num>
  <w:num w:numId="13">
    <w:abstractNumId w:val="14"/>
  </w:num>
  <w:num w:numId="14">
    <w:abstractNumId w:val="26"/>
  </w:num>
  <w:num w:numId="15">
    <w:abstractNumId w:val="25"/>
  </w:num>
  <w:num w:numId="16">
    <w:abstractNumId w:val="32"/>
  </w:num>
  <w:num w:numId="17">
    <w:abstractNumId w:val="16"/>
  </w:num>
  <w:num w:numId="18">
    <w:abstractNumId w:val="15"/>
  </w:num>
  <w:num w:numId="19">
    <w:abstractNumId w:val="27"/>
  </w:num>
  <w:num w:numId="20">
    <w:abstractNumId w:val="21"/>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1"/>
  </w:num>
  <w:num w:numId="23">
    <w:abstractNumId w:val="30"/>
  </w:num>
  <w:num w:numId="24">
    <w:abstractNumId w:val="24"/>
  </w:num>
  <w:num w:numId="25">
    <w:abstractNumId w:val="29"/>
  </w:num>
  <w:num w:numId="26">
    <w:abstractNumId w:val="12"/>
  </w:num>
  <w:num w:numId="27">
    <w:abstractNumId w:val="28"/>
  </w:num>
  <w:num w:numId="28">
    <w:abstractNumId w:val="19"/>
  </w:num>
  <w:num w:numId="29">
    <w:abstractNumId w:val="22"/>
  </w:num>
  <w:num w:numId="30">
    <w:abstractNumId w:val="10"/>
  </w:num>
  <w:num w:numId="31">
    <w:abstractNumId w:val="8"/>
  </w:num>
  <w:num w:numId="32">
    <w:abstractNumId w:val="7"/>
  </w:num>
  <w:num w:numId="33">
    <w:abstractNumId w:val="6"/>
  </w:num>
  <w:num w:numId="34">
    <w:abstractNumId w:val="5"/>
  </w:num>
  <w:num w:numId="35">
    <w:abstractNumId w:val="9"/>
  </w:num>
  <w:num w:numId="36">
    <w:abstractNumId w:val="4"/>
  </w:num>
  <w:num w:numId="37">
    <w:abstractNumId w:val="3"/>
  </w:num>
  <w:num w:numId="38">
    <w:abstractNumId w:val="2"/>
  </w:num>
  <w:num w:numId="39">
    <w:abstractNumId w:val="1"/>
  </w:num>
  <w:num w:numId="40">
    <w:abstractNumId w:val="0"/>
  </w:num>
  <w:num w:numId="41">
    <w:abstractNumId w:val="13"/>
  </w:num>
  <w:num w:numId="4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20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B45"/>
    <w:rsid w:val="00037B0F"/>
    <w:rsid w:val="00042E13"/>
    <w:rsid w:val="000A0C2F"/>
    <w:rsid w:val="000A168B"/>
    <w:rsid w:val="000D2BDE"/>
    <w:rsid w:val="000F1F62"/>
    <w:rsid w:val="00104BB0"/>
    <w:rsid w:val="0010794E"/>
    <w:rsid w:val="00113F26"/>
    <w:rsid w:val="00117C0C"/>
    <w:rsid w:val="0013354F"/>
    <w:rsid w:val="00143F2E"/>
    <w:rsid w:val="00144E72"/>
    <w:rsid w:val="001768FF"/>
    <w:rsid w:val="00191FDE"/>
    <w:rsid w:val="001A60B1"/>
    <w:rsid w:val="001B2686"/>
    <w:rsid w:val="001B36B1"/>
    <w:rsid w:val="001E7B7A"/>
    <w:rsid w:val="001F4C5C"/>
    <w:rsid w:val="00204478"/>
    <w:rsid w:val="00214E2E"/>
    <w:rsid w:val="00216141"/>
    <w:rsid w:val="00217186"/>
    <w:rsid w:val="002434A1"/>
    <w:rsid w:val="00263943"/>
    <w:rsid w:val="00267B35"/>
    <w:rsid w:val="002E1F95"/>
    <w:rsid w:val="002F1A23"/>
    <w:rsid w:val="002F7910"/>
    <w:rsid w:val="00314F82"/>
    <w:rsid w:val="003427CE"/>
    <w:rsid w:val="00342BE1"/>
    <w:rsid w:val="003461E8"/>
    <w:rsid w:val="00360269"/>
    <w:rsid w:val="0037551B"/>
    <w:rsid w:val="00392DBA"/>
    <w:rsid w:val="003C3322"/>
    <w:rsid w:val="003C68C2"/>
    <w:rsid w:val="003D1EBF"/>
    <w:rsid w:val="003D4CAE"/>
    <w:rsid w:val="003F26BD"/>
    <w:rsid w:val="003F52AD"/>
    <w:rsid w:val="00405D33"/>
    <w:rsid w:val="0043144F"/>
    <w:rsid w:val="00431BFA"/>
    <w:rsid w:val="004353CF"/>
    <w:rsid w:val="004631BC"/>
    <w:rsid w:val="00484761"/>
    <w:rsid w:val="00484DD5"/>
    <w:rsid w:val="004B558A"/>
    <w:rsid w:val="004C1E16"/>
    <w:rsid w:val="004C2543"/>
    <w:rsid w:val="004D15CA"/>
    <w:rsid w:val="004E3E4C"/>
    <w:rsid w:val="004F23A0"/>
    <w:rsid w:val="005003E3"/>
    <w:rsid w:val="005052CD"/>
    <w:rsid w:val="00535307"/>
    <w:rsid w:val="00550A26"/>
    <w:rsid w:val="00550BF5"/>
    <w:rsid w:val="00567A70"/>
    <w:rsid w:val="005A2A15"/>
    <w:rsid w:val="005C6EA6"/>
    <w:rsid w:val="005D1B15"/>
    <w:rsid w:val="005D24B9"/>
    <w:rsid w:val="005D2824"/>
    <w:rsid w:val="005D4F1A"/>
    <w:rsid w:val="005D72BB"/>
    <w:rsid w:val="005E692F"/>
    <w:rsid w:val="0062114B"/>
    <w:rsid w:val="00623698"/>
    <w:rsid w:val="00625E96"/>
    <w:rsid w:val="00647C09"/>
    <w:rsid w:val="00651F2C"/>
    <w:rsid w:val="00670F55"/>
    <w:rsid w:val="00677C22"/>
    <w:rsid w:val="00685D0E"/>
    <w:rsid w:val="00693D5D"/>
    <w:rsid w:val="006B7F03"/>
    <w:rsid w:val="006C7307"/>
    <w:rsid w:val="00725B45"/>
    <w:rsid w:val="00735879"/>
    <w:rsid w:val="007425DD"/>
    <w:rsid w:val="007530A3"/>
    <w:rsid w:val="0076355A"/>
    <w:rsid w:val="007707AB"/>
    <w:rsid w:val="007A7D60"/>
    <w:rsid w:val="007C4336"/>
    <w:rsid w:val="007F7AA6"/>
    <w:rsid w:val="0081663F"/>
    <w:rsid w:val="00823624"/>
    <w:rsid w:val="00837E47"/>
    <w:rsid w:val="008518FE"/>
    <w:rsid w:val="0085659C"/>
    <w:rsid w:val="00864212"/>
    <w:rsid w:val="00872026"/>
    <w:rsid w:val="0087792E"/>
    <w:rsid w:val="00883EAF"/>
    <w:rsid w:val="00885258"/>
    <w:rsid w:val="008A30C3"/>
    <w:rsid w:val="008A3C23"/>
    <w:rsid w:val="008C49CC"/>
    <w:rsid w:val="008D69E9"/>
    <w:rsid w:val="008E0645"/>
    <w:rsid w:val="008F594A"/>
    <w:rsid w:val="00904C7E"/>
    <w:rsid w:val="0091035B"/>
    <w:rsid w:val="009A1F6E"/>
    <w:rsid w:val="009C7D17"/>
    <w:rsid w:val="009E484E"/>
    <w:rsid w:val="009E52D0"/>
    <w:rsid w:val="009E7F38"/>
    <w:rsid w:val="009F40FB"/>
    <w:rsid w:val="009F4B45"/>
    <w:rsid w:val="00A22FCB"/>
    <w:rsid w:val="00A25B3B"/>
    <w:rsid w:val="00A40127"/>
    <w:rsid w:val="00A472F1"/>
    <w:rsid w:val="00A5237D"/>
    <w:rsid w:val="00A554A3"/>
    <w:rsid w:val="00A758EA"/>
    <w:rsid w:val="00A91937"/>
    <w:rsid w:val="00A9434E"/>
    <w:rsid w:val="00A95C50"/>
    <w:rsid w:val="00AB79A6"/>
    <w:rsid w:val="00AC4850"/>
    <w:rsid w:val="00B16DB5"/>
    <w:rsid w:val="00B47B59"/>
    <w:rsid w:val="00B53F81"/>
    <w:rsid w:val="00B56C2B"/>
    <w:rsid w:val="00B639F5"/>
    <w:rsid w:val="00B65BD3"/>
    <w:rsid w:val="00B70469"/>
    <w:rsid w:val="00B72DD8"/>
    <w:rsid w:val="00B72E09"/>
    <w:rsid w:val="00BF0C69"/>
    <w:rsid w:val="00BF629B"/>
    <w:rsid w:val="00BF655C"/>
    <w:rsid w:val="00C02CD4"/>
    <w:rsid w:val="00C04A43"/>
    <w:rsid w:val="00C075EF"/>
    <w:rsid w:val="00C11E83"/>
    <w:rsid w:val="00C2378A"/>
    <w:rsid w:val="00C378A1"/>
    <w:rsid w:val="00C621D6"/>
    <w:rsid w:val="00C75907"/>
    <w:rsid w:val="00C82D86"/>
    <w:rsid w:val="00C907C9"/>
    <w:rsid w:val="00CB4B8D"/>
    <w:rsid w:val="00CC0DDA"/>
    <w:rsid w:val="00CD684F"/>
    <w:rsid w:val="00D06623"/>
    <w:rsid w:val="00D14C6B"/>
    <w:rsid w:val="00D21A75"/>
    <w:rsid w:val="00D5536F"/>
    <w:rsid w:val="00D56935"/>
    <w:rsid w:val="00D716BA"/>
    <w:rsid w:val="00D758C6"/>
    <w:rsid w:val="00D7612F"/>
    <w:rsid w:val="00D90C10"/>
    <w:rsid w:val="00D92E96"/>
    <w:rsid w:val="00DA258C"/>
    <w:rsid w:val="00DA4345"/>
    <w:rsid w:val="00DE07FA"/>
    <w:rsid w:val="00DE20DB"/>
    <w:rsid w:val="00DF2DDE"/>
    <w:rsid w:val="00DF77C8"/>
    <w:rsid w:val="00E01667"/>
    <w:rsid w:val="00E36209"/>
    <w:rsid w:val="00E37AF9"/>
    <w:rsid w:val="00E420BB"/>
    <w:rsid w:val="00E50DF6"/>
    <w:rsid w:val="00E6336D"/>
    <w:rsid w:val="00E6366C"/>
    <w:rsid w:val="00E965C5"/>
    <w:rsid w:val="00E96A3A"/>
    <w:rsid w:val="00E97402"/>
    <w:rsid w:val="00E97B99"/>
    <w:rsid w:val="00EB2E9D"/>
    <w:rsid w:val="00ED1E14"/>
    <w:rsid w:val="00EE6FFC"/>
    <w:rsid w:val="00EF10AC"/>
    <w:rsid w:val="00EF4701"/>
    <w:rsid w:val="00EF564E"/>
    <w:rsid w:val="00F22198"/>
    <w:rsid w:val="00F33D49"/>
    <w:rsid w:val="00F3481E"/>
    <w:rsid w:val="00F577F6"/>
    <w:rsid w:val="00F60BA5"/>
    <w:rsid w:val="00F65266"/>
    <w:rsid w:val="00F751E1"/>
    <w:rsid w:val="00F932B6"/>
    <w:rsid w:val="00FC0B7B"/>
    <w:rsid w:val="00FD347F"/>
    <w:rsid w:val="00FF16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chartTrackingRefBased/>
  <w15:docId w15:val="{FEB334D7-DBCF-44BC-9FC5-B79C35D73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numPr>
        <w:numId w:val="1"/>
      </w:numPr>
      <w:spacing w:before="240" w:after="80"/>
      <w:jc w:val="center"/>
      <w:outlineLvl w:val="0"/>
    </w:pPr>
    <w:rPr>
      <w:smallCaps/>
      <w:kern w:val="28"/>
    </w:rPr>
  </w:style>
  <w:style w:type="paragraph" w:styleId="Heading2">
    <w:name w:val="heading 2"/>
    <w:basedOn w:val="Normal"/>
    <w:next w:val="Normal"/>
    <w:link w:val="Heading2Char"/>
    <w:uiPriority w:val="9"/>
    <w:qFormat/>
    <w:pPr>
      <w:keepNext/>
      <w:numPr>
        <w:ilvl w:val="1"/>
        <w:numId w:val="1"/>
      </w:numPr>
      <w:spacing w:before="120" w:after="60"/>
      <w:outlineLvl w:val="1"/>
    </w:pPr>
    <w:rPr>
      <w:i/>
      <w:iCs/>
    </w:rPr>
  </w:style>
  <w:style w:type="paragraph" w:styleId="Heading3">
    <w:name w:val="heading 3"/>
    <w:basedOn w:val="Normal"/>
    <w:next w:val="Normal"/>
    <w:uiPriority w:val="9"/>
    <w:qFormat/>
    <w:pPr>
      <w:keepNext/>
      <w:numPr>
        <w:ilvl w:val="2"/>
        <w:numId w:val="1"/>
      </w:numPr>
      <w:outlineLvl w:val="2"/>
    </w:pPr>
    <w:rPr>
      <w:i/>
      <w:iCs/>
    </w:rPr>
  </w:style>
  <w:style w:type="paragraph" w:styleId="Heading4">
    <w:name w:val="heading 4"/>
    <w:basedOn w:val="Normal"/>
    <w:next w:val="Normal"/>
    <w:uiPriority w:val="9"/>
    <w:qFormat/>
    <w:pPr>
      <w:keepNext/>
      <w:numPr>
        <w:ilvl w:val="3"/>
        <w:numId w:val="1"/>
      </w:numPr>
      <w:spacing w:before="240" w:after="60"/>
      <w:outlineLvl w:val="3"/>
    </w:pPr>
    <w:rPr>
      <w:i/>
      <w:iCs/>
      <w:sz w:val="18"/>
      <w:szCs w:val="18"/>
    </w:rPr>
  </w:style>
  <w:style w:type="paragraph" w:styleId="Heading5">
    <w:name w:val="heading 5"/>
    <w:basedOn w:val="Normal"/>
    <w:next w:val="Normal"/>
    <w:uiPriority w:val="9"/>
    <w:qFormat/>
    <w:pPr>
      <w:numPr>
        <w:ilvl w:val="4"/>
        <w:numId w:val="1"/>
      </w:numPr>
      <w:spacing w:before="240" w:after="60"/>
      <w:outlineLvl w:val="4"/>
    </w:pPr>
    <w:rPr>
      <w:sz w:val="18"/>
      <w:szCs w:val="18"/>
    </w:rPr>
  </w:style>
  <w:style w:type="paragraph" w:styleId="Heading6">
    <w:name w:val="heading 6"/>
    <w:basedOn w:val="Normal"/>
    <w:next w:val="Normal"/>
    <w:uiPriority w:val="9"/>
    <w:qFormat/>
    <w:pPr>
      <w:numPr>
        <w:ilvl w:val="5"/>
        <w:numId w:val="1"/>
      </w:numPr>
      <w:spacing w:before="240" w:after="60"/>
      <w:outlineLvl w:val="5"/>
    </w:pPr>
    <w:rPr>
      <w:i/>
      <w:iCs/>
      <w:sz w:val="16"/>
      <w:szCs w:val="16"/>
    </w:rPr>
  </w:style>
  <w:style w:type="paragraph" w:styleId="Heading7">
    <w:name w:val="heading 7"/>
    <w:basedOn w:val="Normal"/>
    <w:next w:val="Normal"/>
    <w:uiPriority w:val="9"/>
    <w:qFormat/>
    <w:pPr>
      <w:numPr>
        <w:ilvl w:val="6"/>
        <w:numId w:val="1"/>
      </w:numPr>
      <w:spacing w:before="240" w:after="60"/>
      <w:outlineLvl w:val="6"/>
    </w:pPr>
    <w:rPr>
      <w:sz w:val="16"/>
      <w:szCs w:val="16"/>
    </w:rPr>
  </w:style>
  <w:style w:type="paragraph" w:styleId="Heading8">
    <w:name w:val="heading 8"/>
    <w:basedOn w:val="Normal"/>
    <w:next w:val="Normal"/>
    <w:uiPriority w:val="9"/>
    <w:qFormat/>
    <w:pPr>
      <w:numPr>
        <w:ilvl w:val="7"/>
        <w:numId w:val="1"/>
      </w:numPr>
      <w:spacing w:before="240" w:after="60"/>
      <w:outlineLvl w:val="7"/>
    </w:pPr>
    <w:rPr>
      <w:i/>
      <w:iCs/>
      <w:sz w:val="16"/>
      <w:szCs w:val="16"/>
    </w:rPr>
  </w:style>
  <w:style w:type="paragraph" w:styleId="Heading9">
    <w:name w:val="heading 9"/>
    <w:basedOn w:val="Normal"/>
    <w:next w:val="Normal"/>
    <w:uiPriority w:val="9"/>
    <w:qFormat/>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pPr>
      <w:spacing w:before="20"/>
      <w:ind w:firstLine="202"/>
      <w:jc w:val="both"/>
    </w:pPr>
    <w:rPr>
      <w:b/>
      <w:bCs/>
      <w:sz w:val="18"/>
      <w:szCs w:val="18"/>
    </w:rPr>
  </w:style>
  <w:style w:type="paragraph" w:customStyle="1" w:styleId="Authors">
    <w:name w:val="Authors"/>
    <w:basedOn w:val="Normal"/>
    <w:next w:val="Normal"/>
    <w:pPr>
      <w:framePr w:w="9072" w:hSpace="187" w:vSpace="187" w:wrap="notBeside" w:vAnchor="text" w:hAnchor="page" w:xAlign="center" w:y="1"/>
      <w:spacing w:after="320"/>
      <w:jc w:val="center"/>
    </w:pPr>
    <w:rPr>
      <w:sz w:val="22"/>
      <w:szCs w:val="22"/>
    </w:rPr>
  </w:style>
  <w:style w:type="character" w:customStyle="1" w:styleId="MemberType">
    <w:name w:val="MemberType"/>
    <w:rPr>
      <w:rFonts w:ascii="Times New Roman" w:hAnsi="Times New Roman" w:cs="Times New Roman"/>
      <w:i/>
      <w:iCs/>
      <w:sz w:val="22"/>
      <w:szCs w:val="22"/>
    </w:rPr>
  </w:style>
  <w:style w:type="paragraph" w:styleId="Title">
    <w:name w:val="Title"/>
    <w:basedOn w:val="Normal"/>
    <w:next w:val="Normal"/>
    <w:qFormat/>
    <w:pPr>
      <w:framePr w:w="9360" w:hSpace="187" w:vSpace="187" w:wrap="notBeside" w:vAnchor="text" w:hAnchor="page" w:xAlign="center" w:y="1"/>
      <w:jc w:val="center"/>
    </w:pPr>
    <w:rPr>
      <w:kern w:val="28"/>
      <w:sz w:val="48"/>
      <w:szCs w:val="48"/>
    </w:rPr>
  </w:style>
  <w:style w:type="paragraph" w:styleId="FootnoteText">
    <w:name w:val="footnote text"/>
    <w:basedOn w:val="Normal"/>
    <w:link w:val="FootnoteTextChar"/>
    <w:semiHidden/>
    <w:pPr>
      <w:ind w:firstLine="202"/>
      <w:jc w:val="both"/>
    </w:pPr>
    <w:rPr>
      <w:sz w:val="16"/>
      <w:szCs w:val="16"/>
    </w:rPr>
  </w:style>
  <w:style w:type="paragraph" w:customStyle="1" w:styleId="References">
    <w:name w:val="References"/>
    <w:basedOn w:val="Normal"/>
    <w:pPr>
      <w:numPr>
        <w:numId w:val="12"/>
      </w:numPr>
      <w:jc w:val="both"/>
    </w:pPr>
    <w:rPr>
      <w:sz w:val="16"/>
      <w:szCs w:val="16"/>
    </w:rPr>
  </w:style>
  <w:style w:type="paragraph" w:customStyle="1" w:styleId="IndexTerms">
    <w:name w:val="IndexTerms"/>
    <w:basedOn w:val="Normal"/>
    <w:next w:val="Normal"/>
    <w:pPr>
      <w:ind w:firstLine="202"/>
      <w:jc w:val="both"/>
    </w:pPr>
    <w:rPr>
      <w:b/>
      <w:bCs/>
      <w:sz w:val="18"/>
      <w:szCs w:val="18"/>
    </w:rPr>
  </w:style>
  <w:style w:type="character" w:styleId="FootnoteReference">
    <w:name w:val="footnote reference"/>
    <w:semiHidden/>
    <w:rPr>
      <w:vertAlign w:val="superscript"/>
    </w:rPr>
  </w:style>
  <w:style w:type="paragraph" w:styleId="Footer">
    <w:name w:val="footer"/>
    <w:basedOn w:val="Normal"/>
    <w:link w:val="FooterChar"/>
    <w:uiPriority w:val="99"/>
    <w:pPr>
      <w:tabs>
        <w:tab w:val="center" w:pos="4320"/>
        <w:tab w:val="right" w:pos="8640"/>
      </w:tabs>
    </w:pPr>
  </w:style>
  <w:style w:type="paragraph" w:customStyle="1" w:styleId="Text">
    <w:name w:val="Text"/>
    <w:basedOn w:val="Normal"/>
    <w:pPr>
      <w:widowControl w:val="0"/>
      <w:spacing w:line="252" w:lineRule="auto"/>
      <w:ind w:firstLine="202"/>
      <w:jc w:val="both"/>
    </w:pPr>
  </w:style>
  <w:style w:type="paragraph" w:customStyle="1" w:styleId="FigureCaption">
    <w:name w:val="Figure Caption"/>
    <w:basedOn w:val="Normal"/>
    <w:pPr>
      <w:jc w:val="both"/>
    </w:pPr>
    <w:rPr>
      <w:sz w:val="16"/>
      <w:szCs w:val="16"/>
    </w:rPr>
  </w:style>
  <w:style w:type="paragraph" w:customStyle="1" w:styleId="TableTitle">
    <w:name w:val="Table Title"/>
    <w:basedOn w:val="Normal"/>
    <w:pPr>
      <w:jc w:val="center"/>
    </w:pPr>
    <w:rPr>
      <w:smallCaps/>
      <w:sz w:val="16"/>
      <w:szCs w:val="16"/>
    </w:rPr>
  </w:style>
  <w:style w:type="paragraph" w:customStyle="1" w:styleId="ReferenceHead">
    <w:name w:val="Reference Head"/>
    <w:basedOn w:val="Heading1"/>
    <w:link w:val="ReferenceHeadChar"/>
    <w:pPr>
      <w:numPr>
        <w:numId w:val="0"/>
      </w:numPr>
    </w:pPr>
  </w:style>
  <w:style w:type="paragraph" w:styleId="Header">
    <w:name w:val="header"/>
    <w:basedOn w:val="Normal"/>
    <w:pPr>
      <w:tabs>
        <w:tab w:val="center" w:pos="4320"/>
        <w:tab w:val="right" w:pos="8640"/>
      </w:tabs>
    </w:pPr>
  </w:style>
  <w:style w:type="paragraph" w:customStyle="1" w:styleId="Equation">
    <w:name w:val="Equation"/>
    <w:basedOn w:val="Normal"/>
    <w:next w:val="Normal"/>
    <w:pPr>
      <w:widowControl w:val="0"/>
      <w:tabs>
        <w:tab w:val="right" w:pos="5040"/>
      </w:tabs>
      <w:spacing w:line="252" w:lineRule="auto"/>
      <w:jc w:val="both"/>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link w:val="BodyTextIndentChar"/>
    <w:pPr>
      <w:ind w:left="630" w:hanging="630"/>
    </w:pPr>
    <w:rPr>
      <w:szCs w:val="24"/>
    </w:rPr>
  </w:style>
  <w:style w:type="paragraph" w:styleId="DocumentMap">
    <w:name w:val="Document Map"/>
    <w:basedOn w:val="Normal"/>
    <w:semiHidden/>
    <w:rsid w:val="00DC5FC7"/>
    <w:pPr>
      <w:shd w:val="clear" w:color="auto" w:fill="000080"/>
    </w:pPr>
    <w:rPr>
      <w:rFonts w:ascii="Tahoma" w:hAnsi="Tahoma" w:cs="Tahoma"/>
    </w:rPr>
  </w:style>
  <w:style w:type="paragraph" w:customStyle="1" w:styleId="Pa0">
    <w:name w:val="Pa0"/>
    <w:basedOn w:val="Normal"/>
    <w:next w:val="Normal"/>
    <w:rsid w:val="00426966"/>
    <w:pPr>
      <w:widowControl w:val="0"/>
      <w:adjustRightInd w:val="0"/>
      <w:spacing w:line="241" w:lineRule="atLeast"/>
    </w:pPr>
    <w:rPr>
      <w:rFonts w:ascii="Baskerville" w:hAnsi="Baskerville"/>
      <w:sz w:val="24"/>
      <w:szCs w:val="24"/>
    </w:rPr>
  </w:style>
  <w:style w:type="character" w:customStyle="1" w:styleId="A5">
    <w:name w:val="A5"/>
    <w:rsid w:val="00426966"/>
    <w:rPr>
      <w:color w:val="00529F"/>
      <w:sz w:val="20"/>
      <w:szCs w:val="20"/>
    </w:rPr>
  </w:style>
  <w:style w:type="paragraph" w:styleId="BalloonText">
    <w:name w:val="Balloon Text"/>
    <w:basedOn w:val="Normal"/>
    <w:link w:val="BalloonTextChar"/>
    <w:rsid w:val="00F33D49"/>
    <w:rPr>
      <w:rFonts w:ascii="Tahoma" w:hAnsi="Tahoma" w:cs="Tahoma"/>
      <w:sz w:val="16"/>
      <w:szCs w:val="16"/>
    </w:rPr>
  </w:style>
  <w:style w:type="character" w:customStyle="1" w:styleId="BalloonTextChar">
    <w:name w:val="Balloon Text Char"/>
    <w:link w:val="BalloonText"/>
    <w:rsid w:val="00F33D49"/>
    <w:rPr>
      <w:rFonts w:ascii="Tahoma" w:hAnsi="Tahoma" w:cs="Tahoma"/>
      <w:sz w:val="16"/>
      <w:szCs w:val="16"/>
    </w:rPr>
  </w:style>
  <w:style w:type="character" w:customStyle="1" w:styleId="MediumGrid11">
    <w:name w:val="Medium Grid 11"/>
    <w:uiPriority w:val="99"/>
    <w:semiHidden/>
    <w:rsid w:val="009A1F6E"/>
    <w:rPr>
      <w:color w:val="808080"/>
    </w:rPr>
  </w:style>
  <w:style w:type="paragraph" w:customStyle="1" w:styleId="ParagraphStyle1">
    <w:name w:val="Paragraph Style 1"/>
    <w:basedOn w:val="Normal"/>
    <w:uiPriority w:val="99"/>
    <w:rsid w:val="00C82D86"/>
    <w:pPr>
      <w:widowControl w:val="0"/>
      <w:tabs>
        <w:tab w:val="left" w:pos="480"/>
      </w:tabs>
      <w:adjustRightInd w:val="0"/>
      <w:spacing w:before="100" w:line="280" w:lineRule="atLeast"/>
      <w:textAlignment w:val="center"/>
    </w:pPr>
    <w:rPr>
      <w:rFonts w:ascii="Formata-Regular" w:eastAsia="MS Mincho" w:hAnsi="Formata-Regular" w:cs="Formata-Regular"/>
      <w:color w:val="000000"/>
      <w:sz w:val="22"/>
      <w:szCs w:val="22"/>
      <w:lang w:eastAsia="ja-JP"/>
    </w:rPr>
  </w:style>
  <w:style w:type="character" w:customStyle="1" w:styleId="BodyText1">
    <w:name w:val="Body Text1"/>
    <w:uiPriority w:val="99"/>
    <w:rsid w:val="00C82D86"/>
    <w:rPr>
      <w:rFonts w:ascii="Verdana" w:hAnsi="Verdana" w:cs="Verdana"/>
      <w:color w:val="000000"/>
      <w:sz w:val="22"/>
      <w:szCs w:val="22"/>
    </w:rPr>
  </w:style>
  <w:style w:type="character" w:customStyle="1" w:styleId="bodytype">
    <w:name w:val="body type"/>
    <w:uiPriority w:val="99"/>
    <w:rsid w:val="00C82D86"/>
    <w:rPr>
      <w:rFonts w:ascii="Formata-Regular" w:hAnsi="Formata-Regular" w:cs="Formata-Regular"/>
      <w:color w:val="000000"/>
      <w:sz w:val="22"/>
      <w:szCs w:val="22"/>
    </w:rPr>
  </w:style>
  <w:style w:type="paragraph" w:customStyle="1" w:styleId="Style1">
    <w:name w:val="Style1"/>
    <w:basedOn w:val="ReferenceHead"/>
    <w:link w:val="Style1Char"/>
    <w:qFormat/>
    <w:rsid w:val="003F52AD"/>
  </w:style>
  <w:style w:type="character" w:customStyle="1" w:styleId="Heading1Char">
    <w:name w:val="Heading 1 Char"/>
    <w:link w:val="Heading1"/>
    <w:uiPriority w:val="9"/>
    <w:rsid w:val="003F52AD"/>
    <w:rPr>
      <w:smallCaps/>
      <w:kern w:val="28"/>
    </w:rPr>
  </w:style>
  <w:style w:type="character" w:customStyle="1" w:styleId="ReferenceHeadChar">
    <w:name w:val="Reference Head Char"/>
    <w:link w:val="ReferenceHead"/>
    <w:rsid w:val="003F52AD"/>
    <w:rPr>
      <w:smallCaps/>
      <w:kern w:val="28"/>
    </w:rPr>
  </w:style>
  <w:style w:type="character" w:customStyle="1" w:styleId="Style1Char">
    <w:name w:val="Style1 Char"/>
    <w:link w:val="Style1"/>
    <w:rsid w:val="003F52AD"/>
    <w:rPr>
      <w:smallCaps/>
      <w:kern w:val="28"/>
    </w:rPr>
  </w:style>
  <w:style w:type="paragraph" w:customStyle="1" w:styleId="ColorfulShading-Accent11">
    <w:name w:val="Colorful Shading - Accent 11"/>
    <w:hidden/>
    <w:uiPriority w:val="99"/>
    <w:semiHidden/>
    <w:rsid w:val="001B36B1"/>
  </w:style>
  <w:style w:type="character" w:customStyle="1" w:styleId="BodyText2">
    <w:name w:val="Body Text2"/>
    <w:uiPriority w:val="99"/>
    <w:rsid w:val="001B36B1"/>
    <w:rPr>
      <w:rFonts w:ascii="Verdana" w:hAnsi="Verdana" w:cs="Verdana"/>
      <w:color w:val="000000"/>
      <w:sz w:val="22"/>
      <w:szCs w:val="22"/>
    </w:rPr>
  </w:style>
  <w:style w:type="character" w:customStyle="1" w:styleId="Heading2Char">
    <w:name w:val="Heading 2 Char"/>
    <w:link w:val="Heading2"/>
    <w:uiPriority w:val="9"/>
    <w:rsid w:val="001B36B1"/>
    <w:rPr>
      <w:i/>
      <w:iCs/>
    </w:rPr>
  </w:style>
  <w:style w:type="paragraph" w:customStyle="1" w:styleId="TextL-MAG">
    <w:name w:val="Text L-MAG"/>
    <w:basedOn w:val="Normal"/>
    <w:link w:val="TextL-MAGChar"/>
    <w:qFormat/>
    <w:rsid w:val="009C7D17"/>
    <w:pPr>
      <w:widowControl w:val="0"/>
      <w:tabs>
        <w:tab w:val="left" w:pos="360"/>
      </w:tabs>
      <w:spacing w:line="276" w:lineRule="auto"/>
      <w:ind w:firstLine="360"/>
      <w:jc w:val="both"/>
    </w:pPr>
    <w:rPr>
      <w:rFonts w:ascii="Arial" w:eastAsia="MS Mincho" w:hAnsi="Arial"/>
      <w:sz w:val="18"/>
      <w:szCs w:val="22"/>
      <w:lang w:eastAsia="ja-JP"/>
    </w:rPr>
  </w:style>
  <w:style w:type="character" w:customStyle="1" w:styleId="TextL-MAGChar">
    <w:name w:val="Text L-MAG Char"/>
    <w:link w:val="TextL-MAG"/>
    <w:rsid w:val="009C7D17"/>
    <w:rPr>
      <w:rFonts w:ascii="Arial" w:eastAsia="MS Mincho" w:hAnsi="Arial"/>
      <w:sz w:val="18"/>
      <w:szCs w:val="22"/>
      <w:lang w:eastAsia="ja-JP"/>
    </w:rPr>
  </w:style>
  <w:style w:type="character" w:customStyle="1" w:styleId="FooterChar">
    <w:name w:val="Footer Char"/>
    <w:basedOn w:val="DefaultParagraphFont"/>
    <w:link w:val="Footer"/>
    <w:uiPriority w:val="99"/>
    <w:rsid w:val="00D90C10"/>
  </w:style>
  <w:style w:type="character" w:customStyle="1" w:styleId="FootnoteTextChar">
    <w:name w:val="Footnote Text Char"/>
    <w:link w:val="FootnoteText"/>
    <w:semiHidden/>
    <w:rsid w:val="00C075EF"/>
    <w:rPr>
      <w:sz w:val="16"/>
      <w:szCs w:val="16"/>
    </w:rPr>
  </w:style>
  <w:style w:type="character" w:customStyle="1" w:styleId="BodyTextIndentChar">
    <w:name w:val="Body Text Indent Char"/>
    <w:link w:val="BodyTextIndent"/>
    <w:rsid w:val="003F26BD"/>
    <w:rPr>
      <w:szCs w:val="24"/>
    </w:rPr>
  </w:style>
  <w:style w:type="character" w:customStyle="1" w:styleId="m5113501246024331607m-6864882937387638336gmail-il">
    <w:name w:val="m_5113501246024331607m_-6864882937387638336gmail-il"/>
    <w:basedOn w:val="DefaultParagraphFont"/>
    <w:rsid w:val="0076355A"/>
  </w:style>
  <w:style w:type="paragraph" w:customStyle="1" w:styleId="ColorfulList-Accent11">
    <w:name w:val="Colorful List - Accent 11"/>
    <w:basedOn w:val="Normal"/>
    <w:uiPriority w:val="34"/>
    <w:qFormat/>
    <w:rsid w:val="0076355A"/>
    <w:pPr>
      <w:ind w:left="720"/>
      <w:contextualSpacing/>
    </w:pPr>
  </w:style>
  <w:style w:type="character" w:customStyle="1" w:styleId="apple-converted-space">
    <w:name w:val="apple-converted-space"/>
    <w:basedOn w:val="DefaultParagraphFont"/>
    <w:rsid w:val="00F932B6"/>
  </w:style>
  <w:style w:type="paragraph" w:styleId="ListParagraph">
    <w:name w:val="List Paragraph"/>
    <w:basedOn w:val="Normal"/>
    <w:uiPriority w:val="72"/>
    <w:qFormat/>
    <w:rsid w:val="00C02CD4"/>
    <w:pPr>
      <w:ind w:left="720"/>
      <w:contextualSpacing/>
    </w:pPr>
  </w:style>
  <w:style w:type="paragraph" w:styleId="NormalWeb">
    <w:name w:val="Normal (Web)"/>
    <w:basedOn w:val="Normal"/>
    <w:uiPriority w:val="99"/>
    <w:unhideWhenUsed/>
    <w:rsid w:val="00191FDE"/>
    <w:pPr>
      <w:spacing w:before="100" w:beforeAutospacing="1" w:after="100" w:afterAutospacing="1"/>
    </w:pPr>
    <w:rPr>
      <w:sz w:val="24"/>
      <w:szCs w:val="24"/>
    </w:rPr>
  </w:style>
  <w:style w:type="character" w:styleId="Strong">
    <w:name w:val="Strong"/>
    <w:basedOn w:val="DefaultParagraphFont"/>
    <w:uiPriority w:val="22"/>
    <w:qFormat/>
    <w:rsid w:val="00191FDE"/>
    <w:rPr>
      <w:b/>
      <w:bCs/>
    </w:rPr>
  </w:style>
  <w:style w:type="character" w:styleId="Emphasis">
    <w:name w:val="Emphasis"/>
    <w:basedOn w:val="DefaultParagraphFont"/>
    <w:uiPriority w:val="20"/>
    <w:qFormat/>
    <w:rsid w:val="00191FD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9420538">
      <w:bodyDiv w:val="1"/>
      <w:marLeft w:val="0"/>
      <w:marRight w:val="0"/>
      <w:marTop w:val="0"/>
      <w:marBottom w:val="0"/>
      <w:divBdr>
        <w:top w:val="none" w:sz="0" w:space="0" w:color="auto"/>
        <w:left w:val="none" w:sz="0" w:space="0" w:color="auto"/>
        <w:bottom w:val="none" w:sz="0" w:space="0" w:color="auto"/>
        <w:right w:val="none" w:sz="0" w:space="0" w:color="auto"/>
      </w:divBdr>
      <w:divsChild>
        <w:div w:id="319309106">
          <w:marLeft w:val="0"/>
          <w:marRight w:val="0"/>
          <w:marTop w:val="0"/>
          <w:marBottom w:val="0"/>
          <w:divBdr>
            <w:top w:val="none" w:sz="0" w:space="0" w:color="auto"/>
            <w:left w:val="none" w:sz="0" w:space="0" w:color="auto"/>
            <w:bottom w:val="none" w:sz="0" w:space="0" w:color="auto"/>
            <w:right w:val="none" w:sz="0" w:space="0" w:color="auto"/>
          </w:divBdr>
        </w:div>
        <w:div w:id="1397623839">
          <w:marLeft w:val="0"/>
          <w:marRight w:val="0"/>
          <w:marTop w:val="0"/>
          <w:marBottom w:val="0"/>
          <w:divBdr>
            <w:top w:val="none" w:sz="0" w:space="0" w:color="auto"/>
            <w:left w:val="none" w:sz="0" w:space="0" w:color="auto"/>
            <w:bottom w:val="none" w:sz="0" w:space="0" w:color="auto"/>
            <w:right w:val="none" w:sz="0" w:space="0" w:color="auto"/>
          </w:divBdr>
        </w:div>
      </w:divsChild>
    </w:div>
    <w:div w:id="1679380084">
      <w:bodyDiv w:val="1"/>
      <w:marLeft w:val="0"/>
      <w:marRight w:val="0"/>
      <w:marTop w:val="0"/>
      <w:marBottom w:val="0"/>
      <w:divBdr>
        <w:top w:val="none" w:sz="0" w:space="0" w:color="auto"/>
        <w:left w:val="none" w:sz="0" w:space="0" w:color="auto"/>
        <w:bottom w:val="none" w:sz="0" w:space="0" w:color="auto"/>
        <w:right w:val="none" w:sz="0" w:space="0" w:color="auto"/>
      </w:divBdr>
      <w:divsChild>
        <w:div w:id="966931408">
          <w:marLeft w:val="0"/>
          <w:marRight w:val="0"/>
          <w:marTop w:val="0"/>
          <w:marBottom w:val="0"/>
          <w:divBdr>
            <w:top w:val="none" w:sz="0" w:space="0" w:color="auto"/>
            <w:left w:val="none" w:sz="0" w:space="0" w:color="auto"/>
            <w:bottom w:val="none" w:sz="0" w:space="0" w:color="auto"/>
            <w:right w:val="none" w:sz="0" w:space="0" w:color="auto"/>
          </w:divBdr>
        </w:div>
        <w:div w:id="973607158">
          <w:marLeft w:val="0"/>
          <w:marRight w:val="0"/>
          <w:marTop w:val="0"/>
          <w:marBottom w:val="0"/>
          <w:divBdr>
            <w:top w:val="none" w:sz="0" w:space="0" w:color="auto"/>
            <w:left w:val="none" w:sz="0" w:space="0" w:color="auto"/>
            <w:bottom w:val="none" w:sz="0" w:space="0" w:color="auto"/>
            <w:right w:val="none" w:sz="0" w:space="0" w:color="auto"/>
          </w:divBdr>
        </w:div>
        <w:div w:id="1100833501">
          <w:marLeft w:val="0"/>
          <w:marRight w:val="0"/>
          <w:marTop w:val="0"/>
          <w:marBottom w:val="0"/>
          <w:divBdr>
            <w:top w:val="none" w:sz="0" w:space="0" w:color="auto"/>
            <w:left w:val="none" w:sz="0" w:space="0" w:color="auto"/>
            <w:bottom w:val="none" w:sz="0" w:space="0" w:color="auto"/>
            <w:right w:val="none" w:sz="0" w:space="0" w:color="auto"/>
          </w:divBdr>
        </w:div>
      </w:divsChild>
    </w:div>
  </w:divs>
  <w:encoding w:val="macintosh"/>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mckerah\Desktop\ieee_tj_template_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ED57F5-30E2-45BA-9523-CC57449E1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ieee_tj_template_17</Template>
  <TotalTime>0</TotalTime>
  <Pages>4</Pages>
  <Words>2164</Words>
  <Characters>12339</Characters>
  <DocSecurity>0</DocSecurity>
  <Lines>102</Lines>
  <Paragraphs>28</Paragraphs>
  <ScaleCrop>false</ScaleCrop>
  <HeadingPairs>
    <vt:vector size="2" baseType="variant">
      <vt:variant>
        <vt:lpstr>Title</vt:lpstr>
      </vt:variant>
      <vt:variant>
        <vt:i4>1</vt:i4>
      </vt:variant>
    </vt:vector>
  </HeadingPairs>
  <TitlesOfParts>
    <vt:vector size="1" baseType="lpstr">
      <vt:lpstr></vt:lpstr>
    </vt:vector>
  </TitlesOfParts>
  <LinksUpToDate>false</LinksUpToDate>
  <CharactersWithSpaces>14475</CharactersWithSpaces>
  <SharedDoc>false</SharedDoc>
  <HLinks>
    <vt:vector size="60" baseType="variant">
      <vt:variant>
        <vt:i4>65611</vt:i4>
      </vt:variant>
      <vt:variant>
        <vt:i4>33</vt:i4>
      </vt:variant>
      <vt:variant>
        <vt:i4>0</vt:i4>
      </vt:variant>
      <vt:variant>
        <vt:i4>5</vt:i4>
      </vt:variant>
      <vt:variant>
        <vt:lpwstr>http://www.ieee.org/publications_standards/publications/rights/index.html</vt:lpwstr>
      </vt:variant>
      <vt:variant>
        <vt:lpwstr/>
      </vt:variant>
      <vt:variant>
        <vt:i4>1704042</vt:i4>
      </vt:variant>
      <vt:variant>
        <vt:i4>30</vt:i4>
      </vt:variant>
      <vt:variant>
        <vt:i4>0</vt:i4>
      </vt:variant>
      <vt:variant>
        <vt:i4>5</vt:i4>
      </vt:variant>
      <vt:variant>
        <vt:lpwstr>http://www.ieee.org/publications_standards/publications/authors/authors_submission.html</vt:lpwstr>
      </vt:variant>
      <vt:variant>
        <vt:lpwstr/>
      </vt:variant>
      <vt:variant>
        <vt:i4>3670090</vt:i4>
      </vt:variant>
      <vt:variant>
        <vt:i4>27</vt:i4>
      </vt:variant>
      <vt:variant>
        <vt:i4>0</vt:i4>
      </vt:variant>
      <vt:variant>
        <vt:i4>5</vt:i4>
      </vt:variant>
      <vt:variant>
        <vt:lpwstr>http://www.ieee.org/authortools</vt:lpwstr>
      </vt:variant>
      <vt:variant>
        <vt:lpwstr/>
      </vt:variant>
      <vt:variant>
        <vt:i4>2555906</vt:i4>
      </vt:variant>
      <vt:variant>
        <vt:i4>24</vt:i4>
      </vt:variant>
      <vt:variant>
        <vt:i4>0</vt:i4>
      </vt:variant>
      <vt:variant>
        <vt:i4>5</vt:i4>
      </vt:variant>
      <vt:variant>
        <vt:lpwstr>mailto:graphics@ieee.org</vt:lpwstr>
      </vt:variant>
      <vt:variant>
        <vt:lpwstr/>
      </vt:variant>
      <vt:variant>
        <vt:i4>7405581</vt:i4>
      </vt:variant>
      <vt:variant>
        <vt:i4>21</vt:i4>
      </vt:variant>
      <vt:variant>
        <vt:i4>0</vt:i4>
      </vt:variant>
      <vt:variant>
        <vt:i4>5</vt:i4>
      </vt:variant>
      <vt:variant>
        <vt:lpwstr>http://graphicsqc.ieee.org/</vt:lpwstr>
      </vt:variant>
      <vt:variant>
        <vt:lpwstr/>
      </vt:variant>
      <vt:variant>
        <vt:i4>3670090</vt:i4>
      </vt:variant>
      <vt:variant>
        <vt:i4>15</vt:i4>
      </vt:variant>
      <vt:variant>
        <vt:i4>0</vt:i4>
      </vt:variant>
      <vt:variant>
        <vt:i4>5</vt:i4>
      </vt:variant>
      <vt:variant>
        <vt:lpwstr>http://www.ieee.org/authortools</vt:lpwstr>
      </vt:variant>
      <vt:variant>
        <vt:lpwstr/>
      </vt:variant>
      <vt:variant>
        <vt:i4>7602227</vt:i4>
      </vt:variant>
      <vt:variant>
        <vt:i4>9</vt:i4>
      </vt:variant>
      <vt:variant>
        <vt:i4>0</vt:i4>
      </vt:variant>
      <vt:variant>
        <vt:i4>5</vt:i4>
      </vt:variant>
      <vt:variant>
        <vt:lpwstr>https://www.overleaf.com/blog/278-how-to-use-overleaf-with-ieee-collabratec-your-quick-guide-to-getting-started%23.Vp6tpPkrKM9</vt:lpwstr>
      </vt:variant>
      <vt:variant>
        <vt:lpwstr/>
      </vt:variant>
      <vt:variant>
        <vt:i4>3670090</vt:i4>
      </vt:variant>
      <vt:variant>
        <vt:i4>6</vt:i4>
      </vt:variant>
      <vt:variant>
        <vt:i4>0</vt:i4>
      </vt:variant>
      <vt:variant>
        <vt:i4>5</vt:i4>
      </vt:variant>
      <vt:variant>
        <vt:lpwstr>http://www.ieee.org/authortools</vt:lpwstr>
      </vt:variant>
      <vt:variant>
        <vt:lpwstr/>
      </vt:variant>
      <vt:variant>
        <vt:i4>1507385</vt:i4>
      </vt:variant>
      <vt:variant>
        <vt:i4>3</vt:i4>
      </vt:variant>
      <vt:variant>
        <vt:i4>0</vt:i4>
      </vt:variant>
      <vt:variant>
        <vt:i4>5</vt:i4>
      </vt:variant>
      <vt:variant>
        <vt:lpwstr>http://www.ieee.org/organizations/pubs/ani_prod/keywrd98.txt</vt:lpwstr>
      </vt:variant>
      <vt:variant>
        <vt:lpwstr/>
      </vt:variant>
      <vt:variant>
        <vt:i4>3342345</vt:i4>
      </vt:variant>
      <vt:variant>
        <vt:i4>0</vt:i4>
      </vt:variant>
      <vt:variant>
        <vt:i4>0</vt:i4>
      </vt:variant>
      <vt:variant>
        <vt:i4>5</vt:i4>
      </vt:variant>
      <vt:variant>
        <vt:lpwstr>mailto:keywords@ieee.org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
  <cp:lastPrinted>2012-08-02T18:53:00Z</cp:lastPrinted>
  <dcterms:created xsi:type="dcterms:W3CDTF">2020-11-08T09:30:00Z</dcterms:created>
  <dcterms:modified xsi:type="dcterms:W3CDTF">2020-11-08T09:30:00Z</dcterms:modified>
</cp:coreProperties>
</file>