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E9D" w:rsidRDefault="00333E9D" w:rsidP="00C32E29"/>
    <w:p w:rsidR="00C32E29" w:rsidRDefault="00C32E29" w:rsidP="00C32E29">
      <w:r>
        <w:t>Name:</w:t>
      </w:r>
    </w:p>
    <w:p w:rsidR="00C32E29" w:rsidRDefault="00C32E29" w:rsidP="00C32E29">
      <w:r>
        <w:t>Tutor:</w:t>
      </w:r>
    </w:p>
    <w:p w:rsidR="00C32E29" w:rsidRDefault="00C32E29" w:rsidP="00C32E29">
      <w:r>
        <w:t>Course name:</w:t>
      </w:r>
    </w:p>
    <w:p w:rsidR="00C32E29" w:rsidRDefault="00C32E29" w:rsidP="00C32E29">
      <w:r>
        <w:t>Date:</w:t>
      </w:r>
    </w:p>
    <w:p w:rsidR="00C32E29" w:rsidRDefault="00C32E29" w:rsidP="00C32E29">
      <w:pPr>
        <w:jc w:val="center"/>
      </w:pPr>
      <w:r>
        <w:t>Beowulf fights Grendel's Mother (1537–69)</w:t>
      </w:r>
    </w:p>
    <w:p w:rsidR="00C32E29" w:rsidRDefault="00C32E29" w:rsidP="00C32E29">
      <w:pPr>
        <w:ind w:firstLine="720"/>
      </w:pPr>
      <w:r>
        <w:t>The story of Beowulf fights Grendel's Mother is an epic one about a very young hero who is in the battle of fighting against Grendel – who is a monster and his mother. In the passage, Beowulf who is the prince goes to fight the mother of the monster under the waters in the cave. In the process, Grendel is attacked by the monster's mother and dragged into the cave. As he tries to fight her with his sword, he is unable. Later on, out of frustration and rage, he attacks the monster's mother with his own bare hands. After a long struggle in trying to kill her, he notices a large sword beside him, and he uses it to strike Grendel's mother and cuts her body into two. However, the story is translated differently by various authors. It is the same story though presented in different versions. In this paper, I will compare the work done by Seamus Heaney and J.R.R. Tolkien.</w:t>
      </w:r>
    </w:p>
    <w:p w:rsidR="00C32E29" w:rsidRDefault="00C32E29" w:rsidP="00C32E29">
      <w:pPr>
        <w:ind w:firstLine="720"/>
      </w:pPr>
      <w:r>
        <w:t xml:space="preserve">According to Seamus Heaney, the tone of the passage is poetic. In the work of this author, pictures to emphasize the story are provided. In the poem, there are a lot of monstrous behaviors. For instance, during Wanton destruction, when a woman acts in the place of a man and the action of murdering one's kin. The translation is hard to understand for they are ornate. However, in both interpretations, they both use the style of imaginary in various places which make the scene fascinating and dramatic. For instance, in the initial sentence of the story, in the </w:t>
      </w:r>
      <w:r>
        <w:lastRenderedPageBreak/>
        <w:t xml:space="preserve">lair of the monster, Heaney Seamus explains the people as the multitude in the hall which adds an image of Grendel in the hall. </w:t>
      </w:r>
    </w:p>
    <w:p w:rsidR="00C32E29" w:rsidRDefault="00C32E29" w:rsidP="00C32E29">
      <w:pPr>
        <w:ind w:firstLine="720"/>
      </w:pPr>
      <w:r>
        <w:t>Additionally, in both translations, they contain epithets and kennings though they are many in the work of Seamus Heaney. Also, in both translation, they are keen to small details, they describe Seamus Heaney identifies the various specific locations in the text. In the translation of Seamus Heaney, he specifies the exact location of the lake and specifies the place to be miles apart.</w:t>
      </w:r>
    </w:p>
    <w:p w:rsidR="00C32E29" w:rsidRDefault="00C32E29" w:rsidP="00C32E29">
      <w:r>
        <w:t xml:space="preserve">On the other hand, J.R.R. Tolkien took for granted the artistic work done by Seamus Heaney. He took the integrity of the artwork presented in the poem. In other words, he assumed that the poem of Beowulf was imaginary written rather than some back-formation that was derived in the nineteenth-century philology and folklore. The brilliance in his literature changed the value of a poem. It initiated a new beginning with new terms of appreciating the literacy work. </w:t>
      </w:r>
    </w:p>
    <w:p w:rsidR="00C32E29" w:rsidRDefault="00C32E29" w:rsidP="00C32E29">
      <w:pPr>
        <w:ind w:firstLine="720"/>
      </w:pPr>
      <w:r>
        <w:t xml:space="preserve">As compared to the translation of Seamus Heaney, Tolkien's was not a professional poet. Instead, he had made in translating the old original epic work. Heaney focuses more on alliteration and rhymes and maintaining proses which make him lose a lot of essential details about the story. Therefore, it is hard for the reader to understand his work. However, Tolkien is keen with details and maintained his knowledge of the old English. Nevertheless, the work of Heaney would be favored because he uses a modern style and therefore, it is more likely to attract a modern reader. </w:t>
      </w:r>
    </w:p>
    <w:p w:rsidR="00C32E29" w:rsidRDefault="00C32E29" w:rsidP="00C32E29">
      <w:r>
        <w:t xml:space="preserve">The style of words in the work of Heaney is all poetic. Most of the words used in the poem are imaginary. They are a representative of something else. It might be confusing to the readers for they are tempted to give another meaning to almost every word in the poem. Furthermore, it is difficult to connect the story since the translation focuses on fulfilling the rules of a poem. On the </w:t>
      </w:r>
      <w:r>
        <w:lastRenderedPageBreak/>
        <w:t xml:space="preserve">other hand, Tolkien has no specific rules to follow. Instead, his work is free and thus easy to understand. The choice of words is not influenced by any agenda. </w:t>
      </w:r>
    </w:p>
    <w:p w:rsidR="00C32E29" w:rsidRDefault="00C32E29" w:rsidP="00C32E29">
      <w:pPr>
        <w:ind w:firstLine="720"/>
      </w:pPr>
      <w:r>
        <w:t xml:space="preserve">Moreover, the syntax of both scholars differs. The work of Seamus Heaney follows a specific sentence structure in translating. He uses modern words that capture a modern reader. Also words those are right for a poem. There are specific numbers of syllables to be used in a line. There are also rules of the poem to follow like; a poem should be sung able, have alliteration and rhyme to enhance a rhythm. Therefore, it makes the work more entertaining more than being informative to the audience. There is also need for repetition for emphasis. However, in the work of Tolkien, there are no specific rules to follow. The scholar has freedom in choosing the type of sentences to use in his work. In his work, there was no need for using alliteration and rhyme to his message. The scholar was able to be clearer by giving details to the passage unlike in a poem. </w:t>
      </w:r>
    </w:p>
    <w:p w:rsidR="00C32E29" w:rsidRDefault="00C32E29" w:rsidP="00C32E29">
      <w:pPr>
        <w:ind w:firstLine="720"/>
      </w:pPr>
      <w:r>
        <w:t>In conclusion, both of them had a unique way of delivering their message. The differences between them brought out their knowledge independently. Also, the two different versions were all delivering one similar message. It is crucial for such work to be translated by more than one scholar for it increases simplicity and ability for understanding. For instance, the work of Seamus Heaney was seen to attract modern readers due to the style of language used, while the translation of Tolkien uses old English and therefore drawing elder people. Modern people might regard the work of Seamus Heaney to be simple, exciting, creative and easy to understand, while the more seniors will regard the work of Tolkien to be less complicated and easy to understand.</w:t>
      </w:r>
    </w:p>
    <w:p w:rsidR="00C32E29" w:rsidRDefault="00C32E29" w:rsidP="00C32E29"/>
    <w:p w:rsidR="0032246B" w:rsidRDefault="0032246B" w:rsidP="00C32E29"/>
    <w:p w:rsidR="00C32E29" w:rsidRDefault="00C32E29" w:rsidP="00C32E29"/>
    <w:p w:rsidR="00C32E29" w:rsidRDefault="00C32E29" w:rsidP="00C32E29"/>
    <w:p w:rsidR="00C32E29" w:rsidRDefault="00C32E29" w:rsidP="00C32E29">
      <w:pPr>
        <w:rPr>
          <w:b/>
        </w:rPr>
      </w:pPr>
      <w:r w:rsidRPr="00C32E29">
        <w:rPr>
          <w:b/>
        </w:rPr>
        <w:t xml:space="preserve">Works cited </w:t>
      </w:r>
    </w:p>
    <w:p w:rsidR="00C32E29" w:rsidRPr="00C32E29" w:rsidRDefault="00C32E29" w:rsidP="00C32E29">
      <w:pPr>
        <w:ind w:left="720" w:hanging="720"/>
        <w:rPr>
          <w:rFonts w:eastAsia="Times New Roman" w:cs="Times New Roman"/>
          <w:szCs w:val="24"/>
        </w:rPr>
      </w:pPr>
      <w:r w:rsidRPr="00C32E29">
        <w:rPr>
          <w:rFonts w:eastAsia="Times New Roman" w:cs="Times New Roman"/>
          <w:szCs w:val="24"/>
        </w:rPr>
        <w:t xml:space="preserve">Niles, John D., ed. </w:t>
      </w:r>
      <w:r w:rsidRPr="00C32E29">
        <w:rPr>
          <w:rFonts w:eastAsia="Times New Roman" w:cs="Times New Roman"/>
          <w:i/>
          <w:iCs/>
          <w:szCs w:val="24"/>
        </w:rPr>
        <w:t>Beowulf: An Illustrated Edit</w:t>
      </w:r>
      <w:bookmarkStart w:id="0" w:name="_GoBack"/>
      <w:bookmarkEnd w:id="0"/>
      <w:r w:rsidRPr="00C32E29">
        <w:rPr>
          <w:rFonts w:eastAsia="Times New Roman" w:cs="Times New Roman"/>
          <w:i/>
          <w:iCs/>
          <w:szCs w:val="24"/>
        </w:rPr>
        <w:t>ion</w:t>
      </w:r>
      <w:r w:rsidRPr="00C32E29">
        <w:rPr>
          <w:rFonts w:eastAsia="Times New Roman" w:cs="Times New Roman"/>
          <w:szCs w:val="24"/>
        </w:rPr>
        <w:t>. WW Norton &amp; Company, 2008.</w:t>
      </w:r>
    </w:p>
    <w:p w:rsidR="00C32E29" w:rsidRPr="00C32E29" w:rsidRDefault="00C32E29" w:rsidP="00C32E29">
      <w:pPr>
        <w:ind w:left="720" w:hanging="720"/>
        <w:rPr>
          <w:rFonts w:eastAsia="Times New Roman" w:cs="Times New Roman"/>
          <w:szCs w:val="24"/>
        </w:rPr>
      </w:pPr>
      <w:proofErr w:type="gramStart"/>
      <w:r w:rsidRPr="00C32E29">
        <w:rPr>
          <w:rFonts w:eastAsia="Times New Roman" w:cs="Times New Roman"/>
          <w:szCs w:val="24"/>
        </w:rPr>
        <w:t xml:space="preserve">Tolkien, John Ronald </w:t>
      </w:r>
      <w:proofErr w:type="spellStart"/>
      <w:r w:rsidRPr="00C32E29">
        <w:rPr>
          <w:rFonts w:eastAsia="Times New Roman" w:cs="Times New Roman"/>
          <w:szCs w:val="24"/>
        </w:rPr>
        <w:t>Reuel</w:t>
      </w:r>
      <w:proofErr w:type="spellEnd"/>
      <w:r w:rsidRPr="00C32E29">
        <w:rPr>
          <w:rFonts w:eastAsia="Times New Roman" w:cs="Times New Roman"/>
          <w:szCs w:val="24"/>
        </w:rPr>
        <w:t xml:space="preserve">, and Michael DC </w:t>
      </w:r>
      <w:proofErr w:type="spellStart"/>
      <w:r w:rsidRPr="00C32E29">
        <w:rPr>
          <w:rFonts w:eastAsia="Times New Roman" w:cs="Times New Roman"/>
          <w:szCs w:val="24"/>
        </w:rPr>
        <w:t>Drout</w:t>
      </w:r>
      <w:proofErr w:type="spellEnd"/>
      <w:r w:rsidRPr="00C32E29">
        <w:rPr>
          <w:rFonts w:eastAsia="Times New Roman" w:cs="Times New Roman"/>
          <w:szCs w:val="24"/>
        </w:rPr>
        <w:t>.</w:t>
      </w:r>
      <w:proofErr w:type="gramEnd"/>
      <w:r w:rsidRPr="00C32E29">
        <w:rPr>
          <w:rFonts w:eastAsia="Times New Roman" w:cs="Times New Roman"/>
          <w:szCs w:val="24"/>
        </w:rPr>
        <w:t xml:space="preserve"> </w:t>
      </w:r>
      <w:proofErr w:type="gramStart"/>
      <w:r w:rsidRPr="00C32E29">
        <w:rPr>
          <w:rFonts w:eastAsia="Times New Roman" w:cs="Times New Roman"/>
          <w:i/>
          <w:iCs/>
          <w:szCs w:val="24"/>
        </w:rPr>
        <w:t>Beowulf and the Critics</w:t>
      </w:r>
      <w:r>
        <w:rPr>
          <w:rFonts w:eastAsia="Times New Roman" w:cs="Times New Roman"/>
          <w:szCs w:val="24"/>
        </w:rPr>
        <w:t>.</w:t>
      </w:r>
      <w:proofErr w:type="gramEnd"/>
      <w:r>
        <w:rPr>
          <w:rFonts w:eastAsia="Times New Roman" w:cs="Times New Roman"/>
          <w:szCs w:val="24"/>
        </w:rPr>
        <w:t xml:space="preserve"> </w:t>
      </w:r>
      <w:proofErr w:type="gramStart"/>
      <w:r>
        <w:rPr>
          <w:rFonts w:eastAsia="Times New Roman" w:cs="Times New Roman"/>
          <w:szCs w:val="24"/>
        </w:rPr>
        <w:t>Vol. 248.</w:t>
      </w:r>
      <w:proofErr w:type="gramEnd"/>
      <w:r>
        <w:rPr>
          <w:rFonts w:eastAsia="Times New Roman" w:cs="Times New Roman"/>
          <w:szCs w:val="24"/>
        </w:rPr>
        <w:t xml:space="preserve"> </w:t>
      </w:r>
      <w:proofErr w:type="spellStart"/>
      <w:r>
        <w:rPr>
          <w:rFonts w:eastAsia="Times New Roman" w:cs="Times New Roman"/>
          <w:szCs w:val="24"/>
        </w:rPr>
        <w:t>Mrts</w:t>
      </w:r>
      <w:proofErr w:type="spellEnd"/>
      <w:r>
        <w:rPr>
          <w:rFonts w:eastAsia="Times New Roman" w:cs="Times New Roman"/>
          <w:szCs w:val="24"/>
        </w:rPr>
        <w:t>, 2002</w:t>
      </w:r>
    </w:p>
    <w:p w:rsidR="00C32E29" w:rsidRPr="00C32E29" w:rsidRDefault="00C32E29" w:rsidP="00C32E29"/>
    <w:sectPr w:rsidR="00C32E29" w:rsidRPr="00C32E29" w:rsidSect="00342EDC">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07F9" w:rsidRDefault="00C307F9" w:rsidP="00333E9D">
      <w:pPr>
        <w:spacing w:line="240" w:lineRule="auto"/>
      </w:pPr>
      <w:r>
        <w:separator/>
      </w:r>
    </w:p>
  </w:endnote>
  <w:endnote w:type="continuationSeparator" w:id="0">
    <w:p w:rsidR="00C307F9" w:rsidRDefault="00C307F9" w:rsidP="00333E9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07F9" w:rsidRDefault="00C307F9" w:rsidP="00333E9D">
      <w:pPr>
        <w:spacing w:line="240" w:lineRule="auto"/>
      </w:pPr>
      <w:r>
        <w:separator/>
      </w:r>
    </w:p>
  </w:footnote>
  <w:footnote w:type="continuationSeparator" w:id="0">
    <w:p w:rsidR="00C307F9" w:rsidRDefault="00C307F9" w:rsidP="00333E9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26266"/>
      <w:docPartObj>
        <w:docPartGallery w:val="Page Numbers (Top of Page)"/>
        <w:docPartUnique/>
      </w:docPartObj>
    </w:sdtPr>
    <w:sdtContent>
      <w:p w:rsidR="00333E9D" w:rsidRDefault="00333E9D" w:rsidP="00333E9D">
        <w:pPr>
          <w:pStyle w:val="Header"/>
          <w:spacing w:line="480" w:lineRule="auto"/>
          <w:jc w:val="right"/>
        </w:pPr>
        <w:r>
          <w:t xml:space="preserve">Surname </w:t>
        </w:r>
        <w:fldSimple w:instr=" PAGE   \* MERGEFORMAT ">
          <w:r>
            <w:rPr>
              <w:noProof/>
            </w:rPr>
            <w:t>1</w:t>
          </w:r>
        </w:fldSimple>
      </w:p>
    </w:sdtContent>
  </w:sdt>
  <w:p w:rsidR="00333E9D" w:rsidRDefault="00333E9D" w:rsidP="00333E9D">
    <w:pPr>
      <w:pStyle w:val="Header"/>
      <w:spacing w:line="48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B452A"/>
    <w:rsid w:val="00073898"/>
    <w:rsid w:val="002100E4"/>
    <w:rsid w:val="002B452A"/>
    <w:rsid w:val="002B5CCD"/>
    <w:rsid w:val="0032246B"/>
    <w:rsid w:val="00327FB4"/>
    <w:rsid w:val="00333E9D"/>
    <w:rsid w:val="00342EDC"/>
    <w:rsid w:val="00352E88"/>
    <w:rsid w:val="00390510"/>
    <w:rsid w:val="00396691"/>
    <w:rsid w:val="003F7E4E"/>
    <w:rsid w:val="00575E0D"/>
    <w:rsid w:val="007E4E5C"/>
    <w:rsid w:val="007F025F"/>
    <w:rsid w:val="008A3BCA"/>
    <w:rsid w:val="008B1F77"/>
    <w:rsid w:val="00B522E7"/>
    <w:rsid w:val="00C307F9"/>
    <w:rsid w:val="00C32E29"/>
    <w:rsid w:val="00CF3463"/>
    <w:rsid w:val="00D26F68"/>
    <w:rsid w:val="00DC288E"/>
    <w:rsid w:val="00E30A6F"/>
    <w:rsid w:val="00E3408A"/>
    <w:rsid w:val="00EC6795"/>
    <w:rsid w:val="00F36BF9"/>
    <w:rsid w:val="00F625A4"/>
    <w:rsid w:val="00F669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7F025F"/>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8B1F77"/>
    <w:rPr>
      <w:color w:val="0000FF"/>
      <w:u w:val="single"/>
    </w:rPr>
  </w:style>
  <w:style w:type="paragraph" w:styleId="Header">
    <w:name w:val="header"/>
    <w:basedOn w:val="Normal"/>
    <w:link w:val="HeaderChar"/>
    <w:uiPriority w:val="99"/>
    <w:unhideWhenUsed/>
    <w:rsid w:val="00333E9D"/>
    <w:pPr>
      <w:tabs>
        <w:tab w:val="center" w:pos="4513"/>
        <w:tab w:val="right" w:pos="9026"/>
      </w:tabs>
      <w:spacing w:line="240" w:lineRule="auto"/>
    </w:pPr>
  </w:style>
  <w:style w:type="character" w:customStyle="1" w:styleId="HeaderChar">
    <w:name w:val="Header Char"/>
    <w:basedOn w:val="DefaultParagraphFont"/>
    <w:link w:val="Header"/>
    <w:uiPriority w:val="99"/>
    <w:rsid w:val="00333E9D"/>
    <w:rPr>
      <w:rFonts w:ascii="Times New Roman" w:hAnsi="Times New Roman"/>
      <w:sz w:val="24"/>
    </w:rPr>
  </w:style>
  <w:style w:type="paragraph" w:styleId="Footer">
    <w:name w:val="footer"/>
    <w:basedOn w:val="Normal"/>
    <w:link w:val="FooterChar"/>
    <w:uiPriority w:val="99"/>
    <w:semiHidden/>
    <w:unhideWhenUsed/>
    <w:rsid w:val="00333E9D"/>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333E9D"/>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CD"/>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B5CCD"/>
    <w:pPr>
      <w:spacing w:line="240" w:lineRule="auto"/>
    </w:pPr>
    <w:rPr>
      <w:rFonts w:ascii="Times New Roman" w:hAnsi="Times New Roman"/>
      <w:sz w:val="24"/>
    </w:rPr>
  </w:style>
  <w:style w:type="character" w:styleId="BookTitle">
    <w:name w:val="Book Title"/>
    <w:basedOn w:val="DefaultParagraphFont"/>
    <w:uiPriority w:val="33"/>
    <w:qFormat/>
    <w:rsid w:val="002B5CCD"/>
    <w:rPr>
      <w:b/>
      <w:bCs/>
      <w:smallCaps/>
      <w:spacing w:val="5"/>
    </w:rPr>
  </w:style>
  <w:style w:type="paragraph" w:styleId="NormalWeb">
    <w:name w:val="Normal (Web)"/>
    <w:basedOn w:val="Normal"/>
    <w:uiPriority w:val="99"/>
    <w:semiHidden/>
    <w:unhideWhenUsed/>
    <w:rsid w:val="007F025F"/>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semiHidden/>
    <w:unhideWhenUsed/>
    <w:rsid w:val="008B1F77"/>
    <w:rPr>
      <w:color w:val="0000FF"/>
      <w:u w:val="single"/>
    </w:rPr>
  </w:style>
</w:styles>
</file>

<file path=word/webSettings.xml><?xml version="1.0" encoding="utf-8"?>
<w:webSettings xmlns:r="http://schemas.openxmlformats.org/officeDocument/2006/relationships" xmlns:w="http://schemas.openxmlformats.org/wordprocessingml/2006/main">
  <w:divs>
    <w:div w:id="46221623">
      <w:bodyDiv w:val="1"/>
      <w:marLeft w:val="0"/>
      <w:marRight w:val="0"/>
      <w:marTop w:val="0"/>
      <w:marBottom w:val="0"/>
      <w:divBdr>
        <w:top w:val="none" w:sz="0" w:space="0" w:color="auto"/>
        <w:left w:val="none" w:sz="0" w:space="0" w:color="auto"/>
        <w:bottom w:val="none" w:sz="0" w:space="0" w:color="auto"/>
        <w:right w:val="none" w:sz="0" w:space="0" w:color="auto"/>
      </w:divBdr>
      <w:divsChild>
        <w:div w:id="1171143007">
          <w:marLeft w:val="0"/>
          <w:marRight w:val="0"/>
          <w:marTop w:val="0"/>
          <w:marBottom w:val="0"/>
          <w:divBdr>
            <w:top w:val="none" w:sz="0" w:space="0" w:color="auto"/>
            <w:left w:val="none" w:sz="0" w:space="0" w:color="auto"/>
            <w:bottom w:val="none" w:sz="0" w:space="0" w:color="auto"/>
            <w:right w:val="none" w:sz="0" w:space="0" w:color="auto"/>
          </w:divBdr>
        </w:div>
      </w:divsChild>
    </w:div>
    <w:div w:id="668368173">
      <w:bodyDiv w:val="1"/>
      <w:marLeft w:val="0"/>
      <w:marRight w:val="0"/>
      <w:marTop w:val="0"/>
      <w:marBottom w:val="0"/>
      <w:divBdr>
        <w:top w:val="none" w:sz="0" w:space="0" w:color="auto"/>
        <w:left w:val="none" w:sz="0" w:space="0" w:color="auto"/>
        <w:bottom w:val="none" w:sz="0" w:space="0" w:color="auto"/>
        <w:right w:val="none" w:sz="0" w:space="0" w:color="auto"/>
      </w:divBdr>
      <w:divsChild>
        <w:div w:id="994914405">
          <w:marLeft w:val="0"/>
          <w:marRight w:val="0"/>
          <w:marTop w:val="0"/>
          <w:marBottom w:val="0"/>
          <w:divBdr>
            <w:top w:val="none" w:sz="0" w:space="0" w:color="auto"/>
            <w:left w:val="none" w:sz="0" w:space="0" w:color="auto"/>
            <w:bottom w:val="none" w:sz="0" w:space="0" w:color="auto"/>
            <w:right w:val="none" w:sz="0" w:space="0" w:color="auto"/>
          </w:divBdr>
        </w:div>
      </w:divsChild>
    </w:div>
    <w:div w:id="949972941">
      <w:bodyDiv w:val="1"/>
      <w:marLeft w:val="0"/>
      <w:marRight w:val="0"/>
      <w:marTop w:val="0"/>
      <w:marBottom w:val="0"/>
      <w:divBdr>
        <w:top w:val="none" w:sz="0" w:space="0" w:color="auto"/>
        <w:left w:val="none" w:sz="0" w:space="0" w:color="auto"/>
        <w:bottom w:val="none" w:sz="0" w:space="0" w:color="auto"/>
        <w:right w:val="none" w:sz="0" w:space="0" w:color="auto"/>
      </w:divBdr>
    </w:div>
    <w:div w:id="1488130074">
      <w:bodyDiv w:val="1"/>
      <w:marLeft w:val="0"/>
      <w:marRight w:val="0"/>
      <w:marTop w:val="0"/>
      <w:marBottom w:val="0"/>
      <w:divBdr>
        <w:top w:val="none" w:sz="0" w:space="0" w:color="auto"/>
        <w:left w:val="none" w:sz="0" w:space="0" w:color="auto"/>
        <w:bottom w:val="none" w:sz="0" w:space="0" w:color="auto"/>
        <w:right w:val="none" w:sz="0" w:space="0" w:color="auto"/>
      </w:divBdr>
    </w:div>
    <w:div w:id="1872301473">
      <w:bodyDiv w:val="1"/>
      <w:marLeft w:val="0"/>
      <w:marRight w:val="0"/>
      <w:marTop w:val="0"/>
      <w:marBottom w:val="0"/>
      <w:divBdr>
        <w:top w:val="none" w:sz="0" w:space="0" w:color="auto"/>
        <w:left w:val="none" w:sz="0" w:space="0" w:color="auto"/>
        <w:bottom w:val="none" w:sz="0" w:space="0" w:color="auto"/>
        <w:right w:val="none" w:sz="0" w:space="0" w:color="auto"/>
      </w:divBdr>
      <w:divsChild>
        <w:div w:id="159197156">
          <w:marLeft w:val="0"/>
          <w:marRight w:val="0"/>
          <w:marTop w:val="0"/>
          <w:marBottom w:val="0"/>
          <w:divBdr>
            <w:top w:val="none" w:sz="0" w:space="0" w:color="auto"/>
            <w:left w:val="none" w:sz="0" w:space="0" w:color="auto"/>
            <w:bottom w:val="none" w:sz="0" w:space="0" w:color="auto"/>
            <w:right w:val="none" w:sz="0" w:space="0" w:color="auto"/>
          </w:divBdr>
        </w:div>
      </w:divsChild>
    </w:div>
    <w:div w:id="2043242000">
      <w:bodyDiv w:val="1"/>
      <w:marLeft w:val="0"/>
      <w:marRight w:val="0"/>
      <w:marTop w:val="0"/>
      <w:marBottom w:val="0"/>
      <w:divBdr>
        <w:top w:val="none" w:sz="0" w:space="0" w:color="auto"/>
        <w:left w:val="none" w:sz="0" w:space="0" w:color="auto"/>
        <w:bottom w:val="none" w:sz="0" w:space="0" w:color="auto"/>
        <w:right w:val="none" w:sz="0" w:space="0" w:color="auto"/>
      </w:divBdr>
    </w:div>
    <w:div w:id="2062095142">
      <w:bodyDiv w:val="1"/>
      <w:marLeft w:val="0"/>
      <w:marRight w:val="0"/>
      <w:marTop w:val="0"/>
      <w:marBottom w:val="0"/>
      <w:divBdr>
        <w:top w:val="none" w:sz="0" w:space="0" w:color="auto"/>
        <w:left w:val="none" w:sz="0" w:space="0" w:color="auto"/>
        <w:bottom w:val="none" w:sz="0" w:space="0" w:color="auto"/>
        <w:right w:val="none" w:sz="0" w:space="0" w:color="auto"/>
      </w:divBdr>
      <w:divsChild>
        <w:div w:id="1193225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812</Words>
  <Characters>4629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2017-11-16T04:56:00Z</dcterms:created>
  <dcterms:modified xsi:type="dcterms:W3CDTF">2017-11-16T04:56:00Z</dcterms:modified>
</cp:coreProperties>
</file>