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bookmarkStart w:id="0" w:name="_GoBack"/>
      <w:bookmarkEnd w:id="0"/>
    </w:p>
    <w:p w:rsidR="00740D3C" w:rsidRPr="00F26BE6" w:rsidRDefault="00740D3C" w:rsidP="00F26BE6">
      <w:pPr>
        <w:spacing w:after="0" w:line="480" w:lineRule="auto"/>
        <w:jc w:val="center"/>
        <w:rPr>
          <w:rFonts w:ascii="Times New Roman" w:hAnsi="Times New Roman" w:cs="Times New Roman"/>
          <w:sz w:val="24"/>
          <w:szCs w:val="24"/>
        </w:rPr>
      </w:pPr>
      <w:r w:rsidRPr="00F26BE6">
        <w:rPr>
          <w:rFonts w:ascii="Times New Roman" w:hAnsi="Times New Roman" w:cs="Times New Roman"/>
          <w:sz w:val="24"/>
          <w:szCs w:val="24"/>
        </w:rPr>
        <w:t>Trauma-Informed Practices</w:t>
      </w:r>
    </w:p>
    <w:p w:rsidR="00740D3C" w:rsidRPr="00F26BE6" w:rsidRDefault="00740D3C" w:rsidP="00F26BE6">
      <w:pPr>
        <w:spacing w:after="0" w:line="480" w:lineRule="auto"/>
        <w:jc w:val="center"/>
        <w:rPr>
          <w:rFonts w:ascii="Times New Roman" w:hAnsi="Times New Roman" w:cs="Times New Roman"/>
          <w:sz w:val="24"/>
          <w:szCs w:val="24"/>
        </w:rPr>
      </w:pPr>
      <w:r w:rsidRPr="00F26BE6">
        <w:rPr>
          <w:rFonts w:ascii="Times New Roman" w:hAnsi="Times New Roman" w:cs="Times New Roman"/>
          <w:sz w:val="24"/>
          <w:szCs w:val="24"/>
        </w:rPr>
        <w:t>Name of the student</w:t>
      </w:r>
    </w:p>
    <w:p w:rsidR="00740D3C" w:rsidRDefault="00740D3C" w:rsidP="00F26BE6">
      <w:pPr>
        <w:spacing w:after="0" w:line="480" w:lineRule="auto"/>
        <w:jc w:val="center"/>
        <w:rPr>
          <w:rFonts w:ascii="Times New Roman" w:hAnsi="Times New Roman" w:cs="Times New Roman"/>
          <w:sz w:val="24"/>
          <w:szCs w:val="24"/>
        </w:rPr>
      </w:pPr>
      <w:r w:rsidRPr="00F26BE6">
        <w:rPr>
          <w:rFonts w:ascii="Times New Roman" w:hAnsi="Times New Roman" w:cs="Times New Roman"/>
          <w:sz w:val="24"/>
          <w:szCs w:val="24"/>
        </w:rPr>
        <w:t>Institution</w:t>
      </w: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Pr="00F26BE6" w:rsidRDefault="00F26BE6" w:rsidP="00F26BE6">
      <w:pPr>
        <w:spacing w:after="0" w:line="480" w:lineRule="auto"/>
        <w:jc w:val="center"/>
        <w:rPr>
          <w:rFonts w:ascii="Times New Roman" w:hAnsi="Times New Roman" w:cs="Times New Roman"/>
          <w:sz w:val="24"/>
          <w:szCs w:val="24"/>
        </w:rPr>
      </w:pPr>
    </w:p>
    <w:p w:rsidR="00E676C1" w:rsidRPr="00F26BE6" w:rsidRDefault="00E676C1" w:rsidP="00F26BE6">
      <w:pPr>
        <w:spacing w:after="0" w:line="480" w:lineRule="auto"/>
        <w:jc w:val="center"/>
        <w:rPr>
          <w:rFonts w:ascii="Times New Roman" w:hAnsi="Times New Roman" w:cs="Times New Roman"/>
          <w:sz w:val="24"/>
          <w:szCs w:val="24"/>
        </w:rPr>
      </w:pPr>
      <w:r w:rsidRPr="00F26BE6">
        <w:rPr>
          <w:rFonts w:ascii="Times New Roman" w:hAnsi="Times New Roman" w:cs="Times New Roman"/>
          <w:sz w:val="24"/>
          <w:szCs w:val="24"/>
        </w:rPr>
        <w:lastRenderedPageBreak/>
        <w:t>Abstract</w:t>
      </w:r>
    </w:p>
    <w:p w:rsidR="00E676C1" w:rsidRPr="00F26BE6" w:rsidRDefault="00E676C1" w:rsidP="00F26BE6">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 xml:space="preserve">Past trauma experiences cause mental health issues and challenges. This theory shows how mental health problems are related to trauma. There are Trauma-informed approaches offer health services and opportunities such as improving the working environment and increasing job satisfaction. Trauma can be </w:t>
      </w:r>
      <w:r w:rsidR="00F26BE6" w:rsidRPr="00F26BE6">
        <w:rPr>
          <w:rFonts w:ascii="Times New Roman" w:hAnsi="Times New Roman" w:cs="Times New Roman"/>
          <w:sz w:val="24"/>
          <w:szCs w:val="24"/>
        </w:rPr>
        <w:t>an external event that as long-lasting effects on human beings is</w:t>
      </w:r>
      <w:r w:rsidRPr="00F26BE6">
        <w:rPr>
          <w:rFonts w:ascii="Times New Roman" w:hAnsi="Times New Roman" w:cs="Times New Roman"/>
          <w:sz w:val="24"/>
          <w:szCs w:val="24"/>
        </w:rPr>
        <w:t xml:space="preserve"> hence causing mental problems. The events that cause trauma can be perceived or a real threat from the surrounding. The threat could be multiple or a single event. The approach is used to study and understand the impact of trauma on a person.</w:t>
      </w: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F26BE6" w:rsidRDefault="00F26BE6" w:rsidP="00F26BE6">
      <w:pPr>
        <w:spacing w:after="0" w:line="480" w:lineRule="auto"/>
        <w:rPr>
          <w:rFonts w:ascii="Times New Roman" w:hAnsi="Times New Roman" w:cs="Times New Roman"/>
          <w:b/>
          <w:sz w:val="24"/>
          <w:szCs w:val="24"/>
        </w:rPr>
      </w:pPr>
    </w:p>
    <w:p w:rsidR="00E676C1" w:rsidRPr="00F26BE6" w:rsidRDefault="00E676C1" w:rsidP="00F26BE6">
      <w:pPr>
        <w:spacing w:after="0" w:line="480" w:lineRule="auto"/>
        <w:jc w:val="center"/>
        <w:rPr>
          <w:rFonts w:ascii="Times New Roman" w:hAnsi="Times New Roman" w:cs="Times New Roman"/>
          <w:b/>
          <w:sz w:val="24"/>
          <w:szCs w:val="24"/>
        </w:rPr>
      </w:pPr>
      <w:r w:rsidRPr="00F26BE6">
        <w:rPr>
          <w:rFonts w:ascii="Times New Roman" w:hAnsi="Times New Roman" w:cs="Times New Roman"/>
          <w:b/>
          <w:sz w:val="24"/>
          <w:szCs w:val="24"/>
        </w:rPr>
        <w:lastRenderedPageBreak/>
        <w:t>Trauma-Informed Practice</w:t>
      </w:r>
    </w:p>
    <w:p w:rsidR="00E676C1" w:rsidRPr="00F26BE6" w:rsidRDefault="00E676C1" w:rsidP="00F26BE6">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 xml:space="preserve">The main elements of the trauma-informed practice are realizing the impacts of trauma, recognizing how trauma has affected people, responding by practicing trauma care concept, which will prevent the person from being re-traumatized. Trauma can cause adverse effects on a person’s life, distress, and disruption, which may lead to mental, physical, spiritual, and emotion effects (Haas, 2018). Since trauma is the main cause of mental health, responses to trauma should ensure that the person traumatized is letting go, and moving on the readiness should involve underrating a person’s past, and the current turn of events before the response has an impact on the individual. Experiences of trauma lead to guilt, shame, and betrayal, which </w:t>
      </w:r>
      <w:r w:rsidR="00F26BE6" w:rsidRPr="00F26BE6">
        <w:rPr>
          <w:rFonts w:ascii="Times New Roman" w:hAnsi="Times New Roman" w:cs="Times New Roman"/>
          <w:sz w:val="24"/>
          <w:szCs w:val="24"/>
        </w:rPr>
        <w:t>shatter</w:t>
      </w:r>
      <w:r w:rsidRPr="00F26BE6">
        <w:rPr>
          <w:rFonts w:ascii="Times New Roman" w:hAnsi="Times New Roman" w:cs="Times New Roman"/>
          <w:sz w:val="24"/>
          <w:szCs w:val="24"/>
        </w:rPr>
        <w:t xml:space="preserve"> trust for anyone. If a traumatized person is getting counseling from a doctor, the doctor needs to prevent the person from being re-traumatized because the latter prevents the person from achieving good outcomes. The trauma-informed approach is considered to be a holistic approach; therefore, it is recommended as a faster healing practice.</w:t>
      </w:r>
    </w:p>
    <w:p w:rsidR="00E676C1" w:rsidRPr="00F26BE6" w:rsidRDefault="00E676C1" w:rsidP="00F26BE6">
      <w:pPr>
        <w:spacing w:after="0" w:line="480" w:lineRule="auto"/>
        <w:rPr>
          <w:rFonts w:ascii="Times New Roman" w:hAnsi="Times New Roman" w:cs="Times New Roman"/>
          <w:b/>
          <w:sz w:val="24"/>
          <w:szCs w:val="24"/>
        </w:rPr>
      </w:pPr>
      <w:r w:rsidRPr="00F26BE6">
        <w:rPr>
          <w:rFonts w:ascii="Times New Roman" w:hAnsi="Times New Roman" w:cs="Times New Roman"/>
          <w:b/>
          <w:sz w:val="24"/>
          <w:szCs w:val="24"/>
        </w:rPr>
        <w:t>Benefits of Trauma-Informed Practice</w:t>
      </w:r>
    </w:p>
    <w:p w:rsidR="0056554C"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 xml:space="preserve">The approach, once implemented, is beneficial to patients, service providers, and counselors. The practice improves the experiences counselors have with patients. The experience of health care is so advanced that it has prevented re-traumatized. From the approach, counselors can access information on the impact of trauma. The trauma-informed approach enhances the relationship between a patient and the doctor/counselor (Knight, 2015). If a patient has been traumatized because of betrayal from the past events, it will be hard for the patient to trust anyone. Through the process of opening up to the counselor, the patient will be able to trust the doctor, eventually trusting people. The relationship will enhance the better relationship between </w:t>
      </w:r>
      <w:r w:rsidRPr="00F26BE6">
        <w:rPr>
          <w:rFonts w:ascii="Times New Roman" w:hAnsi="Times New Roman" w:cs="Times New Roman"/>
          <w:sz w:val="24"/>
          <w:szCs w:val="24"/>
        </w:rPr>
        <w:lastRenderedPageBreak/>
        <w:t xml:space="preserve">the patient and the society. Since trauma causes mental issues, the approach has supported transparency and the predictability of mental health problems. </w:t>
      </w:r>
    </w:p>
    <w:p w:rsidR="00F26BE6" w:rsidRPr="00F26BE6"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The practice offers ways of preventing mental issues such as offering guiding and counseling immediately after a traumatized event. As trauma is the main cause of the mental disorder, the latter can be prevented through counseling. Trauma-informed practice reduces the use of enforced health care and restraints medication (Martinez, 2016). Enforced medication is not helpful to the person if there is no detailed information about the disease and how it can be treated. In a healthy organization, employees suffer injuries and fall sick, therefore asking for sick leave. The Trauma-Informed approach decreases the staff injuries and the turnover in the organization.</w:t>
      </w:r>
    </w:p>
    <w:p w:rsidR="00F26BE6" w:rsidRPr="00F26BE6" w:rsidRDefault="00F26BE6" w:rsidP="00F26BE6">
      <w:pPr>
        <w:spacing w:after="0" w:line="480" w:lineRule="auto"/>
        <w:jc w:val="center"/>
        <w:rPr>
          <w:rFonts w:ascii="Times New Roman" w:hAnsi="Times New Roman" w:cs="Times New Roman"/>
          <w:b/>
          <w:sz w:val="24"/>
          <w:szCs w:val="24"/>
        </w:rPr>
      </w:pPr>
      <w:r w:rsidRPr="00F26BE6">
        <w:rPr>
          <w:rFonts w:ascii="Times New Roman" w:hAnsi="Times New Roman" w:cs="Times New Roman"/>
          <w:b/>
          <w:sz w:val="24"/>
          <w:szCs w:val="24"/>
        </w:rPr>
        <w:t>Mental Health System</w:t>
      </w:r>
    </w:p>
    <w:p w:rsidR="00F26BE6" w:rsidRPr="00F26BE6" w:rsidRDefault="00F26BE6" w:rsidP="00F26BE6">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Distress and extreme behavior are considered to be symptoms of mental illness, and anyone experienced these symptoms need to seek medical attention as early as possible. Re-traumatization occurs when preventing event redolence’s past trauma, such as not preventing a personal or perceived threat. Trauma can be either historically or culturally related, which replicates power by disregarded experiences and views of individuals. The approaches are used to train medical professionals on how to relate with patients of different diseases. Trauma arises when events saw becomes harmful to people who have experienced and witnessed them (Dunn, 2016). A medical organization that does not practice the informed practices can cause vicarious trauma in their staff. Vicarious trauma is caused by working with traumatized people who could lead to burning out and fatigue; therefore, organizations should either train staff on how to avoid vicarious trauma, give them leaves to cool off or give them both.</w:t>
      </w:r>
    </w:p>
    <w:p w:rsidR="00F26BE6" w:rsidRDefault="00F26BE6" w:rsidP="00F26BE6">
      <w:pPr>
        <w:spacing w:after="0" w:line="480" w:lineRule="auto"/>
        <w:ind w:firstLine="720"/>
        <w:rPr>
          <w:rFonts w:ascii="Times New Roman" w:hAnsi="Times New Roman" w:cs="Times New Roman"/>
          <w:b/>
          <w:sz w:val="24"/>
          <w:szCs w:val="24"/>
        </w:rPr>
      </w:pPr>
    </w:p>
    <w:p w:rsidR="00F26BE6" w:rsidRPr="00F26BE6" w:rsidRDefault="00F26BE6" w:rsidP="00F26BE6">
      <w:pPr>
        <w:spacing w:after="0" w:line="480" w:lineRule="auto"/>
        <w:jc w:val="center"/>
        <w:rPr>
          <w:rFonts w:ascii="Times New Roman" w:hAnsi="Times New Roman" w:cs="Times New Roman"/>
          <w:b/>
          <w:sz w:val="24"/>
          <w:szCs w:val="24"/>
        </w:rPr>
      </w:pPr>
      <w:r w:rsidRPr="00F26BE6">
        <w:rPr>
          <w:rFonts w:ascii="Times New Roman" w:hAnsi="Times New Roman" w:cs="Times New Roman"/>
          <w:b/>
          <w:sz w:val="24"/>
          <w:szCs w:val="24"/>
        </w:rPr>
        <w:lastRenderedPageBreak/>
        <w:t>Children with Personality Disorder</w:t>
      </w:r>
    </w:p>
    <w:p w:rsidR="00F26BE6" w:rsidRPr="00F26BE6" w:rsidRDefault="00F26BE6" w:rsidP="00F26BE6">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Children who have personality disorders have inflexible personality traits that make them find it difficult to communicate with others. The disorder causes problems in school, and social relations and the patterns of thinking and behavior differ from other children. Personal disorder includes antisocial personality disorder, paranoid personality disorder, and obsessive disorder (Buckley, 2016). Some of these disorders change from one developmental stage to the next, but some are stuck with the child. Disorders that children have from their young age till adulthood become part of the child’s life, and they have to live with it. Some children with personality disorders may be due to autism spectrum disorder, which appears before the age of three. Autistic children also have difficulty communicating and interacting with people.</w:t>
      </w:r>
    </w:p>
    <w:p w:rsidR="00E676C1" w:rsidRPr="00F26BE6" w:rsidRDefault="00F26BE6" w:rsidP="00F26BE6">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The personality disorder in children can be treated through trauma-informed practice, which uses psychotherapy and medication treatment options. Psychotherapy assesses the behavioral part of children, which will help the child find it is easy communicating with others. Through this treatment option, the child learns about his moods, behaviors, feelings, and thoughts. From the practice, children will learn to respond to challenges with health skills. Stimulants, antidepressants, and mood stabilizers are types of medications that can treat the mental health condition of children. Although this method is not as effective as psychotherapy, it reduces cost and acts as an immediate response in case of an emergency. Parents and guardians should work together with the school staff to help children deal with their disorders (Buckley</w:t>
      </w:r>
      <w:r w:rsidR="0056554C" w:rsidRPr="00F26BE6">
        <w:rPr>
          <w:rFonts w:ascii="Times New Roman" w:hAnsi="Times New Roman" w:cs="Times New Roman"/>
          <w:sz w:val="24"/>
          <w:szCs w:val="24"/>
        </w:rPr>
        <w:t>, 2016</w:t>
      </w:r>
      <w:r w:rsidRPr="00F26BE6">
        <w:rPr>
          <w:rFonts w:ascii="Times New Roman" w:hAnsi="Times New Roman" w:cs="Times New Roman"/>
          <w:sz w:val="24"/>
          <w:szCs w:val="24"/>
        </w:rPr>
        <w:t>). Through collaboration, children will feel safe and will easily meet his/her academic needs. For a child to cope with a personality disorder, parents should seek ways to have fun and relax with their children. Parents using stress management techniques such as praising the strengths and abilities of the children, which will help the caregiver connect with the child.</w:t>
      </w:r>
    </w:p>
    <w:p w:rsidR="00E676C1" w:rsidRPr="00F26BE6" w:rsidRDefault="00E676C1" w:rsidP="00F26BE6">
      <w:pPr>
        <w:spacing w:after="0" w:line="480" w:lineRule="auto"/>
        <w:jc w:val="center"/>
        <w:rPr>
          <w:rFonts w:ascii="Times New Roman" w:hAnsi="Times New Roman" w:cs="Times New Roman"/>
          <w:b/>
          <w:sz w:val="24"/>
          <w:szCs w:val="24"/>
        </w:rPr>
      </w:pPr>
      <w:r w:rsidRPr="00F26BE6">
        <w:rPr>
          <w:rFonts w:ascii="Times New Roman" w:hAnsi="Times New Roman" w:cs="Times New Roman"/>
          <w:b/>
          <w:sz w:val="24"/>
          <w:szCs w:val="24"/>
        </w:rPr>
        <w:lastRenderedPageBreak/>
        <w:t>Principles of Trauma-Informed Practice</w:t>
      </w:r>
    </w:p>
    <w:p w:rsidR="00E676C1" w:rsidRPr="00F26BE6" w:rsidRDefault="00E676C1" w:rsidP="00F26BE6">
      <w:pPr>
        <w:spacing w:after="0" w:line="480" w:lineRule="auto"/>
        <w:rPr>
          <w:rFonts w:ascii="Times New Roman" w:hAnsi="Times New Roman" w:cs="Times New Roman"/>
          <w:sz w:val="24"/>
          <w:szCs w:val="24"/>
        </w:rPr>
      </w:pPr>
      <w:r w:rsidRPr="00F26BE6">
        <w:rPr>
          <w:rFonts w:ascii="Times New Roman" w:hAnsi="Times New Roman" w:cs="Times New Roman"/>
          <w:sz w:val="24"/>
          <w:szCs w:val="24"/>
        </w:rPr>
        <w:t>There are ten key principles of this approach, and they include:</w:t>
      </w:r>
    </w:p>
    <w:p w:rsidR="00E676C1" w:rsidRPr="00F26BE6" w:rsidRDefault="00E676C1" w:rsidP="00F26BE6">
      <w:pPr>
        <w:spacing w:after="0" w:line="480" w:lineRule="auto"/>
        <w:rPr>
          <w:rFonts w:ascii="Times New Roman" w:hAnsi="Times New Roman" w:cs="Times New Roman"/>
          <w:b/>
          <w:sz w:val="24"/>
          <w:szCs w:val="24"/>
        </w:rPr>
      </w:pPr>
      <w:r w:rsidRPr="00F26BE6">
        <w:rPr>
          <w:rFonts w:ascii="Times New Roman" w:hAnsi="Times New Roman" w:cs="Times New Roman"/>
          <w:b/>
          <w:sz w:val="24"/>
          <w:szCs w:val="24"/>
        </w:rPr>
        <w:t>Trauma Lens</w:t>
      </w:r>
    </w:p>
    <w:p w:rsidR="00E676C1" w:rsidRPr="00F26BE6"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 xml:space="preserve">This principle involves the process of understanding and seeing the common signs and effects of trauma. Trauma influences emotions, and </w:t>
      </w:r>
      <w:r w:rsidR="00F26BE6" w:rsidRPr="00F26BE6">
        <w:rPr>
          <w:rFonts w:ascii="Times New Roman" w:hAnsi="Times New Roman" w:cs="Times New Roman"/>
          <w:sz w:val="24"/>
          <w:szCs w:val="24"/>
        </w:rPr>
        <w:t>behavior is</w:t>
      </w:r>
      <w:r w:rsidRPr="00F26BE6">
        <w:rPr>
          <w:rFonts w:ascii="Times New Roman" w:hAnsi="Times New Roman" w:cs="Times New Roman"/>
          <w:sz w:val="24"/>
          <w:szCs w:val="24"/>
        </w:rPr>
        <w:t xml:space="preserve"> harmful to people surrounding the traumatized person. If symptoms of trauma are not detected earlier, it would have a more adverse effect compared to if it is detected earlier.</w:t>
      </w:r>
    </w:p>
    <w:p w:rsidR="00E676C1" w:rsidRPr="00F26BE6" w:rsidRDefault="0056554C" w:rsidP="00F26BE6">
      <w:pPr>
        <w:spacing w:after="0" w:line="480" w:lineRule="auto"/>
        <w:rPr>
          <w:rFonts w:ascii="Times New Roman" w:hAnsi="Times New Roman" w:cs="Times New Roman"/>
          <w:b/>
          <w:sz w:val="24"/>
          <w:szCs w:val="24"/>
        </w:rPr>
      </w:pPr>
      <w:r>
        <w:rPr>
          <w:rFonts w:ascii="Times New Roman" w:hAnsi="Times New Roman" w:cs="Times New Roman"/>
          <w:b/>
          <w:sz w:val="24"/>
          <w:szCs w:val="24"/>
        </w:rPr>
        <w:t>Invisible Trauma</w:t>
      </w:r>
    </w:p>
    <w:p w:rsidR="00E676C1" w:rsidRPr="00F26BE6"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The principle is about appreciating invisible trauma and inter-sectionalism when a better understanding of trauma is adopted. Knowledge about community, historical, cultural, and social traumas need to teach in communities for an individual to know how to handle trauma the person has experienced or witnessed. Training is effective and makes the staff be open-minded to all ideas and perspective, therefore, avoiding burning out and fatigues.</w:t>
      </w:r>
    </w:p>
    <w:p w:rsidR="00E676C1" w:rsidRPr="00F26BE6" w:rsidRDefault="00E676C1" w:rsidP="00F26BE6">
      <w:pPr>
        <w:spacing w:after="0" w:line="480" w:lineRule="auto"/>
        <w:rPr>
          <w:rFonts w:ascii="Times New Roman" w:hAnsi="Times New Roman" w:cs="Times New Roman"/>
          <w:b/>
          <w:sz w:val="24"/>
          <w:szCs w:val="24"/>
        </w:rPr>
      </w:pPr>
      <w:r w:rsidRPr="00F26BE6">
        <w:rPr>
          <w:rFonts w:ascii="Times New Roman" w:hAnsi="Times New Roman" w:cs="Times New Roman"/>
          <w:b/>
          <w:sz w:val="24"/>
          <w:szCs w:val="24"/>
        </w:rPr>
        <w:t>Trauma Discussion</w:t>
      </w:r>
    </w:p>
    <w:p w:rsidR="00F26BE6" w:rsidRPr="0056554C"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The discussion made about trauma should be in a sensitive, timely, and respectful ways, and a person should be given a choice of whether to answer or not. Since trauma is personal, it is not appropriate to keep it in the open because of discrimination and stigmatization. Traumatized people do not recognize that past events have had negative effects on their lives, so they may decide not to seek treatment worsening the situation.</w:t>
      </w:r>
    </w:p>
    <w:p w:rsidR="00E676C1" w:rsidRPr="00F26BE6" w:rsidRDefault="00E676C1" w:rsidP="00F26BE6">
      <w:pPr>
        <w:spacing w:after="0" w:line="480" w:lineRule="auto"/>
        <w:rPr>
          <w:rFonts w:ascii="Times New Roman" w:hAnsi="Times New Roman" w:cs="Times New Roman"/>
          <w:b/>
          <w:sz w:val="24"/>
          <w:szCs w:val="24"/>
        </w:rPr>
      </w:pPr>
      <w:r w:rsidRPr="00F26BE6">
        <w:rPr>
          <w:rFonts w:ascii="Times New Roman" w:hAnsi="Times New Roman" w:cs="Times New Roman"/>
          <w:b/>
          <w:sz w:val="24"/>
          <w:szCs w:val="24"/>
        </w:rPr>
        <w:t>Trauma Support</w:t>
      </w:r>
    </w:p>
    <w:p w:rsidR="00E676C1" w:rsidRPr="00F26BE6"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 xml:space="preserve">When a victim of trauma has reported a case, practitioners need to be effective in their services to avoid re-traumatization. Some people are too weak to handle both perceived and </w:t>
      </w:r>
      <w:r w:rsidRPr="00F26BE6">
        <w:rPr>
          <w:rFonts w:ascii="Times New Roman" w:hAnsi="Times New Roman" w:cs="Times New Roman"/>
          <w:sz w:val="24"/>
          <w:szCs w:val="24"/>
        </w:rPr>
        <w:lastRenderedPageBreak/>
        <w:t>personal threats. Trauma support involves offering support to victims by providing available and affordable services to facilitate the healing process.</w:t>
      </w:r>
    </w:p>
    <w:p w:rsidR="00E676C1" w:rsidRPr="00F26BE6" w:rsidRDefault="00E676C1" w:rsidP="00F26BE6">
      <w:pPr>
        <w:spacing w:after="0" w:line="480" w:lineRule="auto"/>
        <w:rPr>
          <w:rFonts w:ascii="Times New Roman" w:hAnsi="Times New Roman" w:cs="Times New Roman"/>
          <w:b/>
          <w:sz w:val="24"/>
          <w:szCs w:val="24"/>
        </w:rPr>
      </w:pPr>
      <w:r w:rsidRPr="00F26BE6">
        <w:rPr>
          <w:rFonts w:ascii="Times New Roman" w:hAnsi="Times New Roman" w:cs="Times New Roman"/>
          <w:b/>
          <w:sz w:val="24"/>
          <w:szCs w:val="24"/>
        </w:rPr>
        <w:t>Prevention of Trauma</w:t>
      </w:r>
    </w:p>
    <w:p w:rsidR="00E676C1" w:rsidRPr="00F26BE6"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Trauma in the mental health system is prevented through this principle. In control of trauma, mental health services eliminate sources of coercion and triggers that may cause re-traumatization. Preventing trauma should be among the main focus of the informed based practice. A traumatized person is advised to open up to someone who will help through counseling or someone who has had the same experiences.</w:t>
      </w:r>
    </w:p>
    <w:p w:rsidR="00E676C1" w:rsidRPr="00F26BE6" w:rsidRDefault="00E676C1" w:rsidP="00F26BE6">
      <w:pPr>
        <w:spacing w:after="0" w:line="480" w:lineRule="auto"/>
        <w:rPr>
          <w:rFonts w:ascii="Times New Roman" w:hAnsi="Times New Roman" w:cs="Times New Roman"/>
          <w:b/>
          <w:sz w:val="24"/>
          <w:szCs w:val="24"/>
        </w:rPr>
      </w:pPr>
      <w:r w:rsidRPr="00F26BE6">
        <w:rPr>
          <w:rFonts w:ascii="Times New Roman" w:hAnsi="Times New Roman" w:cs="Times New Roman"/>
          <w:b/>
          <w:sz w:val="24"/>
          <w:szCs w:val="24"/>
        </w:rPr>
        <w:t>Trustworthy</w:t>
      </w:r>
    </w:p>
    <w:p w:rsidR="00F26BE6" w:rsidRPr="00F26BE6"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Relationships are enhanced through openness and transparency; therefore, trauma victims need to practice trusting service users and staff. Trusting relationship is healing tools over survivors who have experienced betrayal and secrecy in relationships.</w:t>
      </w:r>
    </w:p>
    <w:p w:rsidR="00E676C1" w:rsidRPr="00F26BE6" w:rsidRDefault="00E676C1" w:rsidP="00F26BE6">
      <w:pPr>
        <w:spacing w:after="0" w:line="480" w:lineRule="auto"/>
        <w:rPr>
          <w:rFonts w:ascii="Times New Roman" w:hAnsi="Times New Roman" w:cs="Times New Roman"/>
          <w:b/>
          <w:sz w:val="24"/>
          <w:szCs w:val="24"/>
        </w:rPr>
      </w:pPr>
      <w:r w:rsidRPr="00F26BE6">
        <w:rPr>
          <w:rFonts w:ascii="Times New Roman" w:hAnsi="Times New Roman" w:cs="Times New Roman"/>
          <w:b/>
          <w:sz w:val="24"/>
          <w:szCs w:val="24"/>
        </w:rPr>
        <w:t>Collaboration</w:t>
      </w:r>
    </w:p>
    <w:p w:rsidR="00E676C1" w:rsidRPr="00F26BE6"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Under this principle, collaboration replicates power imbalances and ensures traumatized people feel helpful and not restless. The relationship between the informed practice user and staff, are enhanced through collaboration, therefore, reinforces the sense of disability of the victims.</w:t>
      </w:r>
    </w:p>
    <w:p w:rsidR="00E676C1" w:rsidRPr="00F26BE6" w:rsidRDefault="00E676C1" w:rsidP="00F26BE6">
      <w:pPr>
        <w:spacing w:after="0" w:line="480" w:lineRule="auto"/>
        <w:rPr>
          <w:rFonts w:ascii="Times New Roman" w:hAnsi="Times New Roman" w:cs="Times New Roman"/>
          <w:b/>
          <w:sz w:val="24"/>
          <w:szCs w:val="24"/>
        </w:rPr>
      </w:pPr>
      <w:r w:rsidRPr="00F26BE6">
        <w:rPr>
          <w:rFonts w:ascii="Times New Roman" w:hAnsi="Times New Roman" w:cs="Times New Roman"/>
          <w:b/>
          <w:sz w:val="24"/>
          <w:szCs w:val="24"/>
        </w:rPr>
        <w:t>Empowerment and Control</w:t>
      </w:r>
    </w:p>
    <w:p w:rsidR="00F26BE6" w:rsidRPr="0056554C"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Trauma-informed practices are used to support individuals by empowering them to take control of their lives. This principle ensures there are no power and control issues of the victims. Symptoms of trauma, the emphasis over adaptation of the informed based practice.</w:t>
      </w:r>
    </w:p>
    <w:p w:rsidR="00E676C1" w:rsidRPr="00F26BE6" w:rsidRDefault="00E676C1" w:rsidP="00F26BE6">
      <w:pPr>
        <w:spacing w:after="0" w:line="480" w:lineRule="auto"/>
        <w:rPr>
          <w:rFonts w:ascii="Times New Roman" w:hAnsi="Times New Roman" w:cs="Times New Roman"/>
          <w:b/>
          <w:sz w:val="24"/>
          <w:szCs w:val="24"/>
        </w:rPr>
      </w:pPr>
      <w:r w:rsidRPr="00F26BE6">
        <w:rPr>
          <w:rFonts w:ascii="Times New Roman" w:hAnsi="Times New Roman" w:cs="Times New Roman"/>
          <w:b/>
          <w:sz w:val="24"/>
          <w:szCs w:val="24"/>
        </w:rPr>
        <w:t>Safety</w:t>
      </w:r>
    </w:p>
    <w:p w:rsidR="00E676C1" w:rsidRPr="00F26BE6"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lastRenderedPageBreak/>
        <w:t>Trauma threats the safety and integrity of a person’s identity; therefore, through the informed practices, individuals are emotionally safe. The practices define extend to which gender, social, emotional, cultural, and psychological safety is created.</w:t>
      </w:r>
    </w:p>
    <w:p w:rsidR="00E676C1" w:rsidRPr="00F26BE6" w:rsidRDefault="00E676C1" w:rsidP="00F26BE6">
      <w:pPr>
        <w:spacing w:after="0" w:line="480" w:lineRule="auto"/>
        <w:rPr>
          <w:rFonts w:ascii="Times New Roman" w:hAnsi="Times New Roman" w:cs="Times New Roman"/>
          <w:b/>
          <w:sz w:val="24"/>
          <w:szCs w:val="24"/>
        </w:rPr>
      </w:pPr>
      <w:r w:rsidRPr="00F26BE6">
        <w:rPr>
          <w:rFonts w:ascii="Times New Roman" w:hAnsi="Times New Roman" w:cs="Times New Roman"/>
          <w:b/>
          <w:sz w:val="24"/>
          <w:szCs w:val="24"/>
        </w:rPr>
        <w:t>Partnership</w:t>
      </w:r>
    </w:p>
    <w:p w:rsidR="00E676C1" w:rsidRPr="00F26BE6" w:rsidRDefault="00E676C1" w:rsidP="0056554C">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This principle encourages survivors to have a collaborative and mutual relationship with the staff. Through partnerships, services are delivered with trauma incidents and medical health system use.</w:t>
      </w:r>
    </w:p>
    <w:p w:rsidR="00E676C1" w:rsidRPr="00F26BE6" w:rsidRDefault="00E676C1" w:rsidP="00F26BE6">
      <w:pPr>
        <w:spacing w:after="0" w:line="480" w:lineRule="auto"/>
        <w:jc w:val="center"/>
        <w:rPr>
          <w:rFonts w:ascii="Times New Roman" w:hAnsi="Times New Roman" w:cs="Times New Roman"/>
          <w:sz w:val="24"/>
          <w:szCs w:val="24"/>
        </w:rPr>
      </w:pPr>
      <w:r w:rsidRPr="00F26BE6">
        <w:rPr>
          <w:rFonts w:ascii="Times New Roman" w:hAnsi="Times New Roman" w:cs="Times New Roman"/>
          <w:sz w:val="24"/>
          <w:szCs w:val="24"/>
        </w:rPr>
        <w:t>Conclusion</w:t>
      </w:r>
    </w:p>
    <w:p w:rsidR="00E676C1" w:rsidRPr="00F26BE6" w:rsidRDefault="00E676C1" w:rsidP="00F26BE6">
      <w:pPr>
        <w:spacing w:after="0" w:line="480" w:lineRule="auto"/>
        <w:ind w:firstLine="720"/>
        <w:rPr>
          <w:rFonts w:ascii="Times New Roman" w:hAnsi="Times New Roman" w:cs="Times New Roman"/>
          <w:sz w:val="24"/>
          <w:szCs w:val="24"/>
        </w:rPr>
      </w:pPr>
      <w:r w:rsidRPr="00F26BE6">
        <w:rPr>
          <w:rFonts w:ascii="Times New Roman" w:hAnsi="Times New Roman" w:cs="Times New Roman"/>
          <w:sz w:val="24"/>
          <w:szCs w:val="24"/>
        </w:rPr>
        <w:t>Trauma-informed practices represent a shifting ideology to the types of services provided to the trauma individuals, be it children or adults. The practice includes treating developmental traumas and complex social trauma. The approaches help traumatized people and children with disorders to connect with society regarding their behaviors. A medical organization that does not adhere to the informed principles will be offering services that were not effective, which might lead to worsening of child’s disorder and re-traumatization to adults. It important for individuals to be users of informed practice if they need to be healed faster and have a positive impact on society. A traumatized person finds it difficult interacting with people hence participate less in contributing to society.</w:t>
      </w: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F26BE6" w:rsidRDefault="00F26BE6" w:rsidP="00F26BE6">
      <w:pPr>
        <w:spacing w:after="0" w:line="480" w:lineRule="auto"/>
        <w:jc w:val="center"/>
        <w:rPr>
          <w:rFonts w:ascii="Times New Roman" w:hAnsi="Times New Roman" w:cs="Times New Roman"/>
          <w:sz w:val="24"/>
          <w:szCs w:val="24"/>
        </w:rPr>
      </w:pPr>
    </w:p>
    <w:p w:rsidR="0056554C" w:rsidRDefault="0056554C">
      <w:pPr>
        <w:rPr>
          <w:rFonts w:ascii="Times New Roman" w:hAnsi="Times New Roman" w:cs="Times New Roman"/>
          <w:sz w:val="24"/>
          <w:szCs w:val="24"/>
        </w:rPr>
      </w:pPr>
      <w:r>
        <w:rPr>
          <w:rFonts w:ascii="Times New Roman" w:hAnsi="Times New Roman" w:cs="Times New Roman"/>
          <w:sz w:val="24"/>
          <w:szCs w:val="24"/>
        </w:rPr>
        <w:br w:type="page"/>
      </w:r>
    </w:p>
    <w:p w:rsidR="008609E8" w:rsidRPr="00F26BE6" w:rsidRDefault="0088517B" w:rsidP="00F26BE6">
      <w:pPr>
        <w:spacing w:after="0" w:line="480" w:lineRule="auto"/>
        <w:jc w:val="center"/>
        <w:rPr>
          <w:rFonts w:ascii="Times New Roman" w:hAnsi="Times New Roman" w:cs="Times New Roman"/>
          <w:sz w:val="24"/>
          <w:szCs w:val="24"/>
        </w:rPr>
      </w:pPr>
      <w:r w:rsidRPr="00F26BE6">
        <w:rPr>
          <w:rFonts w:ascii="Times New Roman" w:hAnsi="Times New Roman" w:cs="Times New Roman"/>
          <w:sz w:val="24"/>
          <w:szCs w:val="24"/>
        </w:rPr>
        <w:lastRenderedPageBreak/>
        <w:t>References</w:t>
      </w:r>
    </w:p>
    <w:p w:rsidR="00F26BE6" w:rsidRPr="00F26BE6" w:rsidRDefault="00F26BE6" w:rsidP="00F26BE6">
      <w:pPr>
        <w:spacing w:after="0" w:line="480" w:lineRule="auto"/>
        <w:rPr>
          <w:rFonts w:ascii="Times New Roman" w:hAnsi="Times New Roman" w:cs="Times New Roman"/>
          <w:color w:val="222222"/>
          <w:sz w:val="24"/>
          <w:szCs w:val="24"/>
          <w:shd w:val="clear" w:color="auto" w:fill="FFFFFF"/>
        </w:rPr>
      </w:pPr>
      <w:r w:rsidRPr="00F26BE6">
        <w:rPr>
          <w:rFonts w:ascii="Times New Roman" w:hAnsi="Times New Roman" w:cs="Times New Roman"/>
          <w:color w:val="222222"/>
          <w:sz w:val="24"/>
          <w:szCs w:val="24"/>
          <w:shd w:val="clear" w:color="auto" w:fill="FFFFFF"/>
        </w:rPr>
        <w:t xml:space="preserve">Buckley, A. M., </w:t>
      </w:r>
      <w:proofErr w:type="spellStart"/>
      <w:r w:rsidRPr="00F26BE6">
        <w:rPr>
          <w:rFonts w:ascii="Times New Roman" w:hAnsi="Times New Roman" w:cs="Times New Roman"/>
          <w:color w:val="222222"/>
          <w:sz w:val="24"/>
          <w:szCs w:val="24"/>
          <w:shd w:val="clear" w:color="auto" w:fill="FFFFFF"/>
        </w:rPr>
        <w:t>Lotty</w:t>
      </w:r>
      <w:proofErr w:type="spellEnd"/>
      <w:r w:rsidRPr="00F26BE6">
        <w:rPr>
          <w:rFonts w:ascii="Times New Roman" w:hAnsi="Times New Roman" w:cs="Times New Roman"/>
          <w:color w:val="222222"/>
          <w:sz w:val="24"/>
          <w:szCs w:val="24"/>
          <w:shd w:val="clear" w:color="auto" w:fill="FFFFFF"/>
        </w:rPr>
        <w:t xml:space="preserve">, M., &amp; </w:t>
      </w:r>
      <w:proofErr w:type="spellStart"/>
      <w:r w:rsidRPr="00F26BE6">
        <w:rPr>
          <w:rFonts w:ascii="Times New Roman" w:hAnsi="Times New Roman" w:cs="Times New Roman"/>
          <w:color w:val="222222"/>
          <w:sz w:val="24"/>
          <w:szCs w:val="24"/>
          <w:shd w:val="clear" w:color="auto" w:fill="FFFFFF"/>
        </w:rPr>
        <w:t>Meldon</w:t>
      </w:r>
      <w:proofErr w:type="spellEnd"/>
      <w:r w:rsidRPr="00F26BE6">
        <w:rPr>
          <w:rFonts w:ascii="Times New Roman" w:hAnsi="Times New Roman" w:cs="Times New Roman"/>
          <w:color w:val="222222"/>
          <w:sz w:val="24"/>
          <w:szCs w:val="24"/>
          <w:shd w:val="clear" w:color="auto" w:fill="FFFFFF"/>
        </w:rPr>
        <w:t>, S. (2016). What ha</w:t>
      </w:r>
      <w:r>
        <w:rPr>
          <w:rFonts w:ascii="Times New Roman" w:hAnsi="Times New Roman" w:cs="Times New Roman"/>
          <w:color w:val="222222"/>
          <w:sz w:val="24"/>
          <w:szCs w:val="24"/>
          <w:shd w:val="clear" w:color="auto" w:fill="FFFFFF"/>
        </w:rPr>
        <w:t>ppened to me? Responding to the</w:t>
      </w:r>
      <w:r>
        <w:rPr>
          <w:rFonts w:ascii="Times New Roman" w:hAnsi="Times New Roman" w:cs="Times New Roman"/>
          <w:color w:val="222222"/>
          <w:sz w:val="24"/>
          <w:szCs w:val="24"/>
          <w:shd w:val="clear" w:color="auto" w:fill="FFFFFF"/>
        </w:rPr>
        <w:tab/>
      </w:r>
      <w:r w:rsidRPr="00F26BE6">
        <w:rPr>
          <w:rFonts w:ascii="Times New Roman" w:hAnsi="Times New Roman" w:cs="Times New Roman"/>
          <w:color w:val="222222"/>
          <w:sz w:val="24"/>
          <w:szCs w:val="24"/>
          <w:shd w:val="clear" w:color="auto" w:fill="FFFFFF"/>
        </w:rPr>
        <w:t>impact of trauma on children in care: Trauma informed practice in foster care.</w:t>
      </w:r>
    </w:p>
    <w:p w:rsidR="00F26BE6" w:rsidRPr="00F26BE6" w:rsidRDefault="00F26BE6" w:rsidP="00F26BE6">
      <w:pPr>
        <w:spacing w:after="0" w:line="480" w:lineRule="auto"/>
        <w:rPr>
          <w:rFonts w:ascii="Times New Roman" w:hAnsi="Times New Roman" w:cs="Times New Roman"/>
          <w:color w:val="222222"/>
          <w:sz w:val="24"/>
          <w:szCs w:val="24"/>
          <w:shd w:val="clear" w:color="auto" w:fill="FFFFFF"/>
        </w:rPr>
      </w:pPr>
      <w:r w:rsidRPr="00F26BE6">
        <w:rPr>
          <w:rFonts w:ascii="Times New Roman" w:hAnsi="Times New Roman" w:cs="Times New Roman"/>
          <w:color w:val="222222"/>
          <w:sz w:val="24"/>
          <w:szCs w:val="24"/>
          <w:shd w:val="clear" w:color="auto" w:fill="FFFFFF"/>
        </w:rPr>
        <w:t>Dunn, C. (2016). </w:t>
      </w:r>
      <w:r w:rsidRPr="00F26BE6">
        <w:rPr>
          <w:rFonts w:ascii="Times New Roman" w:hAnsi="Times New Roman" w:cs="Times New Roman"/>
          <w:i/>
          <w:iCs/>
          <w:color w:val="222222"/>
          <w:sz w:val="24"/>
          <w:szCs w:val="24"/>
          <w:shd w:val="clear" w:color="auto" w:fill="FFFFFF"/>
        </w:rPr>
        <w:t>Ethical issues in mental illness</w:t>
      </w:r>
      <w:r w:rsidRPr="00F26BE6">
        <w:rPr>
          <w:rFonts w:ascii="Times New Roman" w:hAnsi="Times New Roman" w:cs="Times New Roman"/>
          <w:color w:val="222222"/>
          <w:sz w:val="24"/>
          <w:szCs w:val="24"/>
          <w:shd w:val="clear" w:color="auto" w:fill="FFFFFF"/>
        </w:rPr>
        <w:t>. Routledge.</w:t>
      </w:r>
    </w:p>
    <w:p w:rsidR="00F26BE6" w:rsidRPr="00F26BE6" w:rsidRDefault="00F26BE6" w:rsidP="00F26BE6">
      <w:pPr>
        <w:spacing w:after="0" w:line="480" w:lineRule="auto"/>
        <w:rPr>
          <w:rFonts w:ascii="Times New Roman" w:hAnsi="Times New Roman" w:cs="Times New Roman"/>
          <w:color w:val="222222"/>
          <w:sz w:val="24"/>
          <w:szCs w:val="24"/>
          <w:shd w:val="clear" w:color="auto" w:fill="FFFFFF"/>
        </w:rPr>
      </w:pPr>
      <w:r w:rsidRPr="00F26BE6">
        <w:rPr>
          <w:rFonts w:ascii="Times New Roman" w:hAnsi="Times New Roman" w:cs="Times New Roman"/>
          <w:color w:val="222222"/>
          <w:sz w:val="24"/>
          <w:szCs w:val="24"/>
          <w:shd w:val="clear" w:color="auto" w:fill="FFFFFF"/>
        </w:rPr>
        <w:t>Haas, L. (2018). </w:t>
      </w:r>
      <w:r w:rsidRPr="00F26BE6">
        <w:rPr>
          <w:rFonts w:ascii="Times New Roman" w:hAnsi="Times New Roman" w:cs="Times New Roman"/>
          <w:i/>
          <w:iCs/>
          <w:color w:val="222222"/>
          <w:sz w:val="24"/>
          <w:szCs w:val="24"/>
          <w:shd w:val="clear" w:color="auto" w:fill="FFFFFF"/>
        </w:rPr>
        <w:t xml:space="preserve">Trauma-Informed Practice: The Impact of </w:t>
      </w:r>
      <w:proofErr w:type="spellStart"/>
      <w:r w:rsidRPr="00F26BE6">
        <w:rPr>
          <w:rFonts w:ascii="Times New Roman" w:hAnsi="Times New Roman" w:cs="Times New Roman"/>
          <w:i/>
          <w:iCs/>
          <w:color w:val="222222"/>
          <w:sz w:val="24"/>
          <w:szCs w:val="24"/>
          <w:shd w:val="clear" w:color="auto" w:fill="FFFFFF"/>
        </w:rPr>
        <w:t>Pr</w:t>
      </w:r>
      <w:r>
        <w:rPr>
          <w:rFonts w:ascii="Times New Roman" w:hAnsi="Times New Roman" w:cs="Times New Roman"/>
          <w:i/>
          <w:iCs/>
          <w:color w:val="222222"/>
          <w:sz w:val="24"/>
          <w:szCs w:val="24"/>
          <w:shd w:val="clear" w:color="auto" w:fill="FFFFFF"/>
        </w:rPr>
        <w:t>ofessionalDevelopment</w:t>
      </w:r>
      <w:proofErr w:type="spellEnd"/>
      <w:r>
        <w:rPr>
          <w:rFonts w:ascii="Times New Roman" w:hAnsi="Times New Roman" w:cs="Times New Roman"/>
          <w:i/>
          <w:iCs/>
          <w:color w:val="222222"/>
          <w:sz w:val="24"/>
          <w:szCs w:val="24"/>
          <w:shd w:val="clear" w:color="auto" w:fill="FFFFFF"/>
        </w:rPr>
        <w:t xml:space="preserve"> on School</w:t>
      </w:r>
      <w:r>
        <w:rPr>
          <w:rFonts w:ascii="Times New Roman" w:hAnsi="Times New Roman" w:cs="Times New Roman"/>
          <w:i/>
          <w:iCs/>
          <w:color w:val="222222"/>
          <w:sz w:val="24"/>
          <w:szCs w:val="24"/>
          <w:shd w:val="clear" w:color="auto" w:fill="FFFFFF"/>
        </w:rPr>
        <w:tab/>
      </w:r>
      <w:r w:rsidRPr="00F26BE6">
        <w:rPr>
          <w:rFonts w:ascii="Times New Roman" w:hAnsi="Times New Roman" w:cs="Times New Roman"/>
          <w:i/>
          <w:iCs/>
          <w:color w:val="222222"/>
          <w:sz w:val="24"/>
          <w:szCs w:val="24"/>
          <w:shd w:val="clear" w:color="auto" w:fill="FFFFFF"/>
        </w:rPr>
        <w:t>Staff</w:t>
      </w:r>
      <w:r w:rsidRPr="00F26BE6">
        <w:rPr>
          <w:rFonts w:ascii="Times New Roman" w:hAnsi="Times New Roman" w:cs="Times New Roman"/>
          <w:color w:val="222222"/>
          <w:sz w:val="24"/>
          <w:szCs w:val="24"/>
          <w:shd w:val="clear" w:color="auto" w:fill="FFFFFF"/>
        </w:rPr>
        <w:t> (Doctoral dissertation, University of St. Francis).</w:t>
      </w:r>
    </w:p>
    <w:p w:rsidR="00F26BE6" w:rsidRPr="00F26BE6" w:rsidRDefault="00F26BE6" w:rsidP="00F26BE6">
      <w:pPr>
        <w:spacing w:after="0" w:line="480" w:lineRule="auto"/>
        <w:rPr>
          <w:rFonts w:ascii="Times New Roman" w:hAnsi="Times New Roman" w:cs="Times New Roman"/>
          <w:sz w:val="24"/>
          <w:szCs w:val="24"/>
        </w:rPr>
      </w:pPr>
      <w:r w:rsidRPr="00F26BE6">
        <w:rPr>
          <w:rFonts w:ascii="Times New Roman" w:hAnsi="Times New Roman" w:cs="Times New Roman"/>
          <w:color w:val="222222"/>
          <w:sz w:val="24"/>
          <w:szCs w:val="24"/>
          <w:shd w:val="clear" w:color="auto" w:fill="FFFFFF"/>
        </w:rPr>
        <w:t>Knight, C. (2015). Trauma-informed social work practi</w:t>
      </w:r>
      <w:r>
        <w:rPr>
          <w:rFonts w:ascii="Times New Roman" w:hAnsi="Times New Roman" w:cs="Times New Roman"/>
          <w:color w:val="222222"/>
          <w:sz w:val="24"/>
          <w:szCs w:val="24"/>
          <w:shd w:val="clear" w:color="auto" w:fill="FFFFFF"/>
        </w:rPr>
        <w:t>ce: Practice considerations and</w:t>
      </w:r>
      <w:r>
        <w:rPr>
          <w:rFonts w:ascii="Times New Roman" w:hAnsi="Times New Roman" w:cs="Times New Roman"/>
          <w:color w:val="222222"/>
          <w:sz w:val="24"/>
          <w:szCs w:val="24"/>
          <w:shd w:val="clear" w:color="auto" w:fill="FFFFFF"/>
        </w:rPr>
        <w:tab/>
      </w:r>
      <w:r w:rsidRPr="00F26BE6">
        <w:rPr>
          <w:rFonts w:ascii="Times New Roman" w:hAnsi="Times New Roman" w:cs="Times New Roman"/>
          <w:color w:val="222222"/>
          <w:sz w:val="24"/>
          <w:szCs w:val="24"/>
          <w:shd w:val="clear" w:color="auto" w:fill="FFFFFF"/>
        </w:rPr>
        <w:t>challenges. </w:t>
      </w:r>
      <w:r w:rsidRPr="00F26BE6">
        <w:rPr>
          <w:rFonts w:ascii="Times New Roman" w:hAnsi="Times New Roman" w:cs="Times New Roman"/>
          <w:i/>
          <w:iCs/>
          <w:color w:val="222222"/>
          <w:sz w:val="24"/>
          <w:szCs w:val="24"/>
          <w:shd w:val="clear" w:color="auto" w:fill="FFFFFF"/>
        </w:rPr>
        <w:t>Clinical Social Work Journal</w:t>
      </w:r>
      <w:r w:rsidRPr="00F26BE6">
        <w:rPr>
          <w:rFonts w:ascii="Times New Roman" w:hAnsi="Times New Roman" w:cs="Times New Roman"/>
          <w:color w:val="222222"/>
          <w:sz w:val="24"/>
          <w:szCs w:val="24"/>
          <w:shd w:val="clear" w:color="auto" w:fill="FFFFFF"/>
        </w:rPr>
        <w:t>, </w:t>
      </w:r>
      <w:r w:rsidRPr="00F26BE6">
        <w:rPr>
          <w:rFonts w:ascii="Times New Roman" w:hAnsi="Times New Roman" w:cs="Times New Roman"/>
          <w:i/>
          <w:iCs/>
          <w:color w:val="222222"/>
          <w:sz w:val="24"/>
          <w:szCs w:val="24"/>
          <w:shd w:val="clear" w:color="auto" w:fill="FFFFFF"/>
        </w:rPr>
        <w:t>43</w:t>
      </w:r>
      <w:r w:rsidRPr="00F26BE6">
        <w:rPr>
          <w:rFonts w:ascii="Times New Roman" w:hAnsi="Times New Roman" w:cs="Times New Roman"/>
          <w:color w:val="222222"/>
          <w:sz w:val="24"/>
          <w:szCs w:val="24"/>
          <w:shd w:val="clear" w:color="auto" w:fill="FFFFFF"/>
        </w:rPr>
        <w:t>(1), 25-37.</w:t>
      </w:r>
    </w:p>
    <w:p w:rsidR="00F26BE6" w:rsidRPr="00F26BE6" w:rsidRDefault="00F26BE6" w:rsidP="00F26BE6">
      <w:pPr>
        <w:spacing w:after="0" w:line="480" w:lineRule="auto"/>
        <w:rPr>
          <w:rFonts w:ascii="Times New Roman" w:hAnsi="Times New Roman" w:cs="Times New Roman"/>
          <w:color w:val="222222"/>
          <w:sz w:val="24"/>
          <w:szCs w:val="24"/>
          <w:shd w:val="clear" w:color="auto" w:fill="FFFFFF"/>
        </w:rPr>
      </w:pPr>
      <w:r w:rsidRPr="00F26BE6">
        <w:rPr>
          <w:rFonts w:ascii="Times New Roman" w:hAnsi="Times New Roman" w:cs="Times New Roman"/>
          <w:color w:val="222222"/>
          <w:sz w:val="24"/>
          <w:szCs w:val="24"/>
          <w:shd w:val="clear" w:color="auto" w:fill="FFFFFF"/>
        </w:rPr>
        <w:t xml:space="preserve">Martinez, A. G., &amp; </w:t>
      </w:r>
      <w:proofErr w:type="spellStart"/>
      <w:r w:rsidRPr="00F26BE6">
        <w:rPr>
          <w:rFonts w:ascii="Times New Roman" w:hAnsi="Times New Roman" w:cs="Times New Roman"/>
          <w:color w:val="222222"/>
          <w:sz w:val="24"/>
          <w:szCs w:val="24"/>
          <w:shd w:val="clear" w:color="auto" w:fill="FFFFFF"/>
        </w:rPr>
        <w:t>Hinshaw</w:t>
      </w:r>
      <w:proofErr w:type="spellEnd"/>
      <w:r w:rsidRPr="00F26BE6">
        <w:rPr>
          <w:rFonts w:ascii="Times New Roman" w:hAnsi="Times New Roman" w:cs="Times New Roman"/>
          <w:color w:val="222222"/>
          <w:sz w:val="24"/>
          <w:szCs w:val="24"/>
          <w:shd w:val="clear" w:color="auto" w:fill="FFFFFF"/>
        </w:rPr>
        <w:t>, S. P. (2016). Mental health stigma</w:t>
      </w:r>
      <w:r>
        <w:rPr>
          <w:rFonts w:ascii="Times New Roman" w:hAnsi="Times New Roman" w:cs="Times New Roman"/>
          <w:color w:val="222222"/>
          <w:sz w:val="24"/>
          <w:szCs w:val="24"/>
          <w:shd w:val="clear" w:color="auto" w:fill="FFFFFF"/>
        </w:rPr>
        <w:t>: Theory, developmental issues,</w:t>
      </w:r>
      <w:r>
        <w:rPr>
          <w:rFonts w:ascii="Times New Roman" w:hAnsi="Times New Roman" w:cs="Times New Roman"/>
          <w:color w:val="222222"/>
          <w:sz w:val="24"/>
          <w:szCs w:val="24"/>
          <w:shd w:val="clear" w:color="auto" w:fill="FFFFFF"/>
        </w:rPr>
        <w:tab/>
      </w:r>
      <w:r w:rsidRPr="00F26BE6">
        <w:rPr>
          <w:rFonts w:ascii="Times New Roman" w:hAnsi="Times New Roman" w:cs="Times New Roman"/>
          <w:color w:val="222222"/>
          <w:sz w:val="24"/>
          <w:szCs w:val="24"/>
          <w:shd w:val="clear" w:color="auto" w:fill="FFFFFF"/>
        </w:rPr>
        <w:t>and research priorities. </w:t>
      </w:r>
      <w:r w:rsidRPr="00F26BE6">
        <w:rPr>
          <w:rFonts w:ascii="Times New Roman" w:hAnsi="Times New Roman" w:cs="Times New Roman"/>
          <w:i/>
          <w:iCs/>
          <w:color w:val="222222"/>
          <w:sz w:val="24"/>
          <w:szCs w:val="24"/>
          <w:shd w:val="clear" w:color="auto" w:fill="FFFFFF"/>
        </w:rPr>
        <w:t>Developmental psychopathology</w:t>
      </w:r>
      <w:r w:rsidRPr="00F26BE6">
        <w:rPr>
          <w:rFonts w:ascii="Times New Roman" w:hAnsi="Times New Roman" w:cs="Times New Roman"/>
          <w:color w:val="222222"/>
          <w:sz w:val="24"/>
          <w:szCs w:val="24"/>
          <w:shd w:val="clear" w:color="auto" w:fill="FFFFFF"/>
        </w:rPr>
        <w:t>, 1-43.</w:t>
      </w:r>
    </w:p>
    <w:sectPr w:rsidR="00F26BE6" w:rsidRPr="00F26BE6" w:rsidSect="00740D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76E" w:rsidRDefault="0038476E" w:rsidP="00740D3C">
      <w:pPr>
        <w:spacing w:after="0" w:line="240" w:lineRule="auto"/>
      </w:pPr>
      <w:r>
        <w:separator/>
      </w:r>
    </w:p>
  </w:endnote>
  <w:endnote w:type="continuationSeparator" w:id="0">
    <w:p w:rsidR="0038476E" w:rsidRDefault="0038476E" w:rsidP="00740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76E" w:rsidRDefault="0038476E" w:rsidP="00740D3C">
      <w:pPr>
        <w:spacing w:after="0" w:line="240" w:lineRule="auto"/>
      </w:pPr>
      <w:r>
        <w:separator/>
      </w:r>
    </w:p>
  </w:footnote>
  <w:footnote w:type="continuationSeparator" w:id="0">
    <w:p w:rsidR="0038476E" w:rsidRDefault="0038476E" w:rsidP="00740D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17B" w:rsidRPr="00740D3C" w:rsidRDefault="0088517B" w:rsidP="00740D3C">
    <w:pPr>
      <w:pStyle w:val="Header"/>
      <w:spacing w:line="480" w:lineRule="auto"/>
      <w:jc w:val="right"/>
      <w:rPr>
        <w:rFonts w:ascii="Times New Roman" w:hAnsi="Times New Roman" w:cs="Times New Roman"/>
        <w:sz w:val="24"/>
        <w:szCs w:val="24"/>
      </w:rPr>
    </w:pPr>
    <w:r w:rsidRPr="00740D3C">
      <w:rPr>
        <w:rFonts w:ascii="Times New Roman" w:hAnsi="Times New Roman" w:cs="Times New Roman"/>
        <w:sz w:val="24"/>
        <w:szCs w:val="24"/>
      </w:rPr>
      <w:t>TRAUMA-INFORMED PRACTICES</w:t>
    </w:r>
    <w:r w:rsidRPr="00740D3C">
      <w:rPr>
        <w:rFonts w:ascii="Times New Roman" w:hAnsi="Times New Roman" w:cs="Times New Roman"/>
        <w:sz w:val="24"/>
        <w:szCs w:val="24"/>
      </w:rPr>
      <w:tab/>
    </w:r>
    <w:r w:rsidRPr="00740D3C">
      <w:rPr>
        <w:rFonts w:ascii="Times New Roman" w:hAnsi="Times New Roman" w:cs="Times New Roman"/>
        <w:sz w:val="24"/>
        <w:szCs w:val="24"/>
      </w:rPr>
      <w:tab/>
    </w:r>
    <w:sdt>
      <w:sdtPr>
        <w:rPr>
          <w:rFonts w:ascii="Times New Roman" w:hAnsi="Times New Roman" w:cs="Times New Roman"/>
          <w:sz w:val="24"/>
          <w:szCs w:val="24"/>
        </w:rPr>
        <w:id w:val="7116868"/>
        <w:docPartObj>
          <w:docPartGallery w:val="Page Numbers (Top of Page)"/>
          <w:docPartUnique/>
        </w:docPartObj>
      </w:sdtPr>
      <w:sdtEndPr/>
      <w:sdtContent>
        <w:r w:rsidRPr="00740D3C">
          <w:rPr>
            <w:rFonts w:ascii="Times New Roman" w:hAnsi="Times New Roman" w:cs="Times New Roman"/>
            <w:sz w:val="24"/>
            <w:szCs w:val="24"/>
          </w:rPr>
          <w:fldChar w:fldCharType="begin"/>
        </w:r>
        <w:r w:rsidRPr="00740D3C">
          <w:rPr>
            <w:rFonts w:ascii="Times New Roman" w:hAnsi="Times New Roman" w:cs="Times New Roman"/>
            <w:sz w:val="24"/>
            <w:szCs w:val="24"/>
          </w:rPr>
          <w:instrText xml:space="preserve"> PAGE   \* MERGEFORMAT </w:instrText>
        </w:r>
        <w:r w:rsidRPr="00740D3C">
          <w:rPr>
            <w:rFonts w:ascii="Times New Roman" w:hAnsi="Times New Roman" w:cs="Times New Roman"/>
            <w:sz w:val="24"/>
            <w:szCs w:val="24"/>
          </w:rPr>
          <w:fldChar w:fldCharType="separate"/>
        </w:r>
        <w:r w:rsidR="0056554C">
          <w:rPr>
            <w:rFonts w:ascii="Times New Roman" w:hAnsi="Times New Roman" w:cs="Times New Roman"/>
            <w:noProof/>
            <w:sz w:val="24"/>
            <w:szCs w:val="24"/>
          </w:rPr>
          <w:t>2</w:t>
        </w:r>
        <w:r w:rsidRPr="00740D3C">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17B" w:rsidRPr="00740D3C" w:rsidRDefault="0088517B" w:rsidP="00740D3C">
    <w:pPr>
      <w:pStyle w:val="Header"/>
      <w:spacing w:line="480" w:lineRule="auto"/>
      <w:jc w:val="right"/>
      <w:rPr>
        <w:rFonts w:ascii="Times New Roman" w:hAnsi="Times New Roman" w:cs="Times New Roman"/>
        <w:sz w:val="24"/>
        <w:szCs w:val="24"/>
      </w:rPr>
    </w:pPr>
    <w:r w:rsidRPr="00740D3C">
      <w:rPr>
        <w:rFonts w:ascii="Times New Roman" w:hAnsi="Times New Roman" w:cs="Times New Roman"/>
        <w:sz w:val="24"/>
        <w:szCs w:val="24"/>
      </w:rPr>
      <w:t>Running head: TRAUMA-INFORMED PRACTICES</w:t>
    </w:r>
    <w:r w:rsidRPr="00740D3C">
      <w:rPr>
        <w:rFonts w:ascii="Times New Roman" w:hAnsi="Times New Roman" w:cs="Times New Roman"/>
        <w:sz w:val="24"/>
        <w:szCs w:val="24"/>
      </w:rPr>
      <w:tab/>
    </w:r>
    <w:r w:rsidRPr="00740D3C">
      <w:rPr>
        <w:rFonts w:ascii="Times New Roman" w:hAnsi="Times New Roman" w:cs="Times New Roman"/>
        <w:sz w:val="24"/>
        <w:szCs w:val="24"/>
      </w:rPr>
      <w:tab/>
    </w:r>
    <w:sdt>
      <w:sdtPr>
        <w:rPr>
          <w:rFonts w:ascii="Times New Roman" w:hAnsi="Times New Roman" w:cs="Times New Roman"/>
          <w:sz w:val="24"/>
          <w:szCs w:val="24"/>
        </w:rPr>
        <w:id w:val="7116818"/>
        <w:docPartObj>
          <w:docPartGallery w:val="Page Numbers (Top of Page)"/>
          <w:docPartUnique/>
        </w:docPartObj>
      </w:sdtPr>
      <w:sdtEndPr/>
      <w:sdtContent>
        <w:r w:rsidRPr="00740D3C">
          <w:rPr>
            <w:rFonts w:ascii="Times New Roman" w:hAnsi="Times New Roman" w:cs="Times New Roman"/>
            <w:sz w:val="24"/>
            <w:szCs w:val="24"/>
          </w:rPr>
          <w:fldChar w:fldCharType="begin"/>
        </w:r>
        <w:r w:rsidRPr="00740D3C">
          <w:rPr>
            <w:rFonts w:ascii="Times New Roman" w:hAnsi="Times New Roman" w:cs="Times New Roman"/>
            <w:sz w:val="24"/>
            <w:szCs w:val="24"/>
          </w:rPr>
          <w:instrText xml:space="preserve"> PAGE   \* MERGEFORMAT </w:instrText>
        </w:r>
        <w:r w:rsidRPr="00740D3C">
          <w:rPr>
            <w:rFonts w:ascii="Times New Roman" w:hAnsi="Times New Roman" w:cs="Times New Roman"/>
            <w:sz w:val="24"/>
            <w:szCs w:val="24"/>
          </w:rPr>
          <w:fldChar w:fldCharType="separate"/>
        </w:r>
        <w:r w:rsidR="0056554C">
          <w:rPr>
            <w:rFonts w:ascii="Times New Roman" w:hAnsi="Times New Roman" w:cs="Times New Roman"/>
            <w:noProof/>
            <w:sz w:val="24"/>
            <w:szCs w:val="24"/>
          </w:rPr>
          <w:t>1</w:t>
        </w:r>
        <w:r w:rsidRPr="00740D3C">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11888"/>
    <w:rsid w:val="00063BD5"/>
    <w:rsid w:val="00190404"/>
    <w:rsid w:val="00221B90"/>
    <w:rsid w:val="0023640E"/>
    <w:rsid w:val="002616DF"/>
    <w:rsid w:val="002A2D57"/>
    <w:rsid w:val="00321B30"/>
    <w:rsid w:val="00351E3D"/>
    <w:rsid w:val="003655D5"/>
    <w:rsid w:val="00382C5D"/>
    <w:rsid w:val="0038476E"/>
    <w:rsid w:val="003C5784"/>
    <w:rsid w:val="003D1FDB"/>
    <w:rsid w:val="004B48B8"/>
    <w:rsid w:val="00552AEA"/>
    <w:rsid w:val="0056554C"/>
    <w:rsid w:val="00645D05"/>
    <w:rsid w:val="00711888"/>
    <w:rsid w:val="00740D3C"/>
    <w:rsid w:val="00801217"/>
    <w:rsid w:val="00827E50"/>
    <w:rsid w:val="008609E8"/>
    <w:rsid w:val="00864928"/>
    <w:rsid w:val="0088517B"/>
    <w:rsid w:val="009C103F"/>
    <w:rsid w:val="00A652ED"/>
    <w:rsid w:val="00BD055A"/>
    <w:rsid w:val="00BE07D9"/>
    <w:rsid w:val="00C874A1"/>
    <w:rsid w:val="00C9103B"/>
    <w:rsid w:val="00D30AFC"/>
    <w:rsid w:val="00D32FCF"/>
    <w:rsid w:val="00E10E96"/>
    <w:rsid w:val="00E24B44"/>
    <w:rsid w:val="00E676C1"/>
    <w:rsid w:val="00F26BE6"/>
    <w:rsid w:val="00F84648"/>
    <w:rsid w:val="00FC7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D3C"/>
  </w:style>
  <w:style w:type="paragraph" w:styleId="Footer">
    <w:name w:val="footer"/>
    <w:basedOn w:val="Normal"/>
    <w:link w:val="FooterChar"/>
    <w:uiPriority w:val="99"/>
    <w:semiHidden/>
    <w:unhideWhenUsed/>
    <w:rsid w:val="00740D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0D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1715</Words>
  <Characters>9779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2019-11-04T14:52:00Z</dcterms:created>
  <dcterms:modified xsi:type="dcterms:W3CDTF">2019-11-04T14:54:00Z</dcterms:modified>
</cp:coreProperties>
</file>