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3CE" w:rsidRPr="005C53CE" w:rsidRDefault="005C53CE" w:rsidP="005C53CE">
      <w:pPr>
        <w:spacing w:line="240" w:lineRule="auto"/>
        <w:rPr>
          <w:rFonts w:ascii="Times New Roman" w:hAnsi="Times New Roman" w:cs="Times New Roman"/>
          <w:sz w:val="24"/>
        </w:rPr>
      </w:pPr>
    </w:p>
    <w:p w:rsidR="005C53CE" w:rsidRPr="005C53CE" w:rsidRDefault="005C53CE" w:rsidP="005C53CE">
      <w:pPr>
        <w:spacing w:line="240" w:lineRule="auto"/>
        <w:rPr>
          <w:rFonts w:ascii="Times New Roman" w:hAnsi="Times New Roman" w:cs="Times New Roman"/>
          <w:sz w:val="24"/>
        </w:rPr>
      </w:pPr>
    </w:p>
    <w:p w:rsidR="005C53CE" w:rsidRPr="005C53CE" w:rsidRDefault="005C53CE" w:rsidP="005C53CE">
      <w:pPr>
        <w:spacing w:line="240" w:lineRule="auto"/>
        <w:rPr>
          <w:rFonts w:ascii="Times New Roman" w:hAnsi="Times New Roman" w:cs="Times New Roman"/>
          <w:sz w:val="24"/>
        </w:rPr>
      </w:pPr>
    </w:p>
    <w:p w:rsidR="005C53CE" w:rsidRPr="005C53CE" w:rsidRDefault="005C53CE" w:rsidP="005C53CE">
      <w:pPr>
        <w:spacing w:line="240" w:lineRule="auto"/>
        <w:rPr>
          <w:rFonts w:ascii="Times New Roman" w:hAnsi="Times New Roman" w:cs="Times New Roman"/>
          <w:sz w:val="24"/>
        </w:rPr>
      </w:pPr>
    </w:p>
    <w:p w:rsidR="005C53CE" w:rsidRPr="005C53CE" w:rsidRDefault="005C53CE" w:rsidP="005C53CE">
      <w:pPr>
        <w:spacing w:line="240" w:lineRule="auto"/>
        <w:rPr>
          <w:rFonts w:ascii="Times New Roman" w:hAnsi="Times New Roman" w:cs="Times New Roman"/>
          <w:sz w:val="24"/>
        </w:rPr>
      </w:pPr>
    </w:p>
    <w:p w:rsidR="005C53CE" w:rsidRPr="005C53CE" w:rsidRDefault="005C53CE" w:rsidP="005C53CE">
      <w:pPr>
        <w:spacing w:line="240" w:lineRule="auto"/>
        <w:jc w:val="center"/>
        <w:rPr>
          <w:rFonts w:ascii="Times New Roman" w:hAnsi="Times New Roman" w:cs="Times New Roman"/>
          <w:sz w:val="24"/>
        </w:rPr>
      </w:pPr>
      <w:r w:rsidRPr="005C53CE">
        <w:rPr>
          <w:rFonts w:ascii="Times New Roman" w:hAnsi="Times New Roman" w:cs="Times New Roman"/>
          <w:sz w:val="24"/>
        </w:rPr>
        <w:t>Travellution Start-Up Costs</w:t>
      </w:r>
    </w:p>
    <w:p w:rsidR="005C53CE" w:rsidRPr="005C53CE" w:rsidRDefault="005C53CE" w:rsidP="005C53CE">
      <w:pPr>
        <w:spacing w:line="240" w:lineRule="auto"/>
        <w:jc w:val="center"/>
        <w:rPr>
          <w:rFonts w:ascii="Times New Roman" w:hAnsi="Times New Roman" w:cs="Times New Roman"/>
          <w:sz w:val="24"/>
        </w:rPr>
      </w:pPr>
      <w:r w:rsidRPr="005C53CE">
        <w:rPr>
          <w:rFonts w:ascii="Times New Roman" w:hAnsi="Times New Roman" w:cs="Times New Roman"/>
          <w:sz w:val="24"/>
        </w:rPr>
        <w:t>Name of Student</w:t>
      </w:r>
    </w:p>
    <w:p w:rsidR="005C53CE" w:rsidRPr="005C53CE" w:rsidRDefault="005C53CE" w:rsidP="005C53CE">
      <w:pPr>
        <w:spacing w:line="240" w:lineRule="auto"/>
        <w:jc w:val="center"/>
        <w:rPr>
          <w:rFonts w:ascii="Times New Roman" w:hAnsi="Times New Roman" w:cs="Times New Roman"/>
          <w:sz w:val="24"/>
        </w:rPr>
      </w:pPr>
      <w:r w:rsidRPr="005C53CE">
        <w:rPr>
          <w:rFonts w:ascii="Times New Roman" w:hAnsi="Times New Roman" w:cs="Times New Roman"/>
          <w:sz w:val="24"/>
        </w:rPr>
        <w:t>Name of Institution</w:t>
      </w:r>
    </w:p>
    <w:p w:rsidR="005C53CE" w:rsidRPr="005C53CE" w:rsidRDefault="005C53CE" w:rsidP="005C53CE">
      <w:pPr>
        <w:spacing w:line="240" w:lineRule="auto"/>
        <w:jc w:val="center"/>
        <w:rPr>
          <w:rFonts w:ascii="Times New Roman" w:hAnsi="Times New Roman" w:cs="Times New Roman"/>
          <w:sz w:val="24"/>
        </w:rPr>
      </w:pPr>
      <w:r w:rsidRPr="005C53CE">
        <w:rPr>
          <w:rFonts w:ascii="Times New Roman" w:hAnsi="Times New Roman" w:cs="Times New Roman"/>
          <w:sz w:val="24"/>
        </w:rPr>
        <w:t xml:space="preserve">Date </w:t>
      </w:r>
      <w:r w:rsidRPr="005C53CE">
        <w:rPr>
          <w:rFonts w:ascii="Times New Roman" w:hAnsi="Times New Roman" w:cs="Times New Roman"/>
          <w:sz w:val="24"/>
        </w:rPr>
        <w:br w:type="page"/>
      </w:r>
    </w:p>
    <w:p w:rsidR="005C53CE" w:rsidRPr="005C53CE" w:rsidRDefault="005C53CE" w:rsidP="005C53CE">
      <w:pPr>
        <w:spacing w:line="240" w:lineRule="auto"/>
        <w:ind w:firstLine="720"/>
        <w:rPr>
          <w:rFonts w:ascii="Times New Roman" w:hAnsi="Times New Roman" w:cs="Times New Roman"/>
          <w:sz w:val="24"/>
        </w:rPr>
      </w:pPr>
      <w:r w:rsidRPr="005C53CE">
        <w:rPr>
          <w:rFonts w:ascii="Times New Roman" w:hAnsi="Times New Roman" w:cs="Times New Roman"/>
          <w:sz w:val="24"/>
        </w:rPr>
        <w:lastRenderedPageBreak/>
        <w:t xml:space="preserve">The proposed company involves tour-based activities for foreigners with local ambassadors with a deep-rooted knowledge of the environment. The population niche for the company ranges from seniors in high school to seniors in colleges and universities. Starting will lead the corporation to incur an expense that may either recur periodically or are one-off. A fundamental aspect of financial planning for the cost is allowing for error and adjustments. </w:t>
      </w:r>
    </w:p>
    <w:p w:rsidR="005C53CE" w:rsidRPr="005C53CE" w:rsidRDefault="005C53CE" w:rsidP="005C53CE">
      <w:pPr>
        <w:spacing w:line="240" w:lineRule="auto"/>
        <w:ind w:firstLine="720"/>
        <w:rPr>
          <w:rFonts w:ascii="Times New Roman" w:hAnsi="Times New Roman" w:cs="Times New Roman"/>
          <w:sz w:val="24"/>
        </w:rPr>
      </w:pPr>
      <w:r w:rsidRPr="005C53CE">
        <w:rPr>
          <w:rFonts w:ascii="Times New Roman" w:hAnsi="Times New Roman" w:cs="Times New Roman"/>
          <w:sz w:val="24"/>
        </w:rPr>
        <w:t xml:space="preserve">The legal costs incurred will incorporate registration fees and the payments made to the lawyers. The registration fees are not standardized but rather subjective depending on the jurisdiction from the location of the startup. Since the proposal is for a Limited Liability Company, the LCC one-time filling will cost $500. Legal work for lawyers includes incorporation, operating agreements, stock issuance, IP transfers, and confidentiality agreements. The lawyers may prescribe either charging on billable time or fixed fees. The estimated amount for all the legal costs is $5,000. The operations of the company will require a significant input into accounting, mostly since it is a for-profit organization. Setting up of the Quick books to facilitate the processes will incur monthly expenses at $26.95. The monthly costs round up to $325 annually.  </w:t>
      </w:r>
    </w:p>
    <w:p w:rsidR="005C53CE" w:rsidRPr="005C53CE" w:rsidRDefault="005C53CE" w:rsidP="005C53CE">
      <w:pPr>
        <w:spacing w:line="240" w:lineRule="auto"/>
        <w:ind w:firstLine="720"/>
        <w:rPr>
          <w:rFonts w:ascii="Times New Roman" w:hAnsi="Times New Roman" w:cs="Times New Roman"/>
          <w:sz w:val="24"/>
        </w:rPr>
      </w:pPr>
      <w:r w:rsidRPr="005C53CE">
        <w:rPr>
          <w:rFonts w:ascii="Times New Roman" w:hAnsi="Times New Roman" w:cs="Times New Roman"/>
          <w:sz w:val="24"/>
        </w:rPr>
        <w:t xml:space="preserve">The strategy for the LLC in its conceptual years is working with independent contractors rather than full-time employees. The company hopes to achieve the latter as the company grows. The company intends to acquire a minimum of four full-time employees, each working 40 hours per week for $20 each hour. Assuming two of the employees are part-time working for half the hours each week. The industry stipulates an average of $45,608 for each employee, which adds up to $182,432 in the first year. Additional effort will take the form of commission-based work. Alternatively, the company could seek to hire ten employees, with two of each working under specified roles. The roles will include blog writer, marketing manager, ambassador manager, a recruiter for new ambassadors, and researchers. Evaluating that each employee earns $20,800, the annual cost will be $208, 000 without additional commission work for the first year. </w:t>
      </w:r>
    </w:p>
    <w:p w:rsidR="005C53CE" w:rsidRPr="005C53CE" w:rsidRDefault="005C53CE" w:rsidP="005C53CE">
      <w:pPr>
        <w:spacing w:line="240" w:lineRule="auto"/>
        <w:ind w:firstLine="720"/>
        <w:rPr>
          <w:rFonts w:ascii="Times New Roman" w:hAnsi="Times New Roman" w:cs="Times New Roman"/>
          <w:sz w:val="24"/>
        </w:rPr>
      </w:pPr>
      <w:r w:rsidRPr="005C53CE">
        <w:rPr>
          <w:rFonts w:ascii="Times New Roman" w:hAnsi="Times New Roman" w:cs="Times New Roman"/>
          <w:sz w:val="24"/>
        </w:rPr>
        <w:t xml:space="preserve">The strategy will thus save the LLC from additional cost implications for benefits and covering their insurance. However, a business owner policy will mandates insurance cover against liability which totals $1600 annually. The company will also own intellectual property. Filing for the same will be in-house, therefore, saving on additional contractual expenses. However, filing will incur a one-time expense of $275 during startup. The target group for the company is teenagers and youth in colleges and the final year of high school. Social media and making use of hyperlinks to direct them to the website is a critical aspect of the marketing team. The development of the website will cost the company $5000. Additional cost for the maintenance is $500, adding up to $6000 in the first year. The company also hopes to purchase a domain name for $15, which will serve an entire year. The company will also utilize Search Engine Optimizations to gather more internet traffic, costing $1,500 each month. The estimate for the year will be $18,000. </w:t>
      </w:r>
    </w:p>
    <w:p w:rsidR="005C53CE" w:rsidRPr="005C53CE" w:rsidRDefault="005C53CE" w:rsidP="005C53CE">
      <w:pPr>
        <w:spacing w:line="240" w:lineRule="auto"/>
        <w:ind w:firstLine="720"/>
        <w:rPr>
          <w:rFonts w:ascii="Times New Roman" w:hAnsi="Times New Roman" w:cs="Times New Roman"/>
          <w:sz w:val="24"/>
        </w:rPr>
      </w:pPr>
      <w:r w:rsidRPr="005C53CE">
        <w:rPr>
          <w:rFonts w:ascii="Times New Roman" w:hAnsi="Times New Roman" w:cs="Times New Roman"/>
          <w:sz w:val="24"/>
        </w:rPr>
        <w:t xml:space="preserve">Additional cost implications will be FBI criminal background checks for each of the ambassadors at $50 each. If the company opts for the latter employment option of 10 staff members, it will save on cost for chatbots on the websites, research and development commission, and social media marketing. The company may also consider merchandise for the ambassador. Office space will also need specific to evaluate the actual cost. The total cost incurred by the company for the startup is $244,715. </w:t>
      </w:r>
      <w:r w:rsidRPr="005C53CE">
        <w:rPr>
          <w:rFonts w:ascii="Times New Roman" w:hAnsi="Times New Roman" w:cs="Times New Roman"/>
          <w:sz w:val="24"/>
        </w:rPr>
        <w:br w:type="page"/>
      </w:r>
    </w:p>
    <w:p w:rsidR="005C53CE" w:rsidRPr="005C53CE" w:rsidRDefault="005C53CE" w:rsidP="005C53CE">
      <w:pPr>
        <w:spacing w:line="240" w:lineRule="auto"/>
        <w:jc w:val="center"/>
        <w:rPr>
          <w:rFonts w:ascii="Times New Roman" w:hAnsi="Times New Roman" w:cs="Times New Roman"/>
          <w:sz w:val="24"/>
        </w:rPr>
      </w:pPr>
      <w:r w:rsidRPr="005C53CE">
        <w:rPr>
          <w:rFonts w:ascii="Times New Roman" w:hAnsi="Times New Roman" w:cs="Times New Roman"/>
          <w:sz w:val="24"/>
        </w:rPr>
        <w:lastRenderedPageBreak/>
        <w:t>References</w:t>
      </w:r>
    </w:p>
    <w:p w:rsidR="005C53CE" w:rsidRPr="005C53CE" w:rsidRDefault="005C53CE" w:rsidP="005C53CE">
      <w:pPr>
        <w:spacing w:line="240" w:lineRule="auto"/>
        <w:ind w:left="720" w:hanging="720"/>
        <w:rPr>
          <w:rFonts w:ascii="Times New Roman" w:hAnsi="Times New Roman" w:cs="Times New Roman"/>
          <w:sz w:val="24"/>
        </w:rPr>
      </w:pPr>
      <w:r w:rsidRPr="005C53CE">
        <w:rPr>
          <w:rFonts w:ascii="Times New Roman" w:hAnsi="Times New Roman" w:cs="Times New Roman"/>
          <w:sz w:val="24"/>
        </w:rPr>
        <w:t>Angel Funding, Fundraising. (n.d.). What are the expected legal costs for a startup at the angel and Series A stages? Retrieved October 29, 2019, from Law Trades: https://www.lawtrades.com/questions/expected-legal-costs-startup-angel-series-stages/</w:t>
      </w:r>
    </w:p>
    <w:p w:rsidR="005C53CE" w:rsidRPr="005C53CE" w:rsidRDefault="005C53CE" w:rsidP="005C53CE">
      <w:pPr>
        <w:spacing w:line="240" w:lineRule="auto"/>
        <w:ind w:left="720" w:hanging="720"/>
        <w:rPr>
          <w:rFonts w:ascii="Times New Roman" w:hAnsi="Times New Roman" w:cs="Times New Roman"/>
          <w:sz w:val="24"/>
        </w:rPr>
      </w:pPr>
      <w:r w:rsidRPr="005C53CE">
        <w:rPr>
          <w:rFonts w:ascii="Times New Roman" w:hAnsi="Times New Roman" w:cs="Times New Roman"/>
          <w:sz w:val="24"/>
        </w:rPr>
        <w:t>Hamill, V. (2019, June 10). LLC: How much you need &amp; what it should cost? Retrieved October 29, 2019, from Fit Small Business: https://fitsmallbusiness.com/llc-insurance/</w:t>
      </w:r>
    </w:p>
    <w:p w:rsidR="00CB4F7D" w:rsidRPr="005C53CE" w:rsidRDefault="00CB4F7D" w:rsidP="005C53CE">
      <w:pPr>
        <w:spacing w:line="240" w:lineRule="auto"/>
        <w:rPr>
          <w:rFonts w:ascii="Times New Roman" w:hAnsi="Times New Roman" w:cs="Times New Roman"/>
          <w:sz w:val="24"/>
        </w:rPr>
      </w:pPr>
    </w:p>
    <w:sectPr w:rsidR="00CB4F7D" w:rsidRPr="005C53CE" w:rsidSect="005C53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20A4" w:rsidRDefault="009220A4" w:rsidP="005C53CE">
      <w:pPr>
        <w:spacing w:after="0" w:line="240" w:lineRule="auto"/>
      </w:pPr>
      <w:r>
        <w:separator/>
      </w:r>
    </w:p>
  </w:endnote>
  <w:endnote w:type="continuationSeparator" w:id="1">
    <w:p w:rsidR="009220A4" w:rsidRDefault="009220A4" w:rsidP="005C53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20A4" w:rsidRDefault="009220A4" w:rsidP="005C53CE">
      <w:pPr>
        <w:spacing w:after="0" w:line="240" w:lineRule="auto"/>
      </w:pPr>
      <w:r>
        <w:separator/>
      </w:r>
    </w:p>
  </w:footnote>
  <w:footnote w:type="continuationSeparator" w:id="1">
    <w:p w:rsidR="009220A4" w:rsidRDefault="009220A4" w:rsidP="005C53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CE" w:rsidRPr="005C53CE" w:rsidRDefault="005C53CE">
    <w:pPr>
      <w:pStyle w:val="Header"/>
      <w:jc w:val="right"/>
      <w:rPr>
        <w:rFonts w:ascii="Times New Roman" w:hAnsi="Times New Roman" w:cs="Times New Roman"/>
        <w:sz w:val="24"/>
      </w:rPr>
    </w:pPr>
    <w:r w:rsidRPr="005C53CE">
      <w:rPr>
        <w:rFonts w:ascii="Times New Roman" w:hAnsi="Times New Roman" w:cs="Times New Roman"/>
        <w:sz w:val="24"/>
      </w:rPr>
      <w:t>TRAVELLUTION START-UP COSTS</w:t>
    </w:r>
    <w:r>
      <w:rPr>
        <w:rFonts w:ascii="Times New Roman" w:hAnsi="Times New Roman" w:cs="Times New Roman"/>
        <w:sz w:val="24"/>
      </w:rPr>
      <w:tab/>
    </w:r>
    <w:r w:rsidRPr="005C53CE">
      <w:rPr>
        <w:rFonts w:ascii="Times New Roman" w:hAnsi="Times New Roman" w:cs="Times New Roman"/>
        <w:sz w:val="24"/>
      </w:rPr>
      <w:tab/>
    </w:r>
    <w:sdt>
      <w:sdtPr>
        <w:rPr>
          <w:rFonts w:ascii="Times New Roman" w:hAnsi="Times New Roman" w:cs="Times New Roman"/>
          <w:sz w:val="24"/>
        </w:rPr>
        <w:id w:val="399411429"/>
        <w:docPartObj>
          <w:docPartGallery w:val="Page Numbers (Top of Page)"/>
          <w:docPartUnique/>
        </w:docPartObj>
      </w:sdtPr>
      <w:sdtContent>
        <w:r w:rsidRPr="005C53CE">
          <w:rPr>
            <w:rFonts w:ascii="Times New Roman" w:hAnsi="Times New Roman" w:cs="Times New Roman"/>
            <w:sz w:val="24"/>
          </w:rPr>
          <w:fldChar w:fldCharType="begin"/>
        </w:r>
        <w:r w:rsidRPr="005C53CE">
          <w:rPr>
            <w:rFonts w:ascii="Times New Roman" w:hAnsi="Times New Roman" w:cs="Times New Roman"/>
            <w:sz w:val="24"/>
          </w:rPr>
          <w:instrText xml:space="preserve"> PAGE   \* MERGEFORMAT </w:instrText>
        </w:r>
        <w:r w:rsidRPr="005C53CE">
          <w:rPr>
            <w:rFonts w:ascii="Times New Roman" w:hAnsi="Times New Roman" w:cs="Times New Roman"/>
            <w:sz w:val="24"/>
          </w:rPr>
          <w:fldChar w:fldCharType="separate"/>
        </w:r>
        <w:r>
          <w:rPr>
            <w:rFonts w:ascii="Times New Roman" w:hAnsi="Times New Roman" w:cs="Times New Roman"/>
            <w:noProof/>
            <w:sz w:val="24"/>
          </w:rPr>
          <w:t>2</w:t>
        </w:r>
        <w:r w:rsidRPr="005C53CE">
          <w:rPr>
            <w:rFonts w:ascii="Times New Roman" w:hAnsi="Times New Roman" w:cs="Times New Roman"/>
            <w:sz w:val="24"/>
          </w:rPr>
          <w:fldChar w:fldCharType="end"/>
        </w:r>
      </w:sdtContent>
    </w:sdt>
  </w:p>
  <w:p w:rsidR="005C53CE" w:rsidRPr="005C53CE" w:rsidRDefault="005C53C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CE" w:rsidRPr="005C53CE" w:rsidRDefault="005C53CE">
    <w:pPr>
      <w:pStyle w:val="Header"/>
      <w:jc w:val="right"/>
      <w:rPr>
        <w:rFonts w:ascii="Times New Roman" w:hAnsi="Times New Roman" w:cs="Times New Roman"/>
        <w:sz w:val="24"/>
      </w:rPr>
    </w:pPr>
    <w:r w:rsidRPr="005C53CE">
      <w:rPr>
        <w:rFonts w:ascii="Times New Roman" w:hAnsi="Times New Roman" w:cs="Times New Roman"/>
        <w:sz w:val="24"/>
      </w:rPr>
      <w:t xml:space="preserve">Running Head: TRAVELLUTION START-UP COSTS </w:t>
    </w:r>
    <w:r w:rsidRPr="005C53CE">
      <w:rPr>
        <w:rFonts w:ascii="Times New Roman" w:hAnsi="Times New Roman" w:cs="Times New Roman"/>
        <w:sz w:val="24"/>
      </w:rPr>
      <w:tab/>
    </w:r>
    <w:sdt>
      <w:sdtPr>
        <w:rPr>
          <w:rFonts w:ascii="Times New Roman" w:hAnsi="Times New Roman" w:cs="Times New Roman"/>
          <w:sz w:val="24"/>
        </w:rPr>
        <w:id w:val="399411457"/>
        <w:docPartObj>
          <w:docPartGallery w:val="Page Numbers (Top of Page)"/>
          <w:docPartUnique/>
        </w:docPartObj>
      </w:sdtPr>
      <w:sdtContent>
        <w:r w:rsidRPr="005C53CE">
          <w:rPr>
            <w:rFonts w:ascii="Times New Roman" w:hAnsi="Times New Roman" w:cs="Times New Roman"/>
            <w:sz w:val="24"/>
          </w:rPr>
          <w:fldChar w:fldCharType="begin"/>
        </w:r>
        <w:r w:rsidRPr="005C53CE">
          <w:rPr>
            <w:rFonts w:ascii="Times New Roman" w:hAnsi="Times New Roman" w:cs="Times New Roman"/>
            <w:sz w:val="24"/>
          </w:rPr>
          <w:instrText xml:space="preserve"> PAGE   \* MERGEFORMAT </w:instrText>
        </w:r>
        <w:r w:rsidRPr="005C53CE">
          <w:rPr>
            <w:rFonts w:ascii="Times New Roman" w:hAnsi="Times New Roman" w:cs="Times New Roman"/>
            <w:sz w:val="24"/>
          </w:rPr>
          <w:fldChar w:fldCharType="separate"/>
        </w:r>
        <w:r>
          <w:rPr>
            <w:rFonts w:ascii="Times New Roman" w:hAnsi="Times New Roman" w:cs="Times New Roman"/>
            <w:noProof/>
            <w:sz w:val="24"/>
          </w:rPr>
          <w:t>1</w:t>
        </w:r>
        <w:r w:rsidRPr="005C53CE">
          <w:rPr>
            <w:rFonts w:ascii="Times New Roman" w:hAnsi="Times New Roman" w:cs="Times New Roman"/>
            <w:sz w:val="24"/>
          </w:rPr>
          <w:fldChar w:fldCharType="end"/>
        </w:r>
      </w:sdtContent>
    </w:sdt>
  </w:p>
  <w:p w:rsidR="005C53CE" w:rsidRPr="005C53CE" w:rsidRDefault="005C53C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9367C"/>
    <w:rsid w:val="000A3560"/>
    <w:rsid w:val="0040528E"/>
    <w:rsid w:val="004A22F9"/>
    <w:rsid w:val="005C53CE"/>
    <w:rsid w:val="0069367C"/>
    <w:rsid w:val="00775119"/>
    <w:rsid w:val="009220A4"/>
    <w:rsid w:val="009E7DAD"/>
    <w:rsid w:val="00C27D52"/>
    <w:rsid w:val="00CB4F7D"/>
    <w:rsid w:val="00F77C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22F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2F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A22F9"/>
  </w:style>
  <w:style w:type="paragraph" w:styleId="BalloonText">
    <w:name w:val="Balloon Text"/>
    <w:basedOn w:val="Normal"/>
    <w:link w:val="BalloonTextChar"/>
    <w:uiPriority w:val="99"/>
    <w:semiHidden/>
    <w:unhideWhenUsed/>
    <w:rsid w:val="004A22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2F9"/>
    <w:rPr>
      <w:rFonts w:ascii="Tahoma" w:hAnsi="Tahoma" w:cs="Tahoma"/>
      <w:sz w:val="16"/>
      <w:szCs w:val="16"/>
    </w:rPr>
  </w:style>
  <w:style w:type="paragraph" w:styleId="Header">
    <w:name w:val="header"/>
    <w:basedOn w:val="Normal"/>
    <w:link w:val="HeaderChar"/>
    <w:uiPriority w:val="99"/>
    <w:unhideWhenUsed/>
    <w:rsid w:val="005C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3CE"/>
  </w:style>
  <w:style w:type="paragraph" w:styleId="Footer">
    <w:name w:val="footer"/>
    <w:basedOn w:val="Normal"/>
    <w:link w:val="FooterChar"/>
    <w:uiPriority w:val="99"/>
    <w:semiHidden/>
    <w:unhideWhenUsed/>
    <w:rsid w:val="005C53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53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Ang19</b:Tag>
    <b:SourceType>InternetSite</b:SourceType>
    <b:Guid>{37836905-B055-472F-9361-FB4334E76FFF}</b:Guid>
    <b:LCID>0</b:LCID>
    <b:Author>
      <b:Author>
        <b:Corporate>Angel Funding, Fundraising</b:Corporate>
      </b:Author>
    </b:Author>
    <b:Title>What are the expected legal costs for a startup at the angl and Series A stages?</b:Title>
    <b:InternetSiteTitle>Law Trades</b:InternetSiteTitle>
    <b:YearAccessed>2019</b:YearAccessed>
    <b:MonthAccessed>October</b:MonthAccessed>
    <b:DayAccessed>29</b:DayAccessed>
    <b:URL>https://www.lawtrades.com/questions/expected-legal-costs-startup-angel-series-stages/</b:URL>
    <b:RefOrder>1</b:RefOrder>
  </b:Source>
  <b:Source>
    <b:Tag>Ham19</b:Tag>
    <b:SourceType>InternetSite</b:SourceType>
    <b:Guid>{2B17F6BA-FDB1-462A-91C7-B9367B81ED99}</b:Guid>
    <b:LCID>0</b:LCID>
    <b:Author>
      <b:Author>
        <b:NameList>
          <b:Person>
            <b:Last>Hamill</b:Last>
            <b:First>Virginia</b:First>
          </b:Person>
        </b:NameList>
      </b:Author>
    </b:Author>
    <b:Title>LLC: How much you need &amp; what it should cost?</b:Title>
    <b:InternetSiteTitle>Fit Small Business</b:InternetSiteTitle>
    <b:Year>2019</b:Year>
    <b:Month>June</b:Month>
    <b:Day>10</b:Day>
    <b:YearAccessed>2019</b:YearAccessed>
    <b:MonthAccessed>October</b:MonthAccessed>
    <b:DayAccessed>29</b:DayAccessed>
    <b:URL>https://fitsmallbusiness.com/llc-insurance/</b:URL>
    <b:RefOrder>2</b:RefOrder>
  </b:Source>
</b:Sources>
</file>

<file path=customXml/itemProps1.xml><?xml version="1.0" encoding="utf-8"?>
<ds:datastoreItem xmlns:ds="http://schemas.openxmlformats.org/officeDocument/2006/customXml" ds:itemID="{E3152461-B377-48A6-A1DE-88EDE0F87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2019-10-29T07:58:00Z</dcterms:created>
  <dcterms:modified xsi:type="dcterms:W3CDTF">2019-10-29T12:25:00Z</dcterms:modified>
</cp:coreProperties>
</file>