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EC750"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330128F3"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4E8CB770"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10E58915" w14:textId="77777777" w:rsidR="003175F9" w:rsidRDefault="003175F9" w:rsidP="00B33A0E">
      <w:pPr>
        <w:spacing w:after="0" w:line="480" w:lineRule="auto"/>
        <w:ind w:left="288"/>
        <w:jc w:val="center"/>
        <w:rPr>
          <w:rFonts w:ascii="Times New Roman" w:hAnsi="Times New Roman" w:cs="Times New Roman"/>
        </w:rPr>
      </w:pPr>
    </w:p>
    <w:p w14:paraId="50C8AAFE" w14:textId="77777777" w:rsidR="003175F9" w:rsidRDefault="003175F9" w:rsidP="00B33A0E">
      <w:pPr>
        <w:spacing w:after="0" w:line="480" w:lineRule="auto"/>
        <w:ind w:left="288"/>
        <w:jc w:val="center"/>
        <w:rPr>
          <w:rFonts w:ascii="Times New Roman" w:hAnsi="Times New Roman" w:cs="Times New Roman"/>
        </w:rPr>
      </w:pPr>
    </w:p>
    <w:p w14:paraId="07661045" w14:textId="5AF21806" w:rsidR="003303F4" w:rsidRPr="005D1409" w:rsidRDefault="007D11E1" w:rsidP="00B33A0E">
      <w:pPr>
        <w:spacing w:after="0" w:line="480" w:lineRule="auto"/>
        <w:ind w:left="288"/>
        <w:jc w:val="center"/>
        <w:rPr>
          <w:rFonts w:ascii="Times New Roman" w:hAnsi="Times New Roman" w:cs="Times New Roman"/>
        </w:rPr>
      </w:pPr>
      <w:r w:rsidRPr="005D1409">
        <w:rPr>
          <w:rFonts w:ascii="Times New Roman" w:hAnsi="Times New Roman" w:cs="Times New Roman"/>
        </w:rPr>
        <w:t>Influence of Gender in a Multicultural Workplace</w:t>
      </w:r>
    </w:p>
    <w:p w14:paraId="5144343E" w14:textId="7B0EF244" w:rsidR="003303F4" w:rsidRPr="005D1409" w:rsidRDefault="007D11E1" w:rsidP="00B33A0E">
      <w:pPr>
        <w:spacing w:after="0" w:line="480" w:lineRule="auto"/>
        <w:ind w:left="288"/>
        <w:jc w:val="center"/>
        <w:rPr>
          <w:rFonts w:ascii="Times New Roman" w:hAnsi="Times New Roman" w:cs="Times New Roman"/>
        </w:rPr>
      </w:pPr>
      <w:r w:rsidRPr="005D1409">
        <w:rPr>
          <w:rFonts w:ascii="Times New Roman" w:hAnsi="Times New Roman" w:cs="Times New Roman"/>
        </w:rPr>
        <w:t>Student’s Name</w:t>
      </w:r>
    </w:p>
    <w:p w14:paraId="139C477A" w14:textId="77AAA615" w:rsidR="003303F4" w:rsidRPr="005D1409" w:rsidRDefault="007D11E1" w:rsidP="00B33A0E">
      <w:pPr>
        <w:spacing w:after="0" w:line="480" w:lineRule="auto"/>
        <w:ind w:left="288"/>
        <w:jc w:val="center"/>
        <w:rPr>
          <w:rFonts w:ascii="Times New Roman" w:hAnsi="Times New Roman" w:cs="Times New Roman"/>
          <w:b/>
          <w:color w:val="000000" w:themeColor="text1"/>
        </w:rPr>
      </w:pPr>
      <w:r w:rsidRPr="005D1409">
        <w:rPr>
          <w:rFonts w:ascii="Times New Roman" w:hAnsi="Times New Roman" w:cs="Times New Roman"/>
        </w:rPr>
        <w:t xml:space="preserve">Institutional Affiliation </w:t>
      </w:r>
    </w:p>
    <w:p w14:paraId="718ACC9A"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74D83038"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24BED359"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47BED2AD"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7EA50C6A"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1CDA28FC"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7863035E" w14:textId="77777777" w:rsidR="003303F4" w:rsidRPr="005D1409" w:rsidRDefault="003303F4" w:rsidP="00B33A0E">
      <w:pPr>
        <w:spacing w:after="0" w:line="480" w:lineRule="auto"/>
        <w:ind w:left="288"/>
        <w:jc w:val="center"/>
        <w:rPr>
          <w:rFonts w:ascii="Times New Roman" w:hAnsi="Times New Roman" w:cs="Times New Roman"/>
          <w:b/>
          <w:color w:val="000000" w:themeColor="text1"/>
        </w:rPr>
      </w:pPr>
    </w:p>
    <w:p w14:paraId="3D54AD3D"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7486C444"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71244D00"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18AAF336"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71411BFB"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69DB6351"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207E1370"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1FBC7094" w14:textId="77777777" w:rsidR="003175F9" w:rsidRDefault="003175F9" w:rsidP="00B33A0E">
      <w:pPr>
        <w:spacing w:after="0" w:line="480" w:lineRule="auto"/>
        <w:ind w:left="288"/>
        <w:jc w:val="center"/>
        <w:rPr>
          <w:rFonts w:ascii="Times New Roman" w:eastAsia="Times New Roman" w:hAnsi="Times New Roman" w:cs="Times New Roman"/>
          <w:b/>
          <w:color w:val="191919"/>
        </w:rPr>
      </w:pPr>
    </w:p>
    <w:p w14:paraId="3DA0DB9A" w14:textId="272A1183" w:rsidR="00CA6C5A" w:rsidRPr="005D1409" w:rsidRDefault="007D11E1" w:rsidP="00B33A0E">
      <w:pPr>
        <w:spacing w:after="0" w:line="480" w:lineRule="auto"/>
        <w:ind w:left="288"/>
        <w:jc w:val="center"/>
        <w:rPr>
          <w:rFonts w:ascii="Times New Roman" w:eastAsia="Times New Roman" w:hAnsi="Times New Roman" w:cs="Times New Roman"/>
          <w:bCs/>
        </w:rPr>
      </w:pPr>
      <w:r w:rsidRPr="005D1409">
        <w:rPr>
          <w:rFonts w:ascii="Times New Roman" w:eastAsia="Times New Roman" w:hAnsi="Times New Roman" w:cs="Times New Roman"/>
          <w:b/>
          <w:color w:val="191919"/>
        </w:rPr>
        <w:lastRenderedPageBreak/>
        <w:t>Introduction</w:t>
      </w:r>
    </w:p>
    <w:p w14:paraId="25F6BF4F" w14:textId="61D51BC0" w:rsidR="005B506B" w:rsidRPr="00011508" w:rsidRDefault="007D11E1" w:rsidP="00011508">
      <w:pPr>
        <w:spacing w:after="0" w:line="480" w:lineRule="auto"/>
        <w:ind w:firstLine="720"/>
        <w:rPr>
          <w:rFonts w:ascii="Times New Roman" w:hAnsi="Times New Roman" w:cs="Times New Roman"/>
        </w:rPr>
      </w:pPr>
      <w:r w:rsidRPr="005D1409">
        <w:rPr>
          <w:rFonts w:ascii="Times New Roman" w:hAnsi="Times New Roman" w:cs="Times New Roman"/>
        </w:rPr>
        <w:t xml:space="preserve">Employment is a crucial concept that defines people's ways of life. Most organizations emphasize gender balance when hiring </w:t>
      </w:r>
      <w:r w:rsidRPr="005D1409">
        <w:rPr>
          <w:rFonts w:ascii="Times New Roman" w:hAnsi="Times New Roman" w:cs="Times New Roman"/>
        </w:rPr>
        <w:t xml:space="preserve">employees. This essay will mainly examine the influence of gender and multiculturalism in the workplace. Gender and multiculturalism are variables that impact interactions in various organizations. Gender can be defined as a social construction of men and </w:t>
      </w:r>
      <w:r w:rsidRPr="005D1409">
        <w:rPr>
          <w:rFonts w:ascii="Times New Roman" w:hAnsi="Times New Roman" w:cs="Times New Roman"/>
        </w:rPr>
        <w:t>women</w:t>
      </w:r>
      <w:r w:rsidR="00A3117F" w:rsidRPr="005D1409">
        <w:rPr>
          <w:rFonts w:ascii="Times New Roman" w:hAnsi="Times New Roman" w:cs="Times New Roman"/>
          <w:color w:val="222222"/>
          <w:shd w:val="clear" w:color="auto" w:fill="FFFFFF"/>
        </w:rPr>
        <w:t xml:space="preserve"> (Cheong, 2020)</w:t>
      </w:r>
      <w:r w:rsidRPr="005D1409">
        <w:rPr>
          <w:rFonts w:ascii="Times New Roman" w:hAnsi="Times New Roman" w:cs="Times New Roman"/>
        </w:rPr>
        <w:t>. Society has socially constructed male and female gender roles that are being observed by many individuals. Multiculturalism is a term that connotes the coexistence of diverse cultures</w:t>
      </w:r>
      <w:r w:rsidR="00A6220A" w:rsidRPr="005D1409">
        <w:rPr>
          <w:rFonts w:ascii="Times New Roman" w:hAnsi="Times New Roman" w:cs="Times New Roman"/>
          <w:color w:val="222222"/>
          <w:shd w:val="clear" w:color="auto" w:fill="FFFFFF"/>
        </w:rPr>
        <w:t xml:space="preserve"> (Ghosh, 2018)</w:t>
      </w:r>
      <w:r w:rsidRPr="005D1409">
        <w:rPr>
          <w:rFonts w:ascii="Times New Roman" w:hAnsi="Times New Roman" w:cs="Times New Roman"/>
        </w:rPr>
        <w:t>. A multicultural society is known fo</w:t>
      </w:r>
      <w:r w:rsidRPr="005D1409">
        <w:rPr>
          <w:rFonts w:ascii="Times New Roman" w:hAnsi="Times New Roman" w:cs="Times New Roman"/>
        </w:rPr>
        <w:t>r maintaining peaceful interaction and respect for every culture. The purpose of conducting this observation is to identify the nature of the interaction between men and women in a multicultural workplace. I conducted this observation in a restaurant in my</w:t>
      </w:r>
      <w:r w:rsidRPr="005D1409">
        <w:rPr>
          <w:rFonts w:ascii="Times New Roman" w:hAnsi="Times New Roman" w:cs="Times New Roman"/>
        </w:rPr>
        <w:t xml:space="preserve"> neighborhood on 21</w:t>
      </w:r>
      <w:r w:rsidRPr="005D1409">
        <w:rPr>
          <w:rFonts w:ascii="Times New Roman" w:hAnsi="Times New Roman" w:cs="Times New Roman"/>
          <w:vertAlign w:val="superscript"/>
        </w:rPr>
        <w:t>st</w:t>
      </w:r>
      <w:r w:rsidRPr="005D1409">
        <w:rPr>
          <w:rFonts w:ascii="Times New Roman" w:hAnsi="Times New Roman" w:cs="Times New Roman"/>
        </w:rPr>
        <w:t xml:space="preserve"> December 2020. I managed to conduct this observation when I went to have lunch with my friends in this restaurant. Therefore, it was easier to observe how people interact in this set up since no one knew my intentions.  After this obs</w:t>
      </w:r>
      <w:r w:rsidRPr="005D1409">
        <w:rPr>
          <w:rFonts w:ascii="Times New Roman" w:hAnsi="Times New Roman" w:cs="Times New Roman"/>
        </w:rPr>
        <w:t>ervation, the general finding is that male and female workers portray differences in how they communicate or interact with each other in a multicultural workplace.</w:t>
      </w:r>
      <w:r w:rsidR="005E2177" w:rsidRPr="005D1409">
        <w:rPr>
          <w:rFonts w:ascii="Times New Roman" w:hAnsi="Times New Roman" w:cs="Times New Roman"/>
        </w:rPr>
        <w:t xml:space="preserve"> </w:t>
      </w:r>
      <w:r w:rsidRPr="005D1409">
        <w:rPr>
          <w:rFonts w:ascii="Times New Roman" w:hAnsi="Times New Roman" w:cs="Times New Roman"/>
        </w:rPr>
        <w:t xml:space="preserve">       </w:t>
      </w:r>
    </w:p>
    <w:p w14:paraId="2923E9E5" w14:textId="057F0103" w:rsidR="00CA6C5A" w:rsidRPr="005D1409" w:rsidRDefault="007D11E1" w:rsidP="00B33A0E">
      <w:pPr>
        <w:spacing w:after="0" w:line="480" w:lineRule="auto"/>
        <w:ind w:right="374"/>
        <w:jc w:val="center"/>
        <w:rPr>
          <w:rFonts w:ascii="Times New Roman" w:eastAsia="Times New Roman" w:hAnsi="Times New Roman" w:cs="Times New Roman"/>
          <w:bCs/>
        </w:rPr>
      </w:pPr>
      <w:r w:rsidRPr="005D1409">
        <w:rPr>
          <w:rFonts w:ascii="Times New Roman" w:eastAsia="Times New Roman" w:hAnsi="Times New Roman" w:cs="Times New Roman"/>
          <w:b/>
          <w:color w:val="000000"/>
        </w:rPr>
        <w:t>The Influence of Gender in the Workplace</w:t>
      </w:r>
    </w:p>
    <w:p w14:paraId="61D0C83C" w14:textId="22805BF9" w:rsidR="00CA6C5A" w:rsidRPr="005D1409" w:rsidRDefault="007D11E1" w:rsidP="00B33A0E">
      <w:pPr>
        <w:spacing w:after="0" w:line="480" w:lineRule="auto"/>
        <w:ind w:right="380"/>
        <w:rPr>
          <w:rFonts w:ascii="Times New Roman" w:eastAsia="Times New Roman" w:hAnsi="Times New Roman" w:cs="Times New Roman"/>
          <w:bCs/>
        </w:rPr>
      </w:pPr>
      <w:r w:rsidRPr="005D1409">
        <w:rPr>
          <w:rFonts w:ascii="Times New Roman" w:eastAsia="Times New Roman" w:hAnsi="Times New Roman" w:cs="Times New Roman"/>
          <w:b/>
          <w:color w:val="000000"/>
        </w:rPr>
        <w:t xml:space="preserve">Discussion of </w:t>
      </w:r>
      <w:r w:rsidR="001B5613" w:rsidRPr="005D1409">
        <w:rPr>
          <w:rFonts w:ascii="Times New Roman" w:eastAsia="Times New Roman" w:hAnsi="Times New Roman" w:cs="Times New Roman"/>
          <w:b/>
          <w:color w:val="000000"/>
        </w:rPr>
        <w:t>D</w:t>
      </w:r>
      <w:r w:rsidRPr="005D1409">
        <w:rPr>
          <w:rFonts w:ascii="Times New Roman" w:eastAsia="Times New Roman" w:hAnsi="Times New Roman" w:cs="Times New Roman"/>
          <w:b/>
          <w:color w:val="000000"/>
        </w:rPr>
        <w:t xml:space="preserve">ata </w:t>
      </w:r>
    </w:p>
    <w:p w14:paraId="485860E0" w14:textId="577B0675" w:rsidR="00CC42B1" w:rsidRPr="005D1409" w:rsidRDefault="007D11E1" w:rsidP="00B33A0E">
      <w:pPr>
        <w:spacing w:after="0" w:line="480" w:lineRule="auto"/>
        <w:rPr>
          <w:rFonts w:ascii="Times New Roman" w:hAnsi="Times New Roman" w:cs="Times New Roman"/>
        </w:rPr>
      </w:pPr>
      <w:r w:rsidRPr="005D1409">
        <w:rPr>
          <w:rFonts w:ascii="Times New Roman" w:hAnsi="Times New Roman" w:cs="Times New Roman"/>
        </w:rPr>
        <w:t>Based on my observation, the restaurant consisted of 8 women and six men.  In this restaurant, male and female employees observed a specific dress code. I was impressed by their dress code since it showcases the personality of this organization. The simila</w:t>
      </w:r>
      <w:r w:rsidRPr="005D1409">
        <w:rPr>
          <w:rFonts w:ascii="Times New Roman" w:hAnsi="Times New Roman" w:cs="Times New Roman"/>
        </w:rPr>
        <w:t xml:space="preserve">rity between the waiters and waitresses' dress code was that all of them followed a formal dress code.  Another similarity was that both waiters and waitresses wore bowties and budges bearing their names.  One of the </w:t>
      </w:r>
      <w:r w:rsidRPr="005D1409">
        <w:rPr>
          <w:rFonts w:ascii="Times New Roman" w:hAnsi="Times New Roman" w:cs="Times New Roman"/>
        </w:rPr>
        <w:lastRenderedPageBreak/>
        <w:t>differences was that Waiters wore black</w:t>
      </w:r>
      <w:r w:rsidRPr="005D1409">
        <w:rPr>
          <w:rFonts w:ascii="Times New Roman" w:hAnsi="Times New Roman" w:cs="Times New Roman"/>
        </w:rPr>
        <w:t xml:space="preserve"> trousers and white short-sleeved shirts while waitresses wore black skirts and white long-sleeved blouses.  Regarding the tasks performed by these workers, female employees mainly took orders and served customers, while on the other hand, male employees w</w:t>
      </w:r>
      <w:r w:rsidRPr="005D1409">
        <w:rPr>
          <w:rFonts w:ascii="Times New Roman" w:hAnsi="Times New Roman" w:cs="Times New Roman"/>
        </w:rPr>
        <w:t>ere welcoming customers in the entrance area whereas some worked as cashiers.  Men and women in this workplace had positive interactions. For instance, all of these workers maintained proper communication among themselves. These workers also consulted each</w:t>
      </w:r>
      <w:r w:rsidRPr="005D1409">
        <w:rPr>
          <w:rFonts w:ascii="Times New Roman" w:hAnsi="Times New Roman" w:cs="Times New Roman"/>
        </w:rPr>
        <w:t xml:space="preserve"> other when performing their roles. </w:t>
      </w:r>
    </w:p>
    <w:p w14:paraId="1329DEDB" w14:textId="64072128" w:rsidR="00CA6C5A" w:rsidRPr="005D1409" w:rsidRDefault="007D11E1" w:rsidP="00674884">
      <w:pPr>
        <w:spacing w:after="0" w:line="480" w:lineRule="auto"/>
        <w:ind w:right="380"/>
        <w:jc w:val="center"/>
        <w:rPr>
          <w:rFonts w:ascii="Times New Roman" w:eastAsia="Times New Roman" w:hAnsi="Times New Roman" w:cs="Times New Roman"/>
          <w:b/>
          <w:bCs/>
        </w:rPr>
      </w:pPr>
      <w:r w:rsidRPr="005D1409">
        <w:rPr>
          <w:rFonts w:ascii="Times New Roman" w:eastAsia="Times New Roman" w:hAnsi="Times New Roman" w:cs="Times New Roman"/>
          <w:b/>
          <w:color w:val="000000"/>
        </w:rPr>
        <w:t>Gender’s Influence on Observed Interactions</w:t>
      </w:r>
    </w:p>
    <w:p w14:paraId="0967BAED" w14:textId="25B39B6F" w:rsidR="00D53501" w:rsidRPr="005D1409" w:rsidRDefault="007D11E1" w:rsidP="00674884">
      <w:pPr>
        <w:spacing w:after="0" w:line="480" w:lineRule="auto"/>
        <w:ind w:firstLine="720"/>
        <w:rPr>
          <w:rFonts w:ascii="Times New Roman" w:hAnsi="Times New Roman" w:cs="Times New Roman"/>
        </w:rPr>
      </w:pPr>
      <w:r w:rsidRPr="005D1409">
        <w:rPr>
          <w:rFonts w:ascii="Times New Roman" w:hAnsi="Times New Roman" w:cs="Times New Roman"/>
        </w:rPr>
        <w:t>Dual labor market is an economy that is separated into the primary and secondary sector; primary sector entails workers with good job roles, guaranteed job security, good work</w:t>
      </w:r>
      <w:r w:rsidRPr="005D1409">
        <w:rPr>
          <w:rFonts w:ascii="Times New Roman" w:hAnsi="Times New Roman" w:cs="Times New Roman"/>
        </w:rPr>
        <w:t xml:space="preserve">ing conditions, and good pay while on the other hand, the secondary sector consists of low-status jobs, poor working conditions, and lack of job security, among other poor employment traits.  Dual labor market exists in this restaurant because the waiters </w:t>
      </w:r>
      <w:r w:rsidRPr="005D1409">
        <w:rPr>
          <w:rFonts w:ascii="Times New Roman" w:hAnsi="Times New Roman" w:cs="Times New Roman"/>
        </w:rPr>
        <w:t xml:space="preserve">and waitresses in this workplace are mainly grouped under the secondary sector in the economy, while the managers and the CEO fall under the primary sector because they are attached to good working conditions. Generally, the waiters and waitresses are not </w:t>
      </w:r>
      <w:r w:rsidRPr="005D1409">
        <w:rPr>
          <w:rFonts w:ascii="Times New Roman" w:hAnsi="Times New Roman" w:cs="Times New Roman"/>
        </w:rPr>
        <w:t>paid decent incomes as compared to employees at the top levels. The jobs in this restaurant are allocated based on gender. For instance, women are given the work of taking orders and serving customers since they are always friendlier as compared to men.  G</w:t>
      </w:r>
      <w:r w:rsidRPr="005D1409">
        <w:rPr>
          <w:rFonts w:ascii="Times New Roman" w:hAnsi="Times New Roman" w:cs="Times New Roman"/>
        </w:rPr>
        <w:t>ender influence the way these workers dressed. For example, society defines women as people who wear skirts and blouses; therefore, men in this restaurant cannot wear such attire because they are not socially attached to this gender.  It is also crucial to</w:t>
      </w:r>
      <w:r w:rsidRPr="005D1409">
        <w:rPr>
          <w:rFonts w:ascii="Times New Roman" w:hAnsi="Times New Roman" w:cs="Times New Roman"/>
        </w:rPr>
        <w:t xml:space="preserve"> note that gender influenced the way an employee interacts with each other and with customers. Female employees communicated with a lot of affection and confidence than their male counterparts, thus defining </w:t>
      </w:r>
      <w:r w:rsidRPr="005D1409">
        <w:rPr>
          <w:rFonts w:ascii="Times New Roman" w:hAnsi="Times New Roman" w:cs="Times New Roman"/>
        </w:rPr>
        <w:lastRenderedPageBreak/>
        <w:t xml:space="preserve">their friendly nature of interaction with their </w:t>
      </w:r>
      <w:r w:rsidRPr="005D1409">
        <w:rPr>
          <w:rFonts w:ascii="Times New Roman" w:hAnsi="Times New Roman" w:cs="Times New Roman"/>
        </w:rPr>
        <w:t xml:space="preserve">colleagues and customers. Male employees were mainly interacting with peers based on common interests.  </w:t>
      </w:r>
    </w:p>
    <w:p w14:paraId="697BBB89" w14:textId="765EBE7F" w:rsidR="00CA6C5A" w:rsidRPr="005D1409" w:rsidRDefault="007D11E1" w:rsidP="00674884">
      <w:pPr>
        <w:spacing w:after="0" w:line="480" w:lineRule="auto"/>
        <w:ind w:right="374"/>
        <w:jc w:val="center"/>
        <w:rPr>
          <w:rFonts w:ascii="Times New Roman" w:eastAsia="Times New Roman" w:hAnsi="Times New Roman" w:cs="Times New Roman"/>
          <w:color w:val="000000"/>
        </w:rPr>
      </w:pPr>
      <w:r w:rsidRPr="005D1409">
        <w:rPr>
          <w:rFonts w:ascii="Times New Roman" w:eastAsia="Times New Roman" w:hAnsi="Times New Roman" w:cs="Times New Roman"/>
          <w:b/>
          <w:color w:val="000000"/>
        </w:rPr>
        <w:t>Multiculturalism in the Workplace</w:t>
      </w:r>
    </w:p>
    <w:p w14:paraId="786D44E4" w14:textId="0AE9DC7D" w:rsidR="00D04973" w:rsidRPr="005D1409" w:rsidRDefault="007D11E1" w:rsidP="00674884">
      <w:pPr>
        <w:spacing w:after="0" w:line="480" w:lineRule="auto"/>
        <w:ind w:firstLine="720"/>
        <w:rPr>
          <w:rFonts w:ascii="Times New Roman" w:hAnsi="Times New Roman" w:cs="Times New Roman"/>
        </w:rPr>
      </w:pPr>
      <w:r w:rsidRPr="005D1409">
        <w:rPr>
          <w:rFonts w:ascii="Times New Roman" w:hAnsi="Times New Roman" w:cs="Times New Roman"/>
        </w:rPr>
        <w:t>The employees at this restaurant can be described using demographic factors such as age, gender, and race. The waiter</w:t>
      </w:r>
      <w:r w:rsidRPr="005D1409">
        <w:rPr>
          <w:rFonts w:ascii="Times New Roman" w:hAnsi="Times New Roman" w:cs="Times New Roman"/>
        </w:rPr>
        <w:t>s and waitresses are young adults, while the manager and other top leaders are aged individuals. There are eight women who work as waitresses while six men are waiters. Out of this population, eight individuals are whites, 4 are Black Americans, while 2 ar</w:t>
      </w:r>
      <w:r w:rsidRPr="005D1409">
        <w:rPr>
          <w:rFonts w:ascii="Times New Roman" w:hAnsi="Times New Roman" w:cs="Times New Roman"/>
        </w:rPr>
        <w:t>e Hispanics. The customers who visited this restaurant were mostly whites and Black Americans. The diversity observed among these employees and other individuals at this workplace benefit the organization and the community in terms of higher engagements si</w:t>
      </w:r>
      <w:r w:rsidRPr="005D1409">
        <w:rPr>
          <w:rFonts w:ascii="Times New Roman" w:hAnsi="Times New Roman" w:cs="Times New Roman"/>
        </w:rPr>
        <w:t xml:space="preserve">nce individuals are likely to engage with each other in order to learn more about other cultures and experiences. </w:t>
      </w:r>
    </w:p>
    <w:p w14:paraId="4AD65F08" w14:textId="48BC52A5" w:rsidR="00CA6C5A" w:rsidRPr="005D1409" w:rsidRDefault="007D11E1" w:rsidP="00674884">
      <w:pPr>
        <w:spacing w:after="0" w:line="480" w:lineRule="auto"/>
        <w:ind w:left="288" w:right="374"/>
        <w:jc w:val="center"/>
        <w:rPr>
          <w:rFonts w:ascii="Times New Roman" w:eastAsia="Times New Roman" w:hAnsi="Times New Roman" w:cs="Times New Roman"/>
          <w:bCs/>
        </w:rPr>
      </w:pPr>
      <w:r w:rsidRPr="005D1409">
        <w:rPr>
          <w:rFonts w:ascii="Times New Roman" w:eastAsia="Times New Roman" w:hAnsi="Times New Roman" w:cs="Times New Roman"/>
          <w:b/>
          <w:color w:val="191919"/>
        </w:rPr>
        <w:t>Conclusion</w:t>
      </w:r>
      <w:r w:rsidRPr="005D1409">
        <w:rPr>
          <w:rFonts w:ascii="Times New Roman" w:eastAsia="Times New Roman" w:hAnsi="Times New Roman" w:cs="Times New Roman"/>
          <w:color w:val="191919"/>
        </w:rPr>
        <w:t>:</w:t>
      </w:r>
    </w:p>
    <w:p w14:paraId="205833EB" w14:textId="421A7757" w:rsidR="00DF5001" w:rsidRPr="005D1409" w:rsidRDefault="007D11E1" w:rsidP="00674884">
      <w:pPr>
        <w:spacing w:after="0" w:line="480" w:lineRule="auto"/>
        <w:ind w:firstLine="720"/>
        <w:rPr>
          <w:rFonts w:ascii="Times New Roman" w:hAnsi="Times New Roman" w:cs="Times New Roman"/>
        </w:rPr>
      </w:pPr>
      <w:r w:rsidRPr="005D1409">
        <w:rPr>
          <w:rFonts w:ascii="Times New Roman" w:hAnsi="Times New Roman" w:cs="Times New Roman"/>
        </w:rPr>
        <w:t>To sum up, gender has a great influence in the workplace. This paper reveals that gender impacts aspects such as the dress code, communication patterns, and allocation of roles in the workplace. One of the benefits of working in a multicultural environment</w:t>
      </w:r>
      <w:r w:rsidRPr="005D1409">
        <w:rPr>
          <w:rFonts w:ascii="Times New Roman" w:hAnsi="Times New Roman" w:cs="Times New Roman"/>
        </w:rPr>
        <w:t xml:space="preserve"> is that it enables an individual to respect other employees from other cultural or ethnic backgrounds. One of the disadvantages of working in a multicultural environment is that other employees can fail to understand professional communication due to lang</w:t>
      </w:r>
      <w:r w:rsidRPr="005D1409">
        <w:rPr>
          <w:rFonts w:ascii="Times New Roman" w:hAnsi="Times New Roman" w:cs="Times New Roman"/>
        </w:rPr>
        <w:t xml:space="preserve">uage and cultural barriers. In order to solve this challenge in a multicultural environment, it is important to find a way of improving communication among employees. This can be done by integrating language classes or translation software. </w:t>
      </w:r>
      <w:r w:rsidR="00674884" w:rsidRPr="005D1409">
        <w:rPr>
          <w:rFonts w:ascii="Times New Roman" w:hAnsi="Times New Roman" w:cs="Times New Roman"/>
        </w:rPr>
        <w:t xml:space="preserve"> </w:t>
      </w:r>
    </w:p>
    <w:p w14:paraId="6D5C669B" w14:textId="77777777" w:rsidR="004F3604" w:rsidRPr="005D1409" w:rsidRDefault="004F3604" w:rsidP="00EC4335">
      <w:pPr>
        <w:spacing w:after="0" w:line="480" w:lineRule="auto"/>
        <w:rPr>
          <w:rFonts w:ascii="Times New Roman" w:hAnsi="Times New Roman" w:cs="Times New Roman"/>
          <w:color w:val="auto"/>
        </w:rPr>
      </w:pPr>
    </w:p>
    <w:p w14:paraId="01CAC3CC" w14:textId="77777777" w:rsidR="00C13BA9" w:rsidRDefault="00C13BA9" w:rsidP="00F10CC5">
      <w:pPr>
        <w:spacing w:after="0" w:line="480" w:lineRule="auto"/>
        <w:jc w:val="center"/>
        <w:rPr>
          <w:rFonts w:ascii="Times New Roman" w:hAnsi="Times New Roman" w:cs="Times New Roman"/>
          <w:color w:val="auto"/>
        </w:rPr>
      </w:pPr>
    </w:p>
    <w:p w14:paraId="1BD4421F" w14:textId="734875FB" w:rsidR="00E774AF" w:rsidRPr="005D1409" w:rsidRDefault="007D11E1" w:rsidP="00F10CC5">
      <w:pPr>
        <w:spacing w:after="0" w:line="480" w:lineRule="auto"/>
        <w:jc w:val="center"/>
        <w:rPr>
          <w:rFonts w:ascii="Times New Roman" w:hAnsi="Times New Roman" w:cs="Times New Roman"/>
          <w:color w:val="auto"/>
        </w:rPr>
      </w:pPr>
      <w:bookmarkStart w:id="0" w:name="_GoBack"/>
      <w:bookmarkEnd w:id="0"/>
      <w:r w:rsidRPr="005D1409">
        <w:rPr>
          <w:rFonts w:ascii="Times New Roman" w:hAnsi="Times New Roman" w:cs="Times New Roman"/>
          <w:color w:val="auto"/>
        </w:rPr>
        <w:lastRenderedPageBreak/>
        <w:t>References</w:t>
      </w:r>
    </w:p>
    <w:p w14:paraId="3DE31A31" w14:textId="2294A0F4" w:rsidR="00F10CC5" w:rsidRPr="005D1409" w:rsidRDefault="007D11E1" w:rsidP="00C461C3">
      <w:pPr>
        <w:spacing w:after="0" w:line="480" w:lineRule="auto"/>
        <w:ind w:left="720" w:hanging="720"/>
        <w:rPr>
          <w:rFonts w:ascii="Times New Roman" w:hAnsi="Times New Roman" w:cs="Times New Roman"/>
          <w:color w:val="222222"/>
          <w:shd w:val="clear" w:color="auto" w:fill="FFFFFF"/>
        </w:rPr>
      </w:pPr>
      <w:r w:rsidRPr="005D1409">
        <w:rPr>
          <w:rFonts w:ascii="Times New Roman" w:hAnsi="Times New Roman" w:cs="Times New Roman"/>
          <w:color w:val="222222"/>
          <w:shd w:val="clear" w:color="auto" w:fill="FFFFFF"/>
        </w:rPr>
        <w:t>Cheong, H. F. (2020). Let the culture speak: how gender is socially/culturally constructed by Western individualism and Eastern collectivism. </w:t>
      </w:r>
      <w:r w:rsidRPr="005D1409">
        <w:rPr>
          <w:rFonts w:ascii="Times New Roman" w:hAnsi="Times New Roman" w:cs="Times New Roman"/>
          <w:i/>
          <w:iCs/>
          <w:color w:val="222222"/>
          <w:shd w:val="clear" w:color="auto" w:fill="FFFFFF"/>
        </w:rPr>
        <w:t>Gender, Place &amp; Culture</w:t>
      </w:r>
      <w:r w:rsidRPr="005D1409">
        <w:rPr>
          <w:rFonts w:ascii="Times New Roman" w:hAnsi="Times New Roman" w:cs="Times New Roman"/>
          <w:color w:val="222222"/>
          <w:shd w:val="clear" w:color="auto" w:fill="FFFFFF"/>
        </w:rPr>
        <w:t xml:space="preserve">, 1-6. </w:t>
      </w:r>
    </w:p>
    <w:p w14:paraId="15670556" w14:textId="5BD8E34A" w:rsidR="00A6220A" w:rsidRPr="005D1409" w:rsidRDefault="007D11E1" w:rsidP="00C461C3">
      <w:pPr>
        <w:spacing w:after="0" w:line="480" w:lineRule="auto"/>
        <w:ind w:left="720" w:hanging="720"/>
        <w:rPr>
          <w:rFonts w:ascii="Times New Roman" w:hAnsi="Times New Roman" w:cs="Times New Roman"/>
          <w:color w:val="222222"/>
          <w:shd w:val="clear" w:color="auto" w:fill="FFFFFF"/>
        </w:rPr>
      </w:pPr>
      <w:r w:rsidRPr="005D1409">
        <w:rPr>
          <w:rFonts w:ascii="Times New Roman" w:hAnsi="Times New Roman" w:cs="Times New Roman"/>
          <w:color w:val="222222"/>
          <w:shd w:val="clear" w:color="auto" w:fill="FFFFFF"/>
        </w:rPr>
        <w:t>Ghosh, R. (2018). Multiculturalism in a comparative perspective: Australia, Canada,</w:t>
      </w:r>
      <w:r w:rsidRPr="005D1409">
        <w:rPr>
          <w:rFonts w:ascii="Times New Roman" w:hAnsi="Times New Roman" w:cs="Times New Roman"/>
          <w:color w:val="222222"/>
          <w:shd w:val="clear" w:color="auto" w:fill="FFFFFF"/>
        </w:rPr>
        <w:t xml:space="preserve"> and India. </w:t>
      </w:r>
      <w:r w:rsidRPr="005D1409">
        <w:rPr>
          <w:rFonts w:ascii="Times New Roman" w:hAnsi="Times New Roman" w:cs="Times New Roman"/>
          <w:i/>
          <w:iCs/>
          <w:color w:val="222222"/>
          <w:shd w:val="clear" w:color="auto" w:fill="FFFFFF"/>
        </w:rPr>
        <w:t>Canadian Ethnic Studies</w:t>
      </w:r>
      <w:r w:rsidRPr="005D1409">
        <w:rPr>
          <w:rFonts w:ascii="Times New Roman" w:hAnsi="Times New Roman" w:cs="Times New Roman"/>
          <w:color w:val="222222"/>
          <w:shd w:val="clear" w:color="auto" w:fill="FFFFFF"/>
        </w:rPr>
        <w:t>, </w:t>
      </w:r>
      <w:r w:rsidRPr="005D1409">
        <w:rPr>
          <w:rFonts w:ascii="Times New Roman" w:hAnsi="Times New Roman" w:cs="Times New Roman"/>
          <w:i/>
          <w:iCs/>
          <w:color w:val="222222"/>
          <w:shd w:val="clear" w:color="auto" w:fill="FFFFFF"/>
        </w:rPr>
        <w:t>50</w:t>
      </w:r>
      <w:r w:rsidRPr="005D1409">
        <w:rPr>
          <w:rFonts w:ascii="Times New Roman" w:hAnsi="Times New Roman" w:cs="Times New Roman"/>
          <w:color w:val="222222"/>
          <w:shd w:val="clear" w:color="auto" w:fill="FFFFFF"/>
        </w:rPr>
        <w:t xml:space="preserve">(1), 15-36. </w:t>
      </w:r>
    </w:p>
    <w:p w14:paraId="38F9543D" w14:textId="77777777" w:rsidR="00D82199" w:rsidRPr="005D1409" w:rsidRDefault="00D82199" w:rsidP="00B33A0E">
      <w:pPr>
        <w:spacing w:after="0" w:line="480" w:lineRule="auto"/>
        <w:rPr>
          <w:rFonts w:ascii="Times New Roman" w:hAnsi="Times New Roman" w:cs="Times New Roman"/>
        </w:rPr>
      </w:pPr>
    </w:p>
    <w:sectPr w:rsidR="00D82199" w:rsidRPr="005D1409" w:rsidSect="003303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E418D" w14:textId="77777777" w:rsidR="007D11E1" w:rsidRDefault="007D11E1">
      <w:pPr>
        <w:spacing w:after="0" w:line="240" w:lineRule="auto"/>
      </w:pPr>
      <w:r>
        <w:separator/>
      </w:r>
    </w:p>
  </w:endnote>
  <w:endnote w:type="continuationSeparator" w:id="0">
    <w:p w14:paraId="6C8DE7AA" w14:textId="77777777" w:rsidR="007D11E1" w:rsidRDefault="007D1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4B7269" w14:textId="77777777" w:rsidR="007D11E1" w:rsidRDefault="007D11E1">
      <w:pPr>
        <w:spacing w:after="0" w:line="240" w:lineRule="auto"/>
      </w:pPr>
      <w:r>
        <w:separator/>
      </w:r>
    </w:p>
  </w:footnote>
  <w:footnote w:type="continuationSeparator" w:id="0">
    <w:p w14:paraId="03C632FE" w14:textId="77777777" w:rsidR="007D11E1" w:rsidRDefault="007D11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508048"/>
      <w:docPartObj>
        <w:docPartGallery w:val="Page Numbers (Top of Page)"/>
        <w:docPartUnique/>
      </w:docPartObj>
    </w:sdtPr>
    <w:sdtEndPr>
      <w:rPr>
        <w:rFonts w:ascii="Times New Roman" w:hAnsi="Times New Roman" w:cs="Times New Roman"/>
        <w:noProof/>
      </w:rPr>
    </w:sdtEndPr>
    <w:sdtContent>
      <w:p w14:paraId="32B85277" w14:textId="5163F735" w:rsidR="003303F4" w:rsidRDefault="007D11E1">
        <w:pPr>
          <w:pStyle w:val="Header"/>
          <w:jc w:val="right"/>
        </w:pPr>
        <w:r>
          <w:rPr>
            <w:rFonts w:ascii="Times New Roman" w:hAnsi="Times New Roman" w:cs="Times New Roman"/>
          </w:rPr>
          <w:t xml:space="preserve">INFLUENCE OF GENDER IN A MULTICULTURAL WORKPLACE                                      </w:t>
        </w:r>
        <w:r w:rsidRPr="00E47973">
          <w:rPr>
            <w:rFonts w:ascii="Times New Roman" w:hAnsi="Times New Roman" w:cs="Times New Roman"/>
          </w:rPr>
          <w:fldChar w:fldCharType="begin"/>
        </w:r>
        <w:r w:rsidRPr="00E47973">
          <w:rPr>
            <w:rFonts w:ascii="Times New Roman" w:hAnsi="Times New Roman" w:cs="Times New Roman"/>
          </w:rPr>
          <w:instrText xml:space="preserve"> PAGE   \* MERGEFORMAT </w:instrText>
        </w:r>
        <w:r w:rsidRPr="00E47973">
          <w:rPr>
            <w:rFonts w:ascii="Times New Roman" w:hAnsi="Times New Roman" w:cs="Times New Roman"/>
          </w:rPr>
          <w:fldChar w:fldCharType="separate"/>
        </w:r>
        <w:r w:rsidR="0074397B">
          <w:rPr>
            <w:rFonts w:ascii="Times New Roman" w:hAnsi="Times New Roman" w:cs="Times New Roman"/>
            <w:noProof/>
          </w:rPr>
          <w:t>2</w:t>
        </w:r>
        <w:r w:rsidRPr="00E47973">
          <w:rPr>
            <w:rFonts w:ascii="Times New Roman" w:hAnsi="Times New Roman" w:cs="Times New Roman"/>
            <w:noProof/>
          </w:rPr>
          <w:fldChar w:fldCharType="end"/>
        </w:r>
      </w:p>
    </w:sdtContent>
  </w:sdt>
  <w:p w14:paraId="2AA1A5E0" w14:textId="77777777" w:rsidR="003303F4" w:rsidRDefault="003303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58D96" w14:textId="70072FBB" w:rsidR="003303F4" w:rsidRPr="003303F4" w:rsidRDefault="007D11E1">
    <w:pPr>
      <w:pStyle w:val="Header"/>
      <w:rPr>
        <w:rFonts w:ascii="Times New Roman" w:hAnsi="Times New Roman" w:cs="Times New Roman"/>
      </w:rPr>
    </w:pPr>
    <w:r>
      <w:rPr>
        <w:rFonts w:ascii="Times New Roman" w:hAnsi="Times New Roman" w:cs="Times New Roman"/>
      </w:rPr>
      <w:t xml:space="preserve">Running head: INFLUENCE OF GENDER IN A MULTICULTURAL WORKPLACE </w:t>
    </w:r>
    <w:r>
      <w:rPr>
        <w:rFonts w:ascii="Times New Roman" w:hAnsi="Times New Roman" w:cs="Times New Roman"/>
      </w:rPr>
      <w:tab/>
    </w:r>
    <w:r>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4362E"/>
    <w:multiLevelType w:val="hybridMultilevel"/>
    <w:tmpl w:val="CDC226C8"/>
    <w:lvl w:ilvl="0" w:tplc="68563C34">
      <w:start w:val="1"/>
      <w:numFmt w:val="bullet"/>
      <w:lvlText w:val=""/>
      <w:lvlJc w:val="left"/>
      <w:pPr>
        <w:ind w:left="720" w:hanging="360"/>
      </w:pPr>
      <w:rPr>
        <w:rFonts w:ascii="Symbol" w:hAnsi="Symbol" w:hint="default"/>
      </w:rPr>
    </w:lvl>
    <w:lvl w:ilvl="1" w:tplc="070818F6" w:tentative="1">
      <w:start w:val="1"/>
      <w:numFmt w:val="bullet"/>
      <w:lvlText w:val="o"/>
      <w:lvlJc w:val="left"/>
      <w:pPr>
        <w:ind w:left="1440" w:hanging="360"/>
      </w:pPr>
      <w:rPr>
        <w:rFonts w:ascii="Courier New" w:hAnsi="Courier New" w:cs="Courier New" w:hint="default"/>
      </w:rPr>
    </w:lvl>
    <w:lvl w:ilvl="2" w:tplc="F0DA62EC" w:tentative="1">
      <w:start w:val="1"/>
      <w:numFmt w:val="bullet"/>
      <w:lvlText w:val=""/>
      <w:lvlJc w:val="left"/>
      <w:pPr>
        <w:ind w:left="2160" w:hanging="360"/>
      </w:pPr>
      <w:rPr>
        <w:rFonts w:ascii="Wingdings" w:hAnsi="Wingdings" w:hint="default"/>
      </w:rPr>
    </w:lvl>
    <w:lvl w:ilvl="3" w:tplc="68726790" w:tentative="1">
      <w:start w:val="1"/>
      <w:numFmt w:val="bullet"/>
      <w:lvlText w:val=""/>
      <w:lvlJc w:val="left"/>
      <w:pPr>
        <w:ind w:left="2880" w:hanging="360"/>
      </w:pPr>
      <w:rPr>
        <w:rFonts w:ascii="Symbol" w:hAnsi="Symbol" w:hint="default"/>
      </w:rPr>
    </w:lvl>
    <w:lvl w:ilvl="4" w:tplc="73308234" w:tentative="1">
      <w:start w:val="1"/>
      <w:numFmt w:val="bullet"/>
      <w:lvlText w:val="o"/>
      <w:lvlJc w:val="left"/>
      <w:pPr>
        <w:ind w:left="3600" w:hanging="360"/>
      </w:pPr>
      <w:rPr>
        <w:rFonts w:ascii="Courier New" w:hAnsi="Courier New" w:cs="Courier New" w:hint="default"/>
      </w:rPr>
    </w:lvl>
    <w:lvl w:ilvl="5" w:tplc="64186648" w:tentative="1">
      <w:start w:val="1"/>
      <w:numFmt w:val="bullet"/>
      <w:lvlText w:val=""/>
      <w:lvlJc w:val="left"/>
      <w:pPr>
        <w:ind w:left="4320" w:hanging="360"/>
      </w:pPr>
      <w:rPr>
        <w:rFonts w:ascii="Wingdings" w:hAnsi="Wingdings" w:hint="default"/>
      </w:rPr>
    </w:lvl>
    <w:lvl w:ilvl="6" w:tplc="3EE2F44A" w:tentative="1">
      <w:start w:val="1"/>
      <w:numFmt w:val="bullet"/>
      <w:lvlText w:val=""/>
      <w:lvlJc w:val="left"/>
      <w:pPr>
        <w:ind w:left="5040" w:hanging="360"/>
      </w:pPr>
      <w:rPr>
        <w:rFonts w:ascii="Symbol" w:hAnsi="Symbol" w:hint="default"/>
      </w:rPr>
    </w:lvl>
    <w:lvl w:ilvl="7" w:tplc="76946A92" w:tentative="1">
      <w:start w:val="1"/>
      <w:numFmt w:val="bullet"/>
      <w:lvlText w:val="o"/>
      <w:lvlJc w:val="left"/>
      <w:pPr>
        <w:ind w:left="5760" w:hanging="360"/>
      </w:pPr>
      <w:rPr>
        <w:rFonts w:ascii="Courier New" w:hAnsi="Courier New" w:cs="Courier New" w:hint="default"/>
      </w:rPr>
    </w:lvl>
    <w:lvl w:ilvl="8" w:tplc="CD1E7B52" w:tentative="1">
      <w:start w:val="1"/>
      <w:numFmt w:val="bullet"/>
      <w:lvlText w:val=""/>
      <w:lvlJc w:val="left"/>
      <w:pPr>
        <w:ind w:left="6480" w:hanging="360"/>
      </w:pPr>
      <w:rPr>
        <w:rFonts w:ascii="Wingdings" w:hAnsi="Wingdings" w:hint="default"/>
      </w:rPr>
    </w:lvl>
  </w:abstractNum>
  <w:abstractNum w:abstractNumId="8">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E710C2"/>
    <w:multiLevelType w:val="hybridMultilevel"/>
    <w:tmpl w:val="3F52B8D8"/>
    <w:lvl w:ilvl="0" w:tplc="0A8E674C">
      <w:start w:val="1"/>
      <w:numFmt w:val="bullet"/>
      <w:lvlText w:val=""/>
      <w:lvlJc w:val="left"/>
      <w:pPr>
        <w:ind w:left="864" w:hanging="360"/>
      </w:pPr>
      <w:rPr>
        <w:rFonts w:ascii="Symbol" w:hAnsi="Symbol" w:hint="default"/>
      </w:rPr>
    </w:lvl>
    <w:lvl w:ilvl="1" w:tplc="6E3A2188" w:tentative="1">
      <w:start w:val="1"/>
      <w:numFmt w:val="bullet"/>
      <w:lvlText w:val="o"/>
      <w:lvlJc w:val="left"/>
      <w:pPr>
        <w:ind w:left="1584" w:hanging="360"/>
      </w:pPr>
      <w:rPr>
        <w:rFonts w:ascii="Courier New" w:hAnsi="Courier New" w:cs="Courier New" w:hint="default"/>
      </w:rPr>
    </w:lvl>
    <w:lvl w:ilvl="2" w:tplc="E3B2B976" w:tentative="1">
      <w:start w:val="1"/>
      <w:numFmt w:val="bullet"/>
      <w:lvlText w:val=""/>
      <w:lvlJc w:val="left"/>
      <w:pPr>
        <w:ind w:left="2304" w:hanging="360"/>
      </w:pPr>
      <w:rPr>
        <w:rFonts w:ascii="Wingdings" w:hAnsi="Wingdings" w:hint="default"/>
      </w:rPr>
    </w:lvl>
    <w:lvl w:ilvl="3" w:tplc="552870F2" w:tentative="1">
      <w:start w:val="1"/>
      <w:numFmt w:val="bullet"/>
      <w:lvlText w:val=""/>
      <w:lvlJc w:val="left"/>
      <w:pPr>
        <w:ind w:left="3024" w:hanging="360"/>
      </w:pPr>
      <w:rPr>
        <w:rFonts w:ascii="Symbol" w:hAnsi="Symbol" w:hint="default"/>
      </w:rPr>
    </w:lvl>
    <w:lvl w:ilvl="4" w:tplc="70747F7A" w:tentative="1">
      <w:start w:val="1"/>
      <w:numFmt w:val="bullet"/>
      <w:lvlText w:val="o"/>
      <w:lvlJc w:val="left"/>
      <w:pPr>
        <w:ind w:left="3744" w:hanging="360"/>
      </w:pPr>
      <w:rPr>
        <w:rFonts w:ascii="Courier New" w:hAnsi="Courier New" w:cs="Courier New" w:hint="default"/>
      </w:rPr>
    </w:lvl>
    <w:lvl w:ilvl="5" w:tplc="F1B20126" w:tentative="1">
      <w:start w:val="1"/>
      <w:numFmt w:val="bullet"/>
      <w:lvlText w:val=""/>
      <w:lvlJc w:val="left"/>
      <w:pPr>
        <w:ind w:left="4464" w:hanging="360"/>
      </w:pPr>
      <w:rPr>
        <w:rFonts w:ascii="Wingdings" w:hAnsi="Wingdings" w:hint="default"/>
      </w:rPr>
    </w:lvl>
    <w:lvl w:ilvl="6" w:tplc="7DB62B50" w:tentative="1">
      <w:start w:val="1"/>
      <w:numFmt w:val="bullet"/>
      <w:lvlText w:val=""/>
      <w:lvlJc w:val="left"/>
      <w:pPr>
        <w:ind w:left="5184" w:hanging="360"/>
      </w:pPr>
      <w:rPr>
        <w:rFonts w:ascii="Symbol" w:hAnsi="Symbol" w:hint="default"/>
      </w:rPr>
    </w:lvl>
    <w:lvl w:ilvl="7" w:tplc="11624ABE" w:tentative="1">
      <w:start w:val="1"/>
      <w:numFmt w:val="bullet"/>
      <w:lvlText w:val="o"/>
      <w:lvlJc w:val="left"/>
      <w:pPr>
        <w:ind w:left="5904" w:hanging="360"/>
      </w:pPr>
      <w:rPr>
        <w:rFonts w:ascii="Courier New" w:hAnsi="Courier New" w:cs="Courier New" w:hint="default"/>
      </w:rPr>
    </w:lvl>
    <w:lvl w:ilvl="8" w:tplc="C898F5EA" w:tentative="1">
      <w:start w:val="1"/>
      <w:numFmt w:val="bullet"/>
      <w:lvlText w:val=""/>
      <w:lvlJc w:val="left"/>
      <w:pPr>
        <w:ind w:left="6624" w:hanging="360"/>
      </w:pPr>
      <w:rPr>
        <w:rFonts w:ascii="Wingdings" w:hAnsi="Wingdings" w:hint="default"/>
      </w:rPr>
    </w:lvl>
  </w:abstractNum>
  <w:abstractNum w:abstractNumId="19">
    <w:nsid w:val="38D74226"/>
    <w:multiLevelType w:val="hybridMultilevel"/>
    <w:tmpl w:val="77D826EE"/>
    <w:lvl w:ilvl="0" w:tplc="07966D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0E142C">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6ED108">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AAABB6">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FC7BC8">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4C756E">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F46E5A">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74E0BE">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EA49F4">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2C36E84"/>
    <w:multiLevelType w:val="hybridMultilevel"/>
    <w:tmpl w:val="0C626D32"/>
    <w:lvl w:ilvl="0" w:tplc="0BA040C8">
      <w:start w:val="1"/>
      <w:numFmt w:val="bullet"/>
      <w:lvlText w:val=""/>
      <w:lvlJc w:val="left"/>
      <w:pPr>
        <w:ind w:left="864" w:hanging="360"/>
      </w:pPr>
      <w:rPr>
        <w:rFonts w:ascii="Symbol" w:hAnsi="Symbol" w:hint="default"/>
      </w:rPr>
    </w:lvl>
    <w:lvl w:ilvl="1" w:tplc="B05C5986" w:tentative="1">
      <w:start w:val="1"/>
      <w:numFmt w:val="bullet"/>
      <w:lvlText w:val="o"/>
      <w:lvlJc w:val="left"/>
      <w:pPr>
        <w:ind w:left="1584" w:hanging="360"/>
      </w:pPr>
      <w:rPr>
        <w:rFonts w:ascii="Courier New" w:hAnsi="Courier New" w:cs="Courier New" w:hint="default"/>
      </w:rPr>
    </w:lvl>
    <w:lvl w:ilvl="2" w:tplc="D03ACFD8" w:tentative="1">
      <w:start w:val="1"/>
      <w:numFmt w:val="bullet"/>
      <w:lvlText w:val=""/>
      <w:lvlJc w:val="left"/>
      <w:pPr>
        <w:ind w:left="2304" w:hanging="360"/>
      </w:pPr>
      <w:rPr>
        <w:rFonts w:ascii="Wingdings" w:hAnsi="Wingdings" w:hint="default"/>
      </w:rPr>
    </w:lvl>
    <w:lvl w:ilvl="3" w:tplc="1BAA8C3A" w:tentative="1">
      <w:start w:val="1"/>
      <w:numFmt w:val="bullet"/>
      <w:lvlText w:val=""/>
      <w:lvlJc w:val="left"/>
      <w:pPr>
        <w:ind w:left="3024" w:hanging="360"/>
      </w:pPr>
      <w:rPr>
        <w:rFonts w:ascii="Symbol" w:hAnsi="Symbol" w:hint="default"/>
      </w:rPr>
    </w:lvl>
    <w:lvl w:ilvl="4" w:tplc="025A8104" w:tentative="1">
      <w:start w:val="1"/>
      <w:numFmt w:val="bullet"/>
      <w:lvlText w:val="o"/>
      <w:lvlJc w:val="left"/>
      <w:pPr>
        <w:ind w:left="3744" w:hanging="360"/>
      </w:pPr>
      <w:rPr>
        <w:rFonts w:ascii="Courier New" w:hAnsi="Courier New" w:cs="Courier New" w:hint="default"/>
      </w:rPr>
    </w:lvl>
    <w:lvl w:ilvl="5" w:tplc="F246F72C" w:tentative="1">
      <w:start w:val="1"/>
      <w:numFmt w:val="bullet"/>
      <w:lvlText w:val=""/>
      <w:lvlJc w:val="left"/>
      <w:pPr>
        <w:ind w:left="4464" w:hanging="360"/>
      </w:pPr>
      <w:rPr>
        <w:rFonts w:ascii="Wingdings" w:hAnsi="Wingdings" w:hint="default"/>
      </w:rPr>
    </w:lvl>
    <w:lvl w:ilvl="6" w:tplc="FAEA946E" w:tentative="1">
      <w:start w:val="1"/>
      <w:numFmt w:val="bullet"/>
      <w:lvlText w:val=""/>
      <w:lvlJc w:val="left"/>
      <w:pPr>
        <w:ind w:left="5184" w:hanging="360"/>
      </w:pPr>
      <w:rPr>
        <w:rFonts w:ascii="Symbol" w:hAnsi="Symbol" w:hint="default"/>
      </w:rPr>
    </w:lvl>
    <w:lvl w:ilvl="7" w:tplc="A31CD9DA" w:tentative="1">
      <w:start w:val="1"/>
      <w:numFmt w:val="bullet"/>
      <w:lvlText w:val="o"/>
      <w:lvlJc w:val="left"/>
      <w:pPr>
        <w:ind w:left="5904" w:hanging="360"/>
      </w:pPr>
      <w:rPr>
        <w:rFonts w:ascii="Courier New" w:hAnsi="Courier New" w:cs="Courier New" w:hint="default"/>
      </w:rPr>
    </w:lvl>
    <w:lvl w:ilvl="8" w:tplc="392EE556" w:tentative="1">
      <w:start w:val="1"/>
      <w:numFmt w:val="bullet"/>
      <w:lvlText w:val=""/>
      <w:lvlJc w:val="left"/>
      <w:pPr>
        <w:ind w:left="6624" w:hanging="360"/>
      </w:pPr>
      <w:rPr>
        <w:rFonts w:ascii="Wingdings" w:hAnsi="Wingdings" w:hint="default"/>
      </w:rPr>
    </w:lvl>
  </w:abstractNum>
  <w:abstractNum w:abstractNumId="21">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36537D"/>
    <w:multiLevelType w:val="hybridMultilevel"/>
    <w:tmpl w:val="71FC5CCC"/>
    <w:lvl w:ilvl="0" w:tplc="2B8E65BE">
      <w:start w:val="1"/>
      <w:numFmt w:val="bullet"/>
      <w:lvlText w:val=""/>
      <w:lvlJc w:val="left"/>
      <w:pPr>
        <w:ind w:left="864" w:hanging="360"/>
      </w:pPr>
      <w:rPr>
        <w:rFonts w:ascii="Symbol" w:hAnsi="Symbol" w:hint="default"/>
      </w:rPr>
    </w:lvl>
    <w:lvl w:ilvl="1" w:tplc="B8FAC4BC" w:tentative="1">
      <w:start w:val="1"/>
      <w:numFmt w:val="bullet"/>
      <w:lvlText w:val="o"/>
      <w:lvlJc w:val="left"/>
      <w:pPr>
        <w:ind w:left="1584" w:hanging="360"/>
      </w:pPr>
      <w:rPr>
        <w:rFonts w:ascii="Courier New" w:hAnsi="Courier New" w:cs="Courier New" w:hint="default"/>
      </w:rPr>
    </w:lvl>
    <w:lvl w:ilvl="2" w:tplc="E786B124" w:tentative="1">
      <w:start w:val="1"/>
      <w:numFmt w:val="bullet"/>
      <w:lvlText w:val=""/>
      <w:lvlJc w:val="left"/>
      <w:pPr>
        <w:ind w:left="2304" w:hanging="360"/>
      </w:pPr>
      <w:rPr>
        <w:rFonts w:ascii="Wingdings" w:hAnsi="Wingdings" w:hint="default"/>
      </w:rPr>
    </w:lvl>
    <w:lvl w:ilvl="3" w:tplc="5984A740" w:tentative="1">
      <w:start w:val="1"/>
      <w:numFmt w:val="bullet"/>
      <w:lvlText w:val=""/>
      <w:lvlJc w:val="left"/>
      <w:pPr>
        <w:ind w:left="3024" w:hanging="360"/>
      </w:pPr>
      <w:rPr>
        <w:rFonts w:ascii="Symbol" w:hAnsi="Symbol" w:hint="default"/>
      </w:rPr>
    </w:lvl>
    <w:lvl w:ilvl="4" w:tplc="AE6A9908" w:tentative="1">
      <w:start w:val="1"/>
      <w:numFmt w:val="bullet"/>
      <w:lvlText w:val="o"/>
      <w:lvlJc w:val="left"/>
      <w:pPr>
        <w:ind w:left="3744" w:hanging="360"/>
      </w:pPr>
      <w:rPr>
        <w:rFonts w:ascii="Courier New" w:hAnsi="Courier New" w:cs="Courier New" w:hint="default"/>
      </w:rPr>
    </w:lvl>
    <w:lvl w:ilvl="5" w:tplc="3B768F58" w:tentative="1">
      <w:start w:val="1"/>
      <w:numFmt w:val="bullet"/>
      <w:lvlText w:val=""/>
      <w:lvlJc w:val="left"/>
      <w:pPr>
        <w:ind w:left="4464" w:hanging="360"/>
      </w:pPr>
      <w:rPr>
        <w:rFonts w:ascii="Wingdings" w:hAnsi="Wingdings" w:hint="default"/>
      </w:rPr>
    </w:lvl>
    <w:lvl w:ilvl="6" w:tplc="AD4CD4CC" w:tentative="1">
      <w:start w:val="1"/>
      <w:numFmt w:val="bullet"/>
      <w:lvlText w:val=""/>
      <w:lvlJc w:val="left"/>
      <w:pPr>
        <w:ind w:left="5184" w:hanging="360"/>
      </w:pPr>
      <w:rPr>
        <w:rFonts w:ascii="Symbol" w:hAnsi="Symbol" w:hint="default"/>
      </w:rPr>
    </w:lvl>
    <w:lvl w:ilvl="7" w:tplc="4EB02052" w:tentative="1">
      <w:start w:val="1"/>
      <w:numFmt w:val="bullet"/>
      <w:lvlText w:val="o"/>
      <w:lvlJc w:val="left"/>
      <w:pPr>
        <w:ind w:left="5904" w:hanging="360"/>
      </w:pPr>
      <w:rPr>
        <w:rFonts w:ascii="Courier New" w:hAnsi="Courier New" w:cs="Courier New" w:hint="default"/>
      </w:rPr>
    </w:lvl>
    <w:lvl w:ilvl="8" w:tplc="4D1223AE" w:tentative="1">
      <w:start w:val="1"/>
      <w:numFmt w:val="bullet"/>
      <w:lvlText w:val=""/>
      <w:lvlJc w:val="left"/>
      <w:pPr>
        <w:ind w:left="6624" w:hanging="360"/>
      </w:pPr>
      <w:rPr>
        <w:rFonts w:ascii="Wingdings" w:hAnsi="Wingdings" w:hint="default"/>
      </w:rPr>
    </w:lvl>
  </w:abstractNum>
  <w:abstractNum w:abstractNumId="26">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64223B"/>
    <w:multiLevelType w:val="hybridMultilevel"/>
    <w:tmpl w:val="E9F4FB60"/>
    <w:lvl w:ilvl="0" w:tplc="79DC49F0">
      <w:start w:val="1"/>
      <w:numFmt w:val="bullet"/>
      <w:lvlText w:val=""/>
      <w:lvlJc w:val="left"/>
      <w:pPr>
        <w:ind w:left="864" w:hanging="360"/>
      </w:pPr>
      <w:rPr>
        <w:rFonts w:ascii="Symbol" w:hAnsi="Symbol" w:hint="default"/>
      </w:rPr>
    </w:lvl>
    <w:lvl w:ilvl="1" w:tplc="F35EF08A" w:tentative="1">
      <w:start w:val="1"/>
      <w:numFmt w:val="bullet"/>
      <w:lvlText w:val="o"/>
      <w:lvlJc w:val="left"/>
      <w:pPr>
        <w:ind w:left="1584" w:hanging="360"/>
      </w:pPr>
      <w:rPr>
        <w:rFonts w:ascii="Courier New" w:hAnsi="Courier New" w:cs="Courier New" w:hint="default"/>
      </w:rPr>
    </w:lvl>
    <w:lvl w:ilvl="2" w:tplc="A2040E54" w:tentative="1">
      <w:start w:val="1"/>
      <w:numFmt w:val="bullet"/>
      <w:lvlText w:val=""/>
      <w:lvlJc w:val="left"/>
      <w:pPr>
        <w:ind w:left="2304" w:hanging="360"/>
      </w:pPr>
      <w:rPr>
        <w:rFonts w:ascii="Wingdings" w:hAnsi="Wingdings" w:hint="default"/>
      </w:rPr>
    </w:lvl>
    <w:lvl w:ilvl="3" w:tplc="07B02DB8" w:tentative="1">
      <w:start w:val="1"/>
      <w:numFmt w:val="bullet"/>
      <w:lvlText w:val=""/>
      <w:lvlJc w:val="left"/>
      <w:pPr>
        <w:ind w:left="3024" w:hanging="360"/>
      </w:pPr>
      <w:rPr>
        <w:rFonts w:ascii="Symbol" w:hAnsi="Symbol" w:hint="default"/>
      </w:rPr>
    </w:lvl>
    <w:lvl w:ilvl="4" w:tplc="76B21A36" w:tentative="1">
      <w:start w:val="1"/>
      <w:numFmt w:val="bullet"/>
      <w:lvlText w:val="o"/>
      <w:lvlJc w:val="left"/>
      <w:pPr>
        <w:ind w:left="3744" w:hanging="360"/>
      </w:pPr>
      <w:rPr>
        <w:rFonts w:ascii="Courier New" w:hAnsi="Courier New" w:cs="Courier New" w:hint="default"/>
      </w:rPr>
    </w:lvl>
    <w:lvl w:ilvl="5" w:tplc="DCC05DF0" w:tentative="1">
      <w:start w:val="1"/>
      <w:numFmt w:val="bullet"/>
      <w:lvlText w:val=""/>
      <w:lvlJc w:val="left"/>
      <w:pPr>
        <w:ind w:left="4464" w:hanging="360"/>
      </w:pPr>
      <w:rPr>
        <w:rFonts w:ascii="Wingdings" w:hAnsi="Wingdings" w:hint="default"/>
      </w:rPr>
    </w:lvl>
    <w:lvl w:ilvl="6" w:tplc="58B23924" w:tentative="1">
      <w:start w:val="1"/>
      <w:numFmt w:val="bullet"/>
      <w:lvlText w:val=""/>
      <w:lvlJc w:val="left"/>
      <w:pPr>
        <w:ind w:left="5184" w:hanging="360"/>
      </w:pPr>
      <w:rPr>
        <w:rFonts w:ascii="Symbol" w:hAnsi="Symbol" w:hint="default"/>
      </w:rPr>
    </w:lvl>
    <w:lvl w:ilvl="7" w:tplc="7E6C723A" w:tentative="1">
      <w:start w:val="1"/>
      <w:numFmt w:val="bullet"/>
      <w:lvlText w:val="o"/>
      <w:lvlJc w:val="left"/>
      <w:pPr>
        <w:ind w:left="5904" w:hanging="360"/>
      </w:pPr>
      <w:rPr>
        <w:rFonts w:ascii="Courier New" w:hAnsi="Courier New" w:cs="Courier New" w:hint="default"/>
      </w:rPr>
    </w:lvl>
    <w:lvl w:ilvl="8" w:tplc="B8E0D6F8" w:tentative="1">
      <w:start w:val="1"/>
      <w:numFmt w:val="bullet"/>
      <w:lvlText w:val=""/>
      <w:lvlJc w:val="left"/>
      <w:pPr>
        <w:ind w:left="6624" w:hanging="360"/>
      </w:pPr>
      <w:rPr>
        <w:rFonts w:ascii="Wingdings" w:hAnsi="Wingdings" w:hint="default"/>
      </w:rPr>
    </w:lvl>
  </w:abstractNum>
  <w:abstractNum w:abstractNumId="29">
    <w:nsid w:val="621D2CB8"/>
    <w:multiLevelType w:val="hybridMultilevel"/>
    <w:tmpl w:val="305C9FFA"/>
    <w:lvl w:ilvl="0" w:tplc="5406C6B2">
      <w:start w:val="1"/>
      <w:numFmt w:val="bullet"/>
      <w:lvlText w:val=""/>
      <w:lvlJc w:val="left"/>
      <w:pPr>
        <w:ind w:left="930" w:hanging="360"/>
      </w:pPr>
      <w:rPr>
        <w:rFonts w:ascii="Symbol" w:hAnsi="Symbol" w:hint="default"/>
      </w:rPr>
    </w:lvl>
    <w:lvl w:ilvl="1" w:tplc="14BCC262" w:tentative="1">
      <w:start w:val="1"/>
      <w:numFmt w:val="bullet"/>
      <w:lvlText w:val="o"/>
      <w:lvlJc w:val="left"/>
      <w:pPr>
        <w:ind w:left="1650" w:hanging="360"/>
      </w:pPr>
      <w:rPr>
        <w:rFonts w:ascii="Courier New" w:hAnsi="Courier New" w:cs="Courier New" w:hint="default"/>
      </w:rPr>
    </w:lvl>
    <w:lvl w:ilvl="2" w:tplc="CEDC6B5C" w:tentative="1">
      <w:start w:val="1"/>
      <w:numFmt w:val="bullet"/>
      <w:lvlText w:val=""/>
      <w:lvlJc w:val="left"/>
      <w:pPr>
        <w:ind w:left="2370" w:hanging="360"/>
      </w:pPr>
      <w:rPr>
        <w:rFonts w:ascii="Wingdings" w:hAnsi="Wingdings" w:hint="default"/>
      </w:rPr>
    </w:lvl>
    <w:lvl w:ilvl="3" w:tplc="3ABA3E94" w:tentative="1">
      <w:start w:val="1"/>
      <w:numFmt w:val="bullet"/>
      <w:lvlText w:val=""/>
      <w:lvlJc w:val="left"/>
      <w:pPr>
        <w:ind w:left="3090" w:hanging="360"/>
      </w:pPr>
      <w:rPr>
        <w:rFonts w:ascii="Symbol" w:hAnsi="Symbol" w:hint="default"/>
      </w:rPr>
    </w:lvl>
    <w:lvl w:ilvl="4" w:tplc="389046CC" w:tentative="1">
      <w:start w:val="1"/>
      <w:numFmt w:val="bullet"/>
      <w:lvlText w:val="o"/>
      <w:lvlJc w:val="left"/>
      <w:pPr>
        <w:ind w:left="3810" w:hanging="360"/>
      </w:pPr>
      <w:rPr>
        <w:rFonts w:ascii="Courier New" w:hAnsi="Courier New" w:cs="Courier New" w:hint="default"/>
      </w:rPr>
    </w:lvl>
    <w:lvl w:ilvl="5" w:tplc="6D54D1FE" w:tentative="1">
      <w:start w:val="1"/>
      <w:numFmt w:val="bullet"/>
      <w:lvlText w:val=""/>
      <w:lvlJc w:val="left"/>
      <w:pPr>
        <w:ind w:left="4530" w:hanging="360"/>
      </w:pPr>
      <w:rPr>
        <w:rFonts w:ascii="Wingdings" w:hAnsi="Wingdings" w:hint="default"/>
      </w:rPr>
    </w:lvl>
    <w:lvl w:ilvl="6" w:tplc="78A49EDE" w:tentative="1">
      <w:start w:val="1"/>
      <w:numFmt w:val="bullet"/>
      <w:lvlText w:val=""/>
      <w:lvlJc w:val="left"/>
      <w:pPr>
        <w:ind w:left="5250" w:hanging="360"/>
      </w:pPr>
      <w:rPr>
        <w:rFonts w:ascii="Symbol" w:hAnsi="Symbol" w:hint="default"/>
      </w:rPr>
    </w:lvl>
    <w:lvl w:ilvl="7" w:tplc="28A0DEA0" w:tentative="1">
      <w:start w:val="1"/>
      <w:numFmt w:val="bullet"/>
      <w:lvlText w:val="o"/>
      <w:lvlJc w:val="left"/>
      <w:pPr>
        <w:ind w:left="5970" w:hanging="360"/>
      </w:pPr>
      <w:rPr>
        <w:rFonts w:ascii="Courier New" w:hAnsi="Courier New" w:cs="Courier New" w:hint="default"/>
      </w:rPr>
    </w:lvl>
    <w:lvl w:ilvl="8" w:tplc="59F44C46" w:tentative="1">
      <w:start w:val="1"/>
      <w:numFmt w:val="bullet"/>
      <w:lvlText w:val=""/>
      <w:lvlJc w:val="left"/>
      <w:pPr>
        <w:ind w:left="6690" w:hanging="360"/>
      </w:pPr>
      <w:rPr>
        <w:rFonts w:ascii="Wingdings" w:hAnsi="Wingdings" w:hint="default"/>
      </w:rPr>
    </w:lvl>
  </w:abstractNum>
  <w:abstractNum w:abstractNumId="3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D37F7C"/>
    <w:multiLevelType w:val="hybridMultilevel"/>
    <w:tmpl w:val="628895F6"/>
    <w:lvl w:ilvl="0" w:tplc="E8162C0C">
      <w:start w:val="1"/>
      <w:numFmt w:val="bullet"/>
      <w:lvlText w:val=""/>
      <w:lvlJc w:val="left"/>
      <w:pPr>
        <w:ind w:left="720" w:hanging="360"/>
      </w:pPr>
      <w:rPr>
        <w:rFonts w:ascii="Symbol" w:hAnsi="Symbol" w:hint="default"/>
      </w:rPr>
    </w:lvl>
    <w:lvl w:ilvl="1" w:tplc="1304E63A" w:tentative="1">
      <w:start w:val="1"/>
      <w:numFmt w:val="bullet"/>
      <w:lvlText w:val="o"/>
      <w:lvlJc w:val="left"/>
      <w:pPr>
        <w:ind w:left="1440" w:hanging="360"/>
      </w:pPr>
      <w:rPr>
        <w:rFonts w:ascii="Courier New" w:hAnsi="Courier New" w:cs="Courier New" w:hint="default"/>
      </w:rPr>
    </w:lvl>
    <w:lvl w:ilvl="2" w:tplc="BDCCC41C" w:tentative="1">
      <w:start w:val="1"/>
      <w:numFmt w:val="bullet"/>
      <w:lvlText w:val=""/>
      <w:lvlJc w:val="left"/>
      <w:pPr>
        <w:ind w:left="2160" w:hanging="360"/>
      </w:pPr>
      <w:rPr>
        <w:rFonts w:ascii="Wingdings" w:hAnsi="Wingdings" w:hint="default"/>
      </w:rPr>
    </w:lvl>
    <w:lvl w:ilvl="3" w:tplc="F42AB33A" w:tentative="1">
      <w:start w:val="1"/>
      <w:numFmt w:val="bullet"/>
      <w:lvlText w:val=""/>
      <w:lvlJc w:val="left"/>
      <w:pPr>
        <w:ind w:left="2880" w:hanging="360"/>
      </w:pPr>
      <w:rPr>
        <w:rFonts w:ascii="Symbol" w:hAnsi="Symbol" w:hint="default"/>
      </w:rPr>
    </w:lvl>
    <w:lvl w:ilvl="4" w:tplc="55ACFF04" w:tentative="1">
      <w:start w:val="1"/>
      <w:numFmt w:val="bullet"/>
      <w:lvlText w:val="o"/>
      <w:lvlJc w:val="left"/>
      <w:pPr>
        <w:ind w:left="3600" w:hanging="360"/>
      </w:pPr>
      <w:rPr>
        <w:rFonts w:ascii="Courier New" w:hAnsi="Courier New" w:cs="Courier New" w:hint="default"/>
      </w:rPr>
    </w:lvl>
    <w:lvl w:ilvl="5" w:tplc="0262C3A2" w:tentative="1">
      <w:start w:val="1"/>
      <w:numFmt w:val="bullet"/>
      <w:lvlText w:val=""/>
      <w:lvlJc w:val="left"/>
      <w:pPr>
        <w:ind w:left="4320" w:hanging="360"/>
      </w:pPr>
      <w:rPr>
        <w:rFonts w:ascii="Wingdings" w:hAnsi="Wingdings" w:hint="default"/>
      </w:rPr>
    </w:lvl>
    <w:lvl w:ilvl="6" w:tplc="9F3675C8" w:tentative="1">
      <w:start w:val="1"/>
      <w:numFmt w:val="bullet"/>
      <w:lvlText w:val=""/>
      <w:lvlJc w:val="left"/>
      <w:pPr>
        <w:ind w:left="5040" w:hanging="360"/>
      </w:pPr>
      <w:rPr>
        <w:rFonts w:ascii="Symbol" w:hAnsi="Symbol" w:hint="default"/>
      </w:rPr>
    </w:lvl>
    <w:lvl w:ilvl="7" w:tplc="E9005F68" w:tentative="1">
      <w:start w:val="1"/>
      <w:numFmt w:val="bullet"/>
      <w:lvlText w:val="o"/>
      <w:lvlJc w:val="left"/>
      <w:pPr>
        <w:ind w:left="5760" w:hanging="360"/>
      </w:pPr>
      <w:rPr>
        <w:rFonts w:ascii="Courier New" w:hAnsi="Courier New" w:cs="Courier New" w:hint="default"/>
      </w:rPr>
    </w:lvl>
    <w:lvl w:ilvl="8" w:tplc="B038EF8E" w:tentative="1">
      <w:start w:val="1"/>
      <w:numFmt w:val="bullet"/>
      <w:lvlText w:val=""/>
      <w:lvlJc w:val="left"/>
      <w:pPr>
        <w:ind w:left="6480" w:hanging="360"/>
      </w:pPr>
      <w:rPr>
        <w:rFonts w:ascii="Wingdings" w:hAnsi="Wingdings" w:hint="default"/>
      </w:rPr>
    </w:lvl>
  </w:abstractNum>
  <w:abstractNum w:abstractNumId="33">
    <w:nsid w:val="79B72AA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4AF"/>
    <w:rsid w:val="0000447F"/>
    <w:rsid w:val="00011508"/>
    <w:rsid w:val="00037720"/>
    <w:rsid w:val="00080A50"/>
    <w:rsid w:val="000D2045"/>
    <w:rsid w:val="000E0EEC"/>
    <w:rsid w:val="001132C6"/>
    <w:rsid w:val="001B5613"/>
    <w:rsid w:val="001D10D5"/>
    <w:rsid w:val="00220185"/>
    <w:rsid w:val="002668C6"/>
    <w:rsid w:val="003175F9"/>
    <w:rsid w:val="003303F4"/>
    <w:rsid w:val="003343B9"/>
    <w:rsid w:val="00386A3B"/>
    <w:rsid w:val="004036A4"/>
    <w:rsid w:val="004C5B7B"/>
    <w:rsid w:val="004F3604"/>
    <w:rsid w:val="005776C0"/>
    <w:rsid w:val="005B506B"/>
    <w:rsid w:val="005D1409"/>
    <w:rsid w:val="005E2177"/>
    <w:rsid w:val="005F1AA1"/>
    <w:rsid w:val="0063524C"/>
    <w:rsid w:val="00674884"/>
    <w:rsid w:val="0073342F"/>
    <w:rsid w:val="0074397B"/>
    <w:rsid w:val="007D11E1"/>
    <w:rsid w:val="00802E14"/>
    <w:rsid w:val="008D112B"/>
    <w:rsid w:val="00906F0E"/>
    <w:rsid w:val="0094570B"/>
    <w:rsid w:val="0097093B"/>
    <w:rsid w:val="009C383C"/>
    <w:rsid w:val="00A3117F"/>
    <w:rsid w:val="00A6220A"/>
    <w:rsid w:val="00B02D7A"/>
    <w:rsid w:val="00B31838"/>
    <w:rsid w:val="00B33A0E"/>
    <w:rsid w:val="00B4046B"/>
    <w:rsid w:val="00BA0C3D"/>
    <w:rsid w:val="00C13BA9"/>
    <w:rsid w:val="00C165E9"/>
    <w:rsid w:val="00C461C3"/>
    <w:rsid w:val="00C90B23"/>
    <w:rsid w:val="00CA1FF2"/>
    <w:rsid w:val="00CA6C5A"/>
    <w:rsid w:val="00CB2B69"/>
    <w:rsid w:val="00CC42B1"/>
    <w:rsid w:val="00CD3E4F"/>
    <w:rsid w:val="00D04973"/>
    <w:rsid w:val="00D53501"/>
    <w:rsid w:val="00D82199"/>
    <w:rsid w:val="00DF5001"/>
    <w:rsid w:val="00E47973"/>
    <w:rsid w:val="00E70374"/>
    <w:rsid w:val="00E774AF"/>
    <w:rsid w:val="00E866B9"/>
    <w:rsid w:val="00EC4335"/>
    <w:rsid w:val="00EF28DB"/>
    <w:rsid w:val="00F10CC5"/>
    <w:rsid w:val="00F8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1B5613"/>
    <w:rPr>
      <w:sz w:val="16"/>
      <w:szCs w:val="16"/>
    </w:rPr>
  </w:style>
  <w:style w:type="paragraph" w:styleId="CommentText">
    <w:name w:val="annotation text"/>
    <w:basedOn w:val="Normal"/>
    <w:link w:val="CommentTextChar"/>
    <w:uiPriority w:val="99"/>
    <w:semiHidden/>
    <w:unhideWhenUsed/>
    <w:rsid w:val="001B5613"/>
    <w:pPr>
      <w:spacing w:line="240" w:lineRule="auto"/>
    </w:pPr>
    <w:rPr>
      <w:sz w:val="20"/>
      <w:szCs w:val="20"/>
    </w:rPr>
  </w:style>
  <w:style w:type="character" w:customStyle="1" w:styleId="CommentTextChar">
    <w:name w:val="Comment Text Char"/>
    <w:basedOn w:val="DefaultParagraphFont"/>
    <w:link w:val="CommentText"/>
    <w:uiPriority w:val="99"/>
    <w:semiHidden/>
    <w:rsid w:val="001B5613"/>
    <w:rPr>
      <w:bCs w:val="0"/>
      <w:sz w:val="20"/>
      <w:szCs w:val="20"/>
    </w:rPr>
  </w:style>
  <w:style w:type="paragraph" w:styleId="CommentSubject">
    <w:name w:val="annotation subject"/>
    <w:basedOn w:val="CommentText"/>
    <w:next w:val="CommentText"/>
    <w:link w:val="CommentSubjectChar"/>
    <w:uiPriority w:val="99"/>
    <w:semiHidden/>
    <w:unhideWhenUsed/>
    <w:rsid w:val="001B5613"/>
    <w:rPr>
      <w:b/>
      <w:bCs/>
    </w:rPr>
  </w:style>
  <w:style w:type="character" w:customStyle="1" w:styleId="CommentSubjectChar">
    <w:name w:val="Comment Subject Char"/>
    <w:basedOn w:val="CommentTextChar"/>
    <w:link w:val="CommentSubject"/>
    <w:uiPriority w:val="99"/>
    <w:semiHidden/>
    <w:rsid w:val="001B5613"/>
    <w:rPr>
      <w:b/>
      <w:bCs/>
      <w:sz w:val="20"/>
      <w:szCs w:val="20"/>
    </w:rPr>
  </w:style>
  <w:style w:type="paragraph" w:styleId="BalloonText">
    <w:name w:val="Balloon Text"/>
    <w:basedOn w:val="Normal"/>
    <w:link w:val="BalloonTextChar"/>
    <w:uiPriority w:val="99"/>
    <w:semiHidden/>
    <w:unhideWhenUsed/>
    <w:rsid w:val="001B56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613"/>
    <w:rPr>
      <w:rFonts w:ascii="Segoe UI" w:hAnsi="Segoe UI" w:cs="Segoe UI"/>
      <w:bCs w:val="0"/>
      <w:sz w:val="18"/>
      <w:szCs w:val="18"/>
    </w:rPr>
  </w:style>
  <w:style w:type="paragraph" w:styleId="Header">
    <w:name w:val="header"/>
    <w:basedOn w:val="Normal"/>
    <w:link w:val="HeaderChar"/>
    <w:uiPriority w:val="99"/>
    <w:unhideWhenUsed/>
    <w:rsid w:val="00330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3F4"/>
    <w:rPr>
      <w:bCs w:val="0"/>
    </w:rPr>
  </w:style>
  <w:style w:type="paragraph" w:styleId="Footer">
    <w:name w:val="footer"/>
    <w:basedOn w:val="Normal"/>
    <w:link w:val="FooterChar"/>
    <w:uiPriority w:val="99"/>
    <w:unhideWhenUsed/>
    <w:rsid w:val="00330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3F4"/>
    <w:rPr>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1B5613"/>
    <w:rPr>
      <w:sz w:val="16"/>
      <w:szCs w:val="16"/>
    </w:rPr>
  </w:style>
  <w:style w:type="paragraph" w:styleId="CommentText">
    <w:name w:val="annotation text"/>
    <w:basedOn w:val="Normal"/>
    <w:link w:val="CommentTextChar"/>
    <w:uiPriority w:val="99"/>
    <w:semiHidden/>
    <w:unhideWhenUsed/>
    <w:rsid w:val="001B5613"/>
    <w:pPr>
      <w:spacing w:line="240" w:lineRule="auto"/>
    </w:pPr>
    <w:rPr>
      <w:sz w:val="20"/>
      <w:szCs w:val="20"/>
    </w:rPr>
  </w:style>
  <w:style w:type="character" w:customStyle="1" w:styleId="CommentTextChar">
    <w:name w:val="Comment Text Char"/>
    <w:basedOn w:val="DefaultParagraphFont"/>
    <w:link w:val="CommentText"/>
    <w:uiPriority w:val="99"/>
    <w:semiHidden/>
    <w:rsid w:val="001B5613"/>
    <w:rPr>
      <w:bCs w:val="0"/>
      <w:sz w:val="20"/>
      <w:szCs w:val="20"/>
    </w:rPr>
  </w:style>
  <w:style w:type="paragraph" w:styleId="CommentSubject">
    <w:name w:val="annotation subject"/>
    <w:basedOn w:val="CommentText"/>
    <w:next w:val="CommentText"/>
    <w:link w:val="CommentSubjectChar"/>
    <w:uiPriority w:val="99"/>
    <w:semiHidden/>
    <w:unhideWhenUsed/>
    <w:rsid w:val="001B5613"/>
    <w:rPr>
      <w:b/>
      <w:bCs/>
    </w:rPr>
  </w:style>
  <w:style w:type="character" w:customStyle="1" w:styleId="CommentSubjectChar">
    <w:name w:val="Comment Subject Char"/>
    <w:basedOn w:val="CommentTextChar"/>
    <w:link w:val="CommentSubject"/>
    <w:uiPriority w:val="99"/>
    <w:semiHidden/>
    <w:rsid w:val="001B5613"/>
    <w:rPr>
      <w:b/>
      <w:bCs/>
      <w:sz w:val="20"/>
      <w:szCs w:val="20"/>
    </w:rPr>
  </w:style>
  <w:style w:type="paragraph" w:styleId="BalloonText">
    <w:name w:val="Balloon Text"/>
    <w:basedOn w:val="Normal"/>
    <w:link w:val="BalloonTextChar"/>
    <w:uiPriority w:val="99"/>
    <w:semiHidden/>
    <w:unhideWhenUsed/>
    <w:rsid w:val="001B56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613"/>
    <w:rPr>
      <w:rFonts w:ascii="Segoe UI" w:hAnsi="Segoe UI" w:cs="Segoe UI"/>
      <w:bCs w:val="0"/>
      <w:sz w:val="18"/>
      <w:szCs w:val="18"/>
    </w:rPr>
  </w:style>
  <w:style w:type="paragraph" w:styleId="Header">
    <w:name w:val="header"/>
    <w:basedOn w:val="Normal"/>
    <w:link w:val="HeaderChar"/>
    <w:uiPriority w:val="99"/>
    <w:unhideWhenUsed/>
    <w:rsid w:val="00330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3F4"/>
    <w:rPr>
      <w:bCs w:val="0"/>
    </w:rPr>
  </w:style>
  <w:style w:type="paragraph" w:styleId="Footer">
    <w:name w:val="footer"/>
    <w:basedOn w:val="Normal"/>
    <w:link w:val="FooterChar"/>
    <w:uiPriority w:val="99"/>
    <w:unhideWhenUsed/>
    <w:rsid w:val="00330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3F4"/>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user</cp:lastModifiedBy>
  <cp:revision>2</cp:revision>
  <dcterms:created xsi:type="dcterms:W3CDTF">2020-12-22T01:13:00Z</dcterms:created>
  <dcterms:modified xsi:type="dcterms:W3CDTF">2020-12-22T01:13:00Z</dcterms:modified>
</cp:coreProperties>
</file>