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4E63FA" w14:textId="77777777" w:rsidR="0008580C" w:rsidRDefault="0008580C" w:rsidP="0008580C">
      <w:pPr>
        <w:spacing w:after="0" w:line="480" w:lineRule="auto"/>
        <w:contextualSpacing/>
        <w:jc w:val="center"/>
        <w:rPr>
          <w:rFonts w:ascii="Times New Roman" w:hAnsi="Times New Roman" w:cs="Times New Roman"/>
          <w:sz w:val="24"/>
          <w:szCs w:val="24"/>
        </w:rPr>
      </w:pPr>
      <w:bookmarkStart w:id="0" w:name="_GoBack"/>
      <w:bookmarkEnd w:id="0"/>
    </w:p>
    <w:p w14:paraId="09E6CDEE" w14:textId="77777777" w:rsidR="0008580C" w:rsidRDefault="0008580C" w:rsidP="0008580C">
      <w:pPr>
        <w:spacing w:after="0" w:line="480" w:lineRule="auto"/>
        <w:contextualSpacing/>
        <w:jc w:val="center"/>
        <w:rPr>
          <w:rFonts w:ascii="Times New Roman" w:hAnsi="Times New Roman" w:cs="Times New Roman"/>
          <w:sz w:val="24"/>
          <w:szCs w:val="24"/>
        </w:rPr>
      </w:pPr>
    </w:p>
    <w:p w14:paraId="45FE5F6E" w14:textId="77777777" w:rsidR="0008580C" w:rsidRDefault="0008580C" w:rsidP="0008580C">
      <w:pPr>
        <w:spacing w:after="0" w:line="480" w:lineRule="auto"/>
        <w:contextualSpacing/>
        <w:jc w:val="center"/>
        <w:rPr>
          <w:rFonts w:ascii="Times New Roman" w:hAnsi="Times New Roman" w:cs="Times New Roman"/>
          <w:sz w:val="24"/>
          <w:szCs w:val="24"/>
        </w:rPr>
      </w:pPr>
    </w:p>
    <w:p w14:paraId="739767C2" w14:textId="77777777" w:rsidR="0008580C" w:rsidRDefault="0008580C" w:rsidP="0008580C">
      <w:pPr>
        <w:spacing w:after="0" w:line="480" w:lineRule="auto"/>
        <w:contextualSpacing/>
        <w:jc w:val="center"/>
        <w:rPr>
          <w:rFonts w:ascii="Times New Roman" w:hAnsi="Times New Roman" w:cs="Times New Roman"/>
          <w:sz w:val="24"/>
          <w:szCs w:val="24"/>
        </w:rPr>
      </w:pPr>
    </w:p>
    <w:p w14:paraId="1A73890C" w14:textId="77777777" w:rsidR="0008580C" w:rsidRDefault="0008580C" w:rsidP="0008580C">
      <w:pPr>
        <w:spacing w:after="0" w:line="480" w:lineRule="auto"/>
        <w:contextualSpacing/>
        <w:jc w:val="center"/>
        <w:rPr>
          <w:rFonts w:ascii="Times New Roman" w:hAnsi="Times New Roman" w:cs="Times New Roman"/>
          <w:sz w:val="24"/>
          <w:szCs w:val="24"/>
        </w:rPr>
      </w:pPr>
    </w:p>
    <w:p w14:paraId="5EA7F198" w14:textId="77777777" w:rsidR="0008580C" w:rsidRDefault="0008580C" w:rsidP="0008580C">
      <w:pPr>
        <w:spacing w:after="0" w:line="480" w:lineRule="auto"/>
        <w:contextualSpacing/>
        <w:jc w:val="center"/>
        <w:rPr>
          <w:rFonts w:ascii="Times New Roman" w:hAnsi="Times New Roman" w:cs="Times New Roman"/>
          <w:sz w:val="24"/>
          <w:szCs w:val="24"/>
        </w:rPr>
      </w:pPr>
    </w:p>
    <w:p w14:paraId="5F92DCE7" w14:textId="77777777" w:rsidR="0008580C" w:rsidRDefault="0008580C" w:rsidP="0008580C">
      <w:pPr>
        <w:spacing w:after="0" w:line="480" w:lineRule="auto"/>
        <w:contextualSpacing/>
        <w:jc w:val="center"/>
        <w:rPr>
          <w:rFonts w:ascii="Times New Roman" w:hAnsi="Times New Roman" w:cs="Times New Roman"/>
          <w:sz w:val="24"/>
          <w:szCs w:val="24"/>
        </w:rPr>
      </w:pPr>
    </w:p>
    <w:p w14:paraId="24B279C9" w14:textId="77777777" w:rsidR="0008580C" w:rsidRDefault="0008580C" w:rsidP="0008580C">
      <w:pPr>
        <w:spacing w:after="0" w:line="480" w:lineRule="auto"/>
        <w:contextualSpacing/>
        <w:jc w:val="center"/>
        <w:rPr>
          <w:rFonts w:ascii="Times New Roman" w:hAnsi="Times New Roman" w:cs="Times New Roman"/>
          <w:sz w:val="24"/>
          <w:szCs w:val="24"/>
        </w:rPr>
      </w:pPr>
    </w:p>
    <w:p w14:paraId="30E292B4" w14:textId="77777777" w:rsidR="0008580C" w:rsidRDefault="0008580C" w:rsidP="0008580C">
      <w:pPr>
        <w:spacing w:after="0" w:line="480" w:lineRule="auto"/>
        <w:contextualSpacing/>
        <w:jc w:val="center"/>
        <w:rPr>
          <w:rFonts w:ascii="Times New Roman" w:hAnsi="Times New Roman" w:cs="Times New Roman"/>
          <w:sz w:val="24"/>
          <w:szCs w:val="24"/>
        </w:rPr>
      </w:pPr>
    </w:p>
    <w:p w14:paraId="6C15D5AA" w14:textId="6DF6D1FC" w:rsidR="00485190" w:rsidRDefault="00CB1F35" w:rsidP="0008580C">
      <w:pPr>
        <w:spacing w:after="0" w:line="480" w:lineRule="auto"/>
        <w:contextualSpacing/>
        <w:jc w:val="center"/>
        <w:rPr>
          <w:rFonts w:ascii="Times New Roman" w:hAnsi="Times New Roman" w:cs="Times New Roman"/>
          <w:sz w:val="24"/>
          <w:szCs w:val="24"/>
        </w:rPr>
      </w:pPr>
      <w:r w:rsidRPr="0008580C">
        <w:rPr>
          <w:rFonts w:ascii="Times New Roman" w:hAnsi="Times New Roman" w:cs="Times New Roman"/>
          <w:sz w:val="24"/>
          <w:szCs w:val="24"/>
        </w:rPr>
        <w:t>URBAN SOCIOLOGY</w:t>
      </w:r>
    </w:p>
    <w:p w14:paraId="3F1AF8ED" w14:textId="2F7CDD2B" w:rsidR="0008580C" w:rsidRDefault="00CB1F35" w:rsidP="0008580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79A65E71" w14:textId="3E2DA147" w:rsidR="0008580C" w:rsidRDefault="00CB1F35" w:rsidP="0008580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779100C6" w14:textId="10D79FEC" w:rsidR="0008580C" w:rsidRDefault="0008580C" w:rsidP="0008580C">
      <w:pPr>
        <w:spacing w:after="0" w:line="480" w:lineRule="auto"/>
        <w:contextualSpacing/>
        <w:jc w:val="center"/>
        <w:rPr>
          <w:rFonts w:ascii="Times New Roman" w:hAnsi="Times New Roman" w:cs="Times New Roman"/>
          <w:sz w:val="24"/>
          <w:szCs w:val="24"/>
        </w:rPr>
      </w:pPr>
    </w:p>
    <w:p w14:paraId="3B1EDB1B" w14:textId="29C86165" w:rsidR="0008580C" w:rsidRDefault="0008580C" w:rsidP="0008580C">
      <w:pPr>
        <w:spacing w:after="0" w:line="480" w:lineRule="auto"/>
        <w:contextualSpacing/>
        <w:jc w:val="center"/>
        <w:rPr>
          <w:rFonts w:ascii="Times New Roman" w:hAnsi="Times New Roman" w:cs="Times New Roman"/>
          <w:sz w:val="24"/>
          <w:szCs w:val="24"/>
        </w:rPr>
      </w:pPr>
    </w:p>
    <w:p w14:paraId="074D1738" w14:textId="3380634F" w:rsidR="0008580C" w:rsidRDefault="0008580C" w:rsidP="0008580C">
      <w:pPr>
        <w:spacing w:after="0" w:line="480" w:lineRule="auto"/>
        <w:contextualSpacing/>
        <w:jc w:val="center"/>
        <w:rPr>
          <w:rFonts w:ascii="Times New Roman" w:hAnsi="Times New Roman" w:cs="Times New Roman"/>
          <w:sz w:val="24"/>
          <w:szCs w:val="24"/>
        </w:rPr>
      </w:pPr>
    </w:p>
    <w:p w14:paraId="5F6EAEBB" w14:textId="34321E64" w:rsidR="0008580C" w:rsidRDefault="0008580C" w:rsidP="0008580C">
      <w:pPr>
        <w:spacing w:after="0" w:line="480" w:lineRule="auto"/>
        <w:contextualSpacing/>
        <w:jc w:val="center"/>
        <w:rPr>
          <w:rFonts w:ascii="Times New Roman" w:hAnsi="Times New Roman" w:cs="Times New Roman"/>
          <w:sz w:val="24"/>
          <w:szCs w:val="24"/>
        </w:rPr>
      </w:pPr>
    </w:p>
    <w:p w14:paraId="01C4AFBC" w14:textId="719664C2" w:rsidR="0008580C" w:rsidRDefault="0008580C" w:rsidP="0008580C">
      <w:pPr>
        <w:spacing w:after="0" w:line="480" w:lineRule="auto"/>
        <w:contextualSpacing/>
        <w:jc w:val="center"/>
        <w:rPr>
          <w:rFonts w:ascii="Times New Roman" w:hAnsi="Times New Roman" w:cs="Times New Roman"/>
          <w:sz w:val="24"/>
          <w:szCs w:val="24"/>
        </w:rPr>
      </w:pPr>
    </w:p>
    <w:p w14:paraId="31A45FCA" w14:textId="09FB95CA" w:rsidR="0008580C" w:rsidRDefault="0008580C" w:rsidP="0008580C">
      <w:pPr>
        <w:spacing w:after="0" w:line="480" w:lineRule="auto"/>
        <w:contextualSpacing/>
        <w:jc w:val="center"/>
        <w:rPr>
          <w:rFonts w:ascii="Times New Roman" w:hAnsi="Times New Roman" w:cs="Times New Roman"/>
          <w:sz w:val="24"/>
          <w:szCs w:val="24"/>
        </w:rPr>
      </w:pPr>
    </w:p>
    <w:p w14:paraId="13AE0BDA" w14:textId="170956C8" w:rsidR="0008580C" w:rsidRDefault="0008580C" w:rsidP="0008580C">
      <w:pPr>
        <w:spacing w:after="0" w:line="480" w:lineRule="auto"/>
        <w:contextualSpacing/>
        <w:jc w:val="center"/>
        <w:rPr>
          <w:rFonts w:ascii="Times New Roman" w:hAnsi="Times New Roman" w:cs="Times New Roman"/>
          <w:sz w:val="24"/>
          <w:szCs w:val="24"/>
        </w:rPr>
      </w:pPr>
    </w:p>
    <w:p w14:paraId="5C52ED0E" w14:textId="745D06FA" w:rsidR="0008580C" w:rsidRDefault="0008580C" w:rsidP="0008580C">
      <w:pPr>
        <w:spacing w:after="0" w:line="480" w:lineRule="auto"/>
        <w:contextualSpacing/>
        <w:jc w:val="center"/>
        <w:rPr>
          <w:rFonts w:ascii="Times New Roman" w:hAnsi="Times New Roman" w:cs="Times New Roman"/>
          <w:sz w:val="24"/>
          <w:szCs w:val="24"/>
        </w:rPr>
      </w:pPr>
    </w:p>
    <w:p w14:paraId="2FE19D4E" w14:textId="7D5C962B" w:rsidR="0008580C" w:rsidRDefault="0008580C" w:rsidP="0008580C">
      <w:pPr>
        <w:spacing w:after="0" w:line="480" w:lineRule="auto"/>
        <w:contextualSpacing/>
        <w:jc w:val="center"/>
        <w:rPr>
          <w:rFonts w:ascii="Times New Roman" w:hAnsi="Times New Roman" w:cs="Times New Roman"/>
          <w:sz w:val="24"/>
          <w:szCs w:val="24"/>
        </w:rPr>
      </w:pPr>
    </w:p>
    <w:p w14:paraId="63F9F1D8" w14:textId="06BFDFFC" w:rsidR="0008580C" w:rsidRDefault="0008580C" w:rsidP="0008580C">
      <w:pPr>
        <w:spacing w:after="0" w:line="480" w:lineRule="auto"/>
        <w:contextualSpacing/>
        <w:jc w:val="center"/>
        <w:rPr>
          <w:rFonts w:ascii="Times New Roman" w:hAnsi="Times New Roman" w:cs="Times New Roman"/>
          <w:sz w:val="24"/>
          <w:szCs w:val="24"/>
        </w:rPr>
      </w:pPr>
    </w:p>
    <w:p w14:paraId="0A008B56" w14:textId="51EE0BFA" w:rsidR="0008580C" w:rsidRDefault="0008580C" w:rsidP="0008580C">
      <w:pPr>
        <w:spacing w:after="0" w:line="480" w:lineRule="auto"/>
        <w:contextualSpacing/>
        <w:jc w:val="center"/>
        <w:rPr>
          <w:rFonts w:ascii="Times New Roman" w:hAnsi="Times New Roman" w:cs="Times New Roman"/>
          <w:sz w:val="24"/>
          <w:szCs w:val="24"/>
        </w:rPr>
      </w:pPr>
    </w:p>
    <w:p w14:paraId="344E5654" w14:textId="3DABD9B0" w:rsidR="0008580C" w:rsidRDefault="00CB1F35" w:rsidP="0008580C">
      <w:pPr>
        <w:spacing w:after="0" w:line="480" w:lineRule="auto"/>
        <w:contextualSpacing/>
        <w:jc w:val="center"/>
        <w:rPr>
          <w:rFonts w:ascii="Times New Roman" w:hAnsi="Times New Roman" w:cs="Times New Roman"/>
          <w:b/>
          <w:bCs/>
          <w:sz w:val="24"/>
          <w:szCs w:val="24"/>
        </w:rPr>
      </w:pPr>
      <w:r w:rsidRPr="0008580C">
        <w:rPr>
          <w:rFonts w:ascii="Times New Roman" w:hAnsi="Times New Roman" w:cs="Times New Roman"/>
          <w:b/>
          <w:bCs/>
          <w:sz w:val="24"/>
          <w:szCs w:val="24"/>
        </w:rPr>
        <w:lastRenderedPageBreak/>
        <w:t>Individual Response</w:t>
      </w:r>
    </w:p>
    <w:p w14:paraId="04CB06FD" w14:textId="3E670BA3" w:rsidR="0008580C" w:rsidRDefault="00CB1F35" w:rsidP="0008580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Reviewing both articles revolving around the Walmart security crisis, </w:t>
      </w:r>
      <w:r w:rsidR="00626C1A">
        <w:rPr>
          <w:rFonts w:ascii="Times New Roman" w:hAnsi="Times New Roman" w:cs="Times New Roman"/>
          <w:sz w:val="24"/>
          <w:szCs w:val="24"/>
        </w:rPr>
        <w:t>there is a clear line of judgment between the individuals shoplifting and the managerial role in reducing the vulnerability of products in the retail branches. The management being the most influential stakeholder when it comes to security has somewhat sidelined investments on security</w:t>
      </w:r>
      <w:r w:rsidR="00A711C0">
        <w:rPr>
          <w:rFonts w:ascii="Times New Roman" w:hAnsi="Times New Roman" w:cs="Times New Roman"/>
          <w:sz w:val="24"/>
          <w:szCs w:val="24"/>
        </w:rPr>
        <w:t>,</w:t>
      </w:r>
      <w:r w:rsidR="00626C1A">
        <w:rPr>
          <w:rFonts w:ascii="Times New Roman" w:hAnsi="Times New Roman" w:cs="Times New Roman"/>
          <w:sz w:val="24"/>
          <w:szCs w:val="24"/>
        </w:rPr>
        <w:t xml:space="preserve"> as well as stretch</w:t>
      </w:r>
      <w:r w:rsidR="00A711C0">
        <w:rPr>
          <w:rFonts w:ascii="Times New Roman" w:hAnsi="Times New Roman" w:cs="Times New Roman"/>
          <w:sz w:val="24"/>
          <w:szCs w:val="24"/>
        </w:rPr>
        <w:t>ing</w:t>
      </w:r>
      <w:r w:rsidR="00626C1A">
        <w:rPr>
          <w:rFonts w:ascii="Times New Roman" w:hAnsi="Times New Roman" w:cs="Times New Roman"/>
          <w:sz w:val="24"/>
          <w:szCs w:val="24"/>
        </w:rPr>
        <w:t xml:space="preserve"> the workforce to </w:t>
      </w:r>
      <w:r w:rsidR="00C248A2">
        <w:rPr>
          <w:rFonts w:ascii="Times New Roman" w:hAnsi="Times New Roman" w:cs="Times New Roman"/>
          <w:sz w:val="24"/>
          <w:szCs w:val="24"/>
        </w:rPr>
        <w:t>its</w:t>
      </w:r>
      <w:r w:rsidR="00626C1A">
        <w:rPr>
          <w:rFonts w:ascii="Times New Roman" w:hAnsi="Times New Roman" w:cs="Times New Roman"/>
          <w:sz w:val="24"/>
          <w:szCs w:val="24"/>
        </w:rPr>
        <w:t xml:space="preserve"> limits in terms of occupation and wages, despite their retail industry expan</w:t>
      </w:r>
      <w:r w:rsidR="007B32A4">
        <w:rPr>
          <w:rFonts w:ascii="Times New Roman" w:hAnsi="Times New Roman" w:cs="Times New Roman"/>
          <w:sz w:val="24"/>
          <w:szCs w:val="24"/>
        </w:rPr>
        <w:t>ding</w:t>
      </w:r>
      <w:r w:rsidR="00626C1A">
        <w:rPr>
          <w:rFonts w:ascii="Times New Roman" w:hAnsi="Times New Roman" w:cs="Times New Roman"/>
          <w:sz w:val="24"/>
          <w:szCs w:val="24"/>
        </w:rPr>
        <w:t xml:space="preserve">, (Pettypiece &amp; Voreacos, 2016). </w:t>
      </w:r>
    </w:p>
    <w:p w14:paraId="7851BA93" w14:textId="74B1FB39" w:rsidR="00C248A2" w:rsidRDefault="00CB1F35" w:rsidP="0008580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According to Pettypiece &amp; Voreacos (2016), the priority has been making profits over people over the years. Walmart management has intentionally ignored the cost of sophisticating security systems, considering how long the events have been affecting customers and law enforcement officers. With supportive archived information on the recurrent state of shoplifters, it is unfortunate that Walmart is in a position to delegate such roles on taxpayers' money, rather than invest well like their competitor, Target stores. </w:t>
      </w:r>
    </w:p>
    <w:p w14:paraId="6AFF9F75" w14:textId="2198127C" w:rsidR="00C248A2" w:rsidRDefault="00CB1F35" w:rsidP="00A711C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To solve the theft menace, security features are to be installed irrespective of the total cost. Additionally, as suggested and executed by </w:t>
      </w:r>
      <w:r w:rsidRPr="00C248A2">
        <w:rPr>
          <w:rFonts w:ascii="Times New Roman" w:hAnsi="Times New Roman" w:cs="Times New Roman"/>
          <w:sz w:val="24"/>
          <w:szCs w:val="24"/>
        </w:rPr>
        <w:t>Mayor Buckley of Beech Grove</w:t>
      </w:r>
      <w:r>
        <w:rPr>
          <w:rFonts w:ascii="Times New Roman" w:hAnsi="Times New Roman" w:cs="Times New Roman"/>
          <w:sz w:val="24"/>
          <w:szCs w:val="24"/>
        </w:rPr>
        <w:t>, the relative crimes surrounding Walmart are beyond the basic security features. This is because the surrounding community is financially deprived, and Walmart fault lines make it an alternative that fits their survival, hence the crime analogy.</w:t>
      </w:r>
      <w:r w:rsidR="007B32A4">
        <w:rPr>
          <w:rFonts w:ascii="Times New Roman" w:hAnsi="Times New Roman" w:cs="Times New Roman"/>
          <w:sz w:val="24"/>
          <w:szCs w:val="24"/>
        </w:rPr>
        <w:t xml:space="preserve"> Therefore, in as much there is a need for Walmart management to act, there should be a side budget to hire law enforcement monetization, for the safety of the public and workers. </w:t>
      </w:r>
    </w:p>
    <w:p w14:paraId="68CDB3AD" w14:textId="602720F2" w:rsidR="007B32A4" w:rsidRDefault="00CB1F35" w:rsidP="00A711C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only limiting factor is the management itself. </w:t>
      </w:r>
      <w:r w:rsidR="00A711C0">
        <w:rPr>
          <w:rFonts w:ascii="Times New Roman" w:hAnsi="Times New Roman" w:cs="Times New Roman"/>
          <w:sz w:val="24"/>
          <w:szCs w:val="24"/>
        </w:rPr>
        <w:t>Based on their history in running businesses, t</w:t>
      </w:r>
      <w:r>
        <w:rPr>
          <w:rFonts w:ascii="Times New Roman" w:hAnsi="Times New Roman" w:cs="Times New Roman"/>
          <w:sz w:val="24"/>
          <w:szCs w:val="24"/>
        </w:rPr>
        <w:t xml:space="preserve">he executives lack competence in handling the security issues as they should be </w:t>
      </w:r>
      <w:r>
        <w:rPr>
          <w:rFonts w:ascii="Times New Roman" w:hAnsi="Times New Roman" w:cs="Times New Roman"/>
          <w:sz w:val="24"/>
          <w:szCs w:val="24"/>
        </w:rPr>
        <w:lastRenderedPageBreak/>
        <w:t>handled.</w:t>
      </w:r>
      <w:r w:rsidR="00A711C0">
        <w:rPr>
          <w:rFonts w:ascii="Times New Roman" w:hAnsi="Times New Roman" w:cs="Times New Roman"/>
          <w:sz w:val="24"/>
          <w:szCs w:val="24"/>
        </w:rPr>
        <w:t xml:space="preserve"> </w:t>
      </w:r>
      <w:r w:rsidRPr="007B32A4">
        <w:rPr>
          <w:rFonts w:ascii="Times New Roman" w:hAnsi="Times New Roman" w:cs="Times New Roman"/>
          <w:sz w:val="24"/>
          <w:szCs w:val="24"/>
        </w:rPr>
        <w:t>“</w:t>
      </w:r>
      <w:r w:rsidRPr="007B32A4">
        <w:rPr>
          <w:rFonts w:ascii="Times New Roman" w:hAnsi="Times New Roman" w:cs="Times New Roman"/>
          <w:i/>
          <w:iCs/>
          <w:sz w:val="24"/>
          <w:szCs w:val="24"/>
        </w:rPr>
        <w:t>The board doesn’t want profits to fall … They simply lack the retail business background to understand how important security is</w:t>
      </w:r>
      <w:r w:rsidRPr="007B32A4">
        <w:rPr>
          <w:rFonts w:ascii="Times New Roman" w:hAnsi="Times New Roman" w:cs="Times New Roman"/>
          <w:sz w:val="24"/>
          <w:szCs w:val="24"/>
        </w:rPr>
        <w:t>”</w:t>
      </w:r>
      <w:r>
        <w:rPr>
          <w:rFonts w:ascii="Times New Roman" w:hAnsi="Times New Roman" w:cs="Times New Roman"/>
          <w:sz w:val="24"/>
          <w:szCs w:val="24"/>
        </w:rPr>
        <w:t>, (Pettypiece &amp; Voreacos, 2016).</w:t>
      </w:r>
    </w:p>
    <w:p w14:paraId="67A8414D" w14:textId="77777777" w:rsidR="007B32A4" w:rsidRDefault="007B32A4" w:rsidP="00626C1A">
      <w:pPr>
        <w:spacing w:after="0" w:line="480" w:lineRule="auto"/>
        <w:contextualSpacing/>
        <w:jc w:val="center"/>
        <w:rPr>
          <w:rFonts w:ascii="Times New Roman" w:hAnsi="Times New Roman" w:cs="Times New Roman"/>
          <w:sz w:val="24"/>
          <w:szCs w:val="24"/>
        </w:rPr>
      </w:pPr>
    </w:p>
    <w:p w14:paraId="305B48FD" w14:textId="77777777" w:rsidR="007B32A4" w:rsidRDefault="007B32A4" w:rsidP="00626C1A">
      <w:pPr>
        <w:spacing w:after="0" w:line="480" w:lineRule="auto"/>
        <w:contextualSpacing/>
        <w:jc w:val="center"/>
        <w:rPr>
          <w:rFonts w:ascii="Times New Roman" w:hAnsi="Times New Roman" w:cs="Times New Roman"/>
          <w:sz w:val="24"/>
          <w:szCs w:val="24"/>
        </w:rPr>
      </w:pPr>
    </w:p>
    <w:p w14:paraId="17045195" w14:textId="77777777" w:rsidR="007B32A4" w:rsidRDefault="007B32A4" w:rsidP="00626C1A">
      <w:pPr>
        <w:spacing w:after="0" w:line="480" w:lineRule="auto"/>
        <w:contextualSpacing/>
        <w:jc w:val="center"/>
        <w:rPr>
          <w:rFonts w:ascii="Times New Roman" w:hAnsi="Times New Roman" w:cs="Times New Roman"/>
          <w:sz w:val="24"/>
          <w:szCs w:val="24"/>
        </w:rPr>
      </w:pPr>
    </w:p>
    <w:p w14:paraId="5E3D0BC5" w14:textId="77777777" w:rsidR="007B32A4" w:rsidRDefault="007B32A4" w:rsidP="00626C1A">
      <w:pPr>
        <w:spacing w:after="0" w:line="480" w:lineRule="auto"/>
        <w:contextualSpacing/>
        <w:jc w:val="center"/>
        <w:rPr>
          <w:rFonts w:ascii="Times New Roman" w:hAnsi="Times New Roman" w:cs="Times New Roman"/>
          <w:sz w:val="24"/>
          <w:szCs w:val="24"/>
        </w:rPr>
      </w:pPr>
    </w:p>
    <w:p w14:paraId="07235368" w14:textId="77777777" w:rsidR="007B32A4" w:rsidRDefault="007B32A4" w:rsidP="00626C1A">
      <w:pPr>
        <w:spacing w:after="0" w:line="480" w:lineRule="auto"/>
        <w:contextualSpacing/>
        <w:jc w:val="center"/>
        <w:rPr>
          <w:rFonts w:ascii="Times New Roman" w:hAnsi="Times New Roman" w:cs="Times New Roman"/>
          <w:sz w:val="24"/>
          <w:szCs w:val="24"/>
        </w:rPr>
      </w:pPr>
    </w:p>
    <w:p w14:paraId="42CEEA4E" w14:textId="77777777" w:rsidR="007B32A4" w:rsidRDefault="007B32A4" w:rsidP="00626C1A">
      <w:pPr>
        <w:spacing w:after="0" w:line="480" w:lineRule="auto"/>
        <w:contextualSpacing/>
        <w:jc w:val="center"/>
        <w:rPr>
          <w:rFonts w:ascii="Times New Roman" w:hAnsi="Times New Roman" w:cs="Times New Roman"/>
          <w:sz w:val="24"/>
          <w:szCs w:val="24"/>
        </w:rPr>
      </w:pPr>
    </w:p>
    <w:p w14:paraId="63E27554" w14:textId="77777777" w:rsidR="007B32A4" w:rsidRDefault="007B32A4" w:rsidP="00626C1A">
      <w:pPr>
        <w:spacing w:after="0" w:line="480" w:lineRule="auto"/>
        <w:contextualSpacing/>
        <w:jc w:val="center"/>
        <w:rPr>
          <w:rFonts w:ascii="Times New Roman" w:hAnsi="Times New Roman" w:cs="Times New Roman"/>
          <w:sz w:val="24"/>
          <w:szCs w:val="24"/>
        </w:rPr>
      </w:pPr>
    </w:p>
    <w:p w14:paraId="264E91E2" w14:textId="77777777" w:rsidR="007B32A4" w:rsidRDefault="007B32A4" w:rsidP="00626C1A">
      <w:pPr>
        <w:spacing w:after="0" w:line="480" w:lineRule="auto"/>
        <w:contextualSpacing/>
        <w:jc w:val="center"/>
        <w:rPr>
          <w:rFonts w:ascii="Times New Roman" w:hAnsi="Times New Roman" w:cs="Times New Roman"/>
          <w:sz w:val="24"/>
          <w:szCs w:val="24"/>
        </w:rPr>
      </w:pPr>
    </w:p>
    <w:p w14:paraId="29B50C68" w14:textId="77777777" w:rsidR="007B32A4" w:rsidRDefault="007B32A4" w:rsidP="00626C1A">
      <w:pPr>
        <w:spacing w:after="0" w:line="480" w:lineRule="auto"/>
        <w:contextualSpacing/>
        <w:jc w:val="center"/>
        <w:rPr>
          <w:rFonts w:ascii="Times New Roman" w:hAnsi="Times New Roman" w:cs="Times New Roman"/>
          <w:sz w:val="24"/>
          <w:szCs w:val="24"/>
        </w:rPr>
      </w:pPr>
    </w:p>
    <w:p w14:paraId="06B0EA12" w14:textId="77777777" w:rsidR="007B32A4" w:rsidRDefault="007B32A4" w:rsidP="00626C1A">
      <w:pPr>
        <w:spacing w:after="0" w:line="480" w:lineRule="auto"/>
        <w:contextualSpacing/>
        <w:jc w:val="center"/>
        <w:rPr>
          <w:rFonts w:ascii="Times New Roman" w:hAnsi="Times New Roman" w:cs="Times New Roman"/>
          <w:sz w:val="24"/>
          <w:szCs w:val="24"/>
        </w:rPr>
      </w:pPr>
    </w:p>
    <w:p w14:paraId="2DE042B4" w14:textId="77777777" w:rsidR="007B32A4" w:rsidRDefault="007B32A4" w:rsidP="00626C1A">
      <w:pPr>
        <w:spacing w:after="0" w:line="480" w:lineRule="auto"/>
        <w:contextualSpacing/>
        <w:jc w:val="center"/>
        <w:rPr>
          <w:rFonts w:ascii="Times New Roman" w:hAnsi="Times New Roman" w:cs="Times New Roman"/>
          <w:sz w:val="24"/>
          <w:szCs w:val="24"/>
        </w:rPr>
      </w:pPr>
    </w:p>
    <w:p w14:paraId="31EA2D6E" w14:textId="77777777" w:rsidR="007B32A4" w:rsidRDefault="007B32A4" w:rsidP="00626C1A">
      <w:pPr>
        <w:spacing w:after="0" w:line="480" w:lineRule="auto"/>
        <w:contextualSpacing/>
        <w:jc w:val="center"/>
        <w:rPr>
          <w:rFonts w:ascii="Times New Roman" w:hAnsi="Times New Roman" w:cs="Times New Roman"/>
          <w:sz w:val="24"/>
          <w:szCs w:val="24"/>
        </w:rPr>
      </w:pPr>
    </w:p>
    <w:p w14:paraId="766261D3" w14:textId="77777777" w:rsidR="007B32A4" w:rsidRDefault="007B32A4" w:rsidP="00626C1A">
      <w:pPr>
        <w:spacing w:after="0" w:line="480" w:lineRule="auto"/>
        <w:contextualSpacing/>
        <w:jc w:val="center"/>
        <w:rPr>
          <w:rFonts w:ascii="Times New Roman" w:hAnsi="Times New Roman" w:cs="Times New Roman"/>
          <w:sz w:val="24"/>
          <w:szCs w:val="24"/>
        </w:rPr>
      </w:pPr>
    </w:p>
    <w:p w14:paraId="0A2B9AEB" w14:textId="77777777" w:rsidR="007B32A4" w:rsidRDefault="007B32A4" w:rsidP="00626C1A">
      <w:pPr>
        <w:spacing w:after="0" w:line="480" w:lineRule="auto"/>
        <w:contextualSpacing/>
        <w:jc w:val="center"/>
        <w:rPr>
          <w:rFonts w:ascii="Times New Roman" w:hAnsi="Times New Roman" w:cs="Times New Roman"/>
          <w:sz w:val="24"/>
          <w:szCs w:val="24"/>
        </w:rPr>
      </w:pPr>
    </w:p>
    <w:p w14:paraId="2AACA91A" w14:textId="77777777" w:rsidR="007B32A4" w:rsidRDefault="007B32A4" w:rsidP="00626C1A">
      <w:pPr>
        <w:spacing w:after="0" w:line="480" w:lineRule="auto"/>
        <w:contextualSpacing/>
        <w:jc w:val="center"/>
        <w:rPr>
          <w:rFonts w:ascii="Times New Roman" w:hAnsi="Times New Roman" w:cs="Times New Roman"/>
          <w:sz w:val="24"/>
          <w:szCs w:val="24"/>
        </w:rPr>
      </w:pPr>
    </w:p>
    <w:p w14:paraId="7ACC197E" w14:textId="77777777" w:rsidR="007B32A4" w:rsidRDefault="007B32A4" w:rsidP="00626C1A">
      <w:pPr>
        <w:spacing w:after="0" w:line="480" w:lineRule="auto"/>
        <w:contextualSpacing/>
        <w:jc w:val="center"/>
        <w:rPr>
          <w:rFonts w:ascii="Times New Roman" w:hAnsi="Times New Roman" w:cs="Times New Roman"/>
          <w:sz w:val="24"/>
          <w:szCs w:val="24"/>
        </w:rPr>
      </w:pPr>
    </w:p>
    <w:p w14:paraId="72B071AB" w14:textId="77777777" w:rsidR="007B32A4" w:rsidRDefault="007B32A4" w:rsidP="00626C1A">
      <w:pPr>
        <w:spacing w:after="0" w:line="480" w:lineRule="auto"/>
        <w:contextualSpacing/>
        <w:jc w:val="center"/>
        <w:rPr>
          <w:rFonts w:ascii="Times New Roman" w:hAnsi="Times New Roman" w:cs="Times New Roman"/>
          <w:sz w:val="24"/>
          <w:szCs w:val="24"/>
        </w:rPr>
      </w:pPr>
    </w:p>
    <w:p w14:paraId="5113E635" w14:textId="77777777" w:rsidR="007B32A4" w:rsidRDefault="007B32A4" w:rsidP="00626C1A">
      <w:pPr>
        <w:spacing w:after="0" w:line="480" w:lineRule="auto"/>
        <w:contextualSpacing/>
        <w:jc w:val="center"/>
        <w:rPr>
          <w:rFonts w:ascii="Times New Roman" w:hAnsi="Times New Roman" w:cs="Times New Roman"/>
          <w:sz w:val="24"/>
          <w:szCs w:val="24"/>
        </w:rPr>
      </w:pPr>
    </w:p>
    <w:p w14:paraId="7A088C94" w14:textId="77777777" w:rsidR="007B32A4" w:rsidRDefault="007B32A4" w:rsidP="00626C1A">
      <w:pPr>
        <w:spacing w:after="0" w:line="480" w:lineRule="auto"/>
        <w:contextualSpacing/>
        <w:jc w:val="center"/>
        <w:rPr>
          <w:rFonts w:ascii="Times New Roman" w:hAnsi="Times New Roman" w:cs="Times New Roman"/>
          <w:sz w:val="24"/>
          <w:szCs w:val="24"/>
        </w:rPr>
      </w:pPr>
    </w:p>
    <w:p w14:paraId="4368C476" w14:textId="77777777" w:rsidR="007B32A4" w:rsidRDefault="007B32A4" w:rsidP="00626C1A">
      <w:pPr>
        <w:spacing w:after="0" w:line="480" w:lineRule="auto"/>
        <w:contextualSpacing/>
        <w:jc w:val="center"/>
        <w:rPr>
          <w:rFonts w:ascii="Times New Roman" w:hAnsi="Times New Roman" w:cs="Times New Roman"/>
          <w:sz w:val="24"/>
          <w:szCs w:val="24"/>
        </w:rPr>
      </w:pPr>
    </w:p>
    <w:p w14:paraId="006AD1A9" w14:textId="77777777" w:rsidR="007B32A4" w:rsidRDefault="007B32A4" w:rsidP="00626C1A">
      <w:pPr>
        <w:spacing w:after="0" w:line="480" w:lineRule="auto"/>
        <w:contextualSpacing/>
        <w:jc w:val="center"/>
        <w:rPr>
          <w:rFonts w:ascii="Times New Roman" w:hAnsi="Times New Roman" w:cs="Times New Roman"/>
          <w:sz w:val="24"/>
          <w:szCs w:val="24"/>
        </w:rPr>
      </w:pPr>
    </w:p>
    <w:p w14:paraId="4BB1F865" w14:textId="2545C387" w:rsidR="00626C1A" w:rsidRDefault="00CB1F35" w:rsidP="00626C1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69B04AD" w14:textId="09EE863B" w:rsidR="00626C1A" w:rsidRDefault="00CB1F35" w:rsidP="00626C1A">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Pettypiece &amp; Voreacos, 2016. </w:t>
      </w:r>
      <w:r w:rsidRPr="00626C1A">
        <w:rPr>
          <w:rFonts w:ascii="Times New Roman" w:hAnsi="Times New Roman" w:cs="Times New Roman"/>
          <w:sz w:val="24"/>
          <w:szCs w:val="24"/>
        </w:rPr>
        <w:t>Walmart’s Out-of-Control Crime Problem Is Driving Police Crazy</w:t>
      </w:r>
      <w:r>
        <w:rPr>
          <w:rFonts w:ascii="Times New Roman" w:hAnsi="Times New Roman" w:cs="Times New Roman"/>
          <w:sz w:val="24"/>
          <w:szCs w:val="24"/>
        </w:rPr>
        <w:t xml:space="preserve">: </w:t>
      </w:r>
      <w:r w:rsidRPr="00626C1A">
        <w:rPr>
          <w:rFonts w:ascii="Times New Roman" w:hAnsi="Times New Roman" w:cs="Times New Roman"/>
          <w:i/>
          <w:iCs/>
          <w:sz w:val="24"/>
          <w:szCs w:val="24"/>
        </w:rPr>
        <w:t>The Retailer’s Aggressive Cost Cutting Has Unintended Consequences</w:t>
      </w:r>
      <w:r w:rsidRPr="00626C1A">
        <w:rPr>
          <w:rFonts w:ascii="Times New Roman" w:hAnsi="Times New Roman" w:cs="Times New Roman"/>
          <w:sz w:val="24"/>
          <w:szCs w:val="24"/>
        </w:rPr>
        <w:t>.</w:t>
      </w:r>
      <w:r>
        <w:rPr>
          <w:rFonts w:ascii="Times New Roman" w:hAnsi="Times New Roman" w:cs="Times New Roman"/>
          <w:sz w:val="24"/>
          <w:szCs w:val="24"/>
        </w:rPr>
        <w:t xml:space="preserve"> Retrieved from; </w:t>
      </w:r>
      <w:hyperlink r:id="rId7" w:history="1">
        <w:r w:rsidRPr="0059596A">
          <w:rPr>
            <w:rStyle w:val="Hyperlink"/>
            <w:rFonts w:ascii="Times New Roman" w:hAnsi="Times New Roman" w:cs="Times New Roman"/>
            <w:sz w:val="24"/>
            <w:szCs w:val="24"/>
          </w:rPr>
          <w:t>https://www.bloomberg.com/features/2016-walmart-crime/</w:t>
        </w:r>
      </w:hyperlink>
    </w:p>
    <w:p w14:paraId="0E9DF8AD" w14:textId="4E751B3D" w:rsidR="00626C1A" w:rsidRDefault="00CB1F35" w:rsidP="00626C1A">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Capps, 2016. </w:t>
      </w:r>
      <w:r w:rsidRPr="007B32A4">
        <w:rPr>
          <w:rFonts w:ascii="Times New Roman" w:hAnsi="Times New Roman" w:cs="Times New Roman"/>
          <w:sz w:val="24"/>
          <w:szCs w:val="24"/>
        </w:rPr>
        <w:t>Can Cities Afford to Trust Walmart?</w:t>
      </w:r>
      <w:r>
        <w:rPr>
          <w:rFonts w:ascii="Times New Roman" w:hAnsi="Times New Roman" w:cs="Times New Roman"/>
          <w:sz w:val="24"/>
          <w:szCs w:val="24"/>
        </w:rPr>
        <w:t xml:space="preserve"> Retrieved from; </w:t>
      </w:r>
      <w:hyperlink r:id="rId8" w:history="1">
        <w:r w:rsidRPr="0059596A">
          <w:rPr>
            <w:rStyle w:val="Hyperlink"/>
            <w:rFonts w:ascii="Times New Roman" w:hAnsi="Times New Roman" w:cs="Times New Roman"/>
            <w:sz w:val="24"/>
            <w:szCs w:val="24"/>
          </w:rPr>
          <w:t>https://www.citylab.com/life/2016/01/can-cities-afford-to-trust-walmart/424698/</w:t>
        </w:r>
      </w:hyperlink>
    </w:p>
    <w:p w14:paraId="3BD478A0" w14:textId="77777777" w:rsidR="007B32A4" w:rsidRPr="007B32A4" w:rsidRDefault="007B32A4" w:rsidP="00626C1A">
      <w:pPr>
        <w:spacing w:after="0" w:line="480" w:lineRule="auto"/>
        <w:ind w:left="720" w:hanging="720"/>
        <w:contextualSpacing/>
        <w:rPr>
          <w:rFonts w:ascii="Times New Roman" w:hAnsi="Times New Roman" w:cs="Times New Roman"/>
          <w:sz w:val="24"/>
          <w:szCs w:val="24"/>
        </w:rPr>
      </w:pPr>
    </w:p>
    <w:sectPr w:rsidR="007B32A4" w:rsidRPr="007B32A4" w:rsidSect="0048519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8188B1" w14:textId="77777777" w:rsidR="00F45DBC" w:rsidRDefault="00F45DBC">
      <w:pPr>
        <w:spacing w:after="0" w:line="240" w:lineRule="auto"/>
      </w:pPr>
      <w:r>
        <w:separator/>
      </w:r>
    </w:p>
  </w:endnote>
  <w:endnote w:type="continuationSeparator" w:id="0">
    <w:p w14:paraId="444EFAAF" w14:textId="77777777" w:rsidR="00F45DBC" w:rsidRDefault="00F45D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6BC433" w14:textId="77777777" w:rsidR="00F45DBC" w:rsidRDefault="00F45DBC">
      <w:pPr>
        <w:spacing w:after="0" w:line="240" w:lineRule="auto"/>
      </w:pPr>
      <w:r>
        <w:separator/>
      </w:r>
    </w:p>
  </w:footnote>
  <w:footnote w:type="continuationSeparator" w:id="0">
    <w:p w14:paraId="2568FC9D" w14:textId="77777777" w:rsidR="00F45DBC" w:rsidRDefault="00F45D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DB3683" w14:textId="662B5CE8" w:rsidR="0008580C" w:rsidRPr="0008580C" w:rsidRDefault="00743FCE">
    <w:pPr>
      <w:pStyle w:val="Header"/>
      <w:rPr>
        <w:rFonts w:ascii="Times New Roman" w:hAnsi="Times New Roman" w:cs="Times New Roman"/>
        <w:sz w:val="24"/>
        <w:szCs w:val="24"/>
      </w:rPr>
    </w:pPr>
    <w:r w:rsidRPr="0008580C">
      <w:rPr>
        <w:rFonts w:ascii="Times New Roman" w:hAnsi="Times New Roman" w:cs="Times New Roman"/>
        <w:sz w:val="24"/>
        <w:szCs w:val="24"/>
      </w:rPr>
      <w:t>URBAN SOCIOLOGY</w:t>
    </w:r>
    <w:r w:rsidRPr="0008580C">
      <w:rPr>
        <w:rFonts w:ascii="Times New Roman" w:hAnsi="Times New Roman" w:cs="Times New Roman"/>
        <w:sz w:val="24"/>
        <w:szCs w:val="24"/>
      </w:rPr>
      <w:tab/>
    </w:r>
    <w:r w:rsidRPr="0008580C">
      <w:rPr>
        <w:rFonts w:ascii="Times New Roman" w:hAnsi="Times New Roman" w:cs="Times New Roman"/>
        <w:sz w:val="24"/>
        <w:szCs w:val="24"/>
      </w:rPr>
      <w:tab/>
    </w:r>
    <w:r w:rsidR="00CB1F35" w:rsidRPr="0008580C">
      <w:rPr>
        <w:rFonts w:ascii="Times New Roman" w:hAnsi="Times New Roman" w:cs="Times New Roman"/>
        <w:sz w:val="24"/>
        <w:szCs w:val="24"/>
      </w:rPr>
      <w:fldChar w:fldCharType="begin"/>
    </w:r>
    <w:r w:rsidR="00CB1F35" w:rsidRPr="0008580C">
      <w:rPr>
        <w:rFonts w:ascii="Times New Roman" w:hAnsi="Times New Roman" w:cs="Times New Roman"/>
        <w:sz w:val="24"/>
        <w:szCs w:val="24"/>
      </w:rPr>
      <w:instrText xml:space="preserve"> PAGE   \* MERGEFORMAT </w:instrText>
    </w:r>
    <w:r w:rsidR="00CB1F35" w:rsidRPr="0008580C">
      <w:rPr>
        <w:rFonts w:ascii="Times New Roman" w:hAnsi="Times New Roman" w:cs="Times New Roman"/>
        <w:sz w:val="24"/>
        <w:szCs w:val="24"/>
      </w:rPr>
      <w:fldChar w:fldCharType="separate"/>
    </w:r>
    <w:r>
      <w:rPr>
        <w:rFonts w:ascii="Times New Roman" w:hAnsi="Times New Roman" w:cs="Times New Roman"/>
        <w:noProof/>
        <w:sz w:val="24"/>
        <w:szCs w:val="24"/>
      </w:rPr>
      <w:t>4</w:t>
    </w:r>
    <w:r w:rsidR="00CB1F35" w:rsidRPr="0008580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3E9F2E" w14:textId="3B29E154" w:rsidR="00485190" w:rsidRPr="00485190" w:rsidRDefault="00CB1F35">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08580C">
      <w:rPr>
        <w:rFonts w:ascii="Times New Roman" w:hAnsi="Times New Roman" w:cs="Times New Roman"/>
        <w:sz w:val="24"/>
        <w:szCs w:val="24"/>
      </w:rPr>
      <w:t>URBAN SOCIOLOGY</w:t>
    </w:r>
    <w:r w:rsidR="0008580C">
      <w:rPr>
        <w:rFonts w:ascii="Times New Roman" w:hAnsi="Times New Roman" w:cs="Times New Roman"/>
        <w:sz w:val="24"/>
        <w:szCs w:val="24"/>
      </w:rPr>
      <w:tab/>
    </w:r>
    <w:r w:rsidR="0008580C">
      <w:rPr>
        <w:rFonts w:ascii="Times New Roman" w:hAnsi="Times New Roman" w:cs="Times New Roman"/>
        <w:sz w:val="24"/>
        <w:szCs w:val="24"/>
      </w:rPr>
      <w:tab/>
    </w:r>
    <w:r w:rsidR="0008580C" w:rsidRPr="0008580C">
      <w:rPr>
        <w:rFonts w:ascii="Times New Roman" w:hAnsi="Times New Roman" w:cs="Times New Roman"/>
        <w:sz w:val="24"/>
        <w:szCs w:val="24"/>
      </w:rPr>
      <w:fldChar w:fldCharType="begin"/>
    </w:r>
    <w:r w:rsidR="0008580C" w:rsidRPr="0008580C">
      <w:rPr>
        <w:rFonts w:ascii="Times New Roman" w:hAnsi="Times New Roman" w:cs="Times New Roman"/>
        <w:sz w:val="24"/>
        <w:szCs w:val="24"/>
      </w:rPr>
      <w:instrText xml:space="preserve"> PAGE   \* MERGEFORMAT </w:instrText>
    </w:r>
    <w:r w:rsidR="0008580C" w:rsidRPr="0008580C">
      <w:rPr>
        <w:rFonts w:ascii="Times New Roman" w:hAnsi="Times New Roman" w:cs="Times New Roman"/>
        <w:sz w:val="24"/>
        <w:szCs w:val="24"/>
      </w:rPr>
      <w:fldChar w:fldCharType="separate"/>
    </w:r>
    <w:r w:rsidR="00743FCE">
      <w:rPr>
        <w:rFonts w:ascii="Times New Roman" w:hAnsi="Times New Roman" w:cs="Times New Roman"/>
        <w:noProof/>
        <w:sz w:val="24"/>
        <w:szCs w:val="24"/>
      </w:rPr>
      <w:t>1</w:t>
    </w:r>
    <w:r w:rsidR="0008580C" w:rsidRPr="0008580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5190"/>
    <w:rsid w:val="0008580C"/>
    <w:rsid w:val="00485190"/>
    <w:rsid w:val="0059596A"/>
    <w:rsid w:val="00626C1A"/>
    <w:rsid w:val="00743FCE"/>
    <w:rsid w:val="007B32A4"/>
    <w:rsid w:val="00A711C0"/>
    <w:rsid w:val="00BA7CA3"/>
    <w:rsid w:val="00C248A2"/>
    <w:rsid w:val="00CB1F35"/>
    <w:rsid w:val="00F45D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B2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1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190"/>
  </w:style>
  <w:style w:type="paragraph" w:styleId="Footer">
    <w:name w:val="footer"/>
    <w:basedOn w:val="Normal"/>
    <w:link w:val="FooterChar"/>
    <w:uiPriority w:val="99"/>
    <w:unhideWhenUsed/>
    <w:rsid w:val="004851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190"/>
  </w:style>
  <w:style w:type="character" w:styleId="Hyperlink">
    <w:name w:val="Hyperlink"/>
    <w:basedOn w:val="DefaultParagraphFont"/>
    <w:uiPriority w:val="99"/>
    <w:unhideWhenUsed/>
    <w:rsid w:val="00626C1A"/>
    <w:rPr>
      <w:color w:val="0563C1" w:themeColor="hyperlink"/>
      <w:u w:val="single"/>
    </w:rPr>
  </w:style>
  <w:style w:type="character" w:customStyle="1" w:styleId="UnresolvedMention1">
    <w:name w:val="Unresolved Mention1"/>
    <w:basedOn w:val="DefaultParagraphFont"/>
    <w:uiPriority w:val="99"/>
    <w:semiHidden/>
    <w:unhideWhenUsed/>
    <w:rsid w:val="00626C1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1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190"/>
  </w:style>
  <w:style w:type="paragraph" w:styleId="Footer">
    <w:name w:val="footer"/>
    <w:basedOn w:val="Normal"/>
    <w:link w:val="FooterChar"/>
    <w:uiPriority w:val="99"/>
    <w:unhideWhenUsed/>
    <w:rsid w:val="004851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190"/>
  </w:style>
  <w:style w:type="character" w:styleId="Hyperlink">
    <w:name w:val="Hyperlink"/>
    <w:basedOn w:val="DefaultParagraphFont"/>
    <w:uiPriority w:val="99"/>
    <w:unhideWhenUsed/>
    <w:rsid w:val="00626C1A"/>
    <w:rPr>
      <w:color w:val="0563C1" w:themeColor="hyperlink"/>
      <w:u w:val="single"/>
    </w:rPr>
  </w:style>
  <w:style w:type="character" w:customStyle="1" w:styleId="UnresolvedMention1">
    <w:name w:val="Unresolved Mention1"/>
    <w:basedOn w:val="DefaultParagraphFont"/>
    <w:uiPriority w:val="99"/>
    <w:semiHidden/>
    <w:unhideWhenUsed/>
    <w:rsid w:val="00626C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tylab.com/life/2016/01/can-cities-afford-to-trust-walmart/424698/" TargetMode="External"/><Relationship Id="rId3" Type="http://schemas.openxmlformats.org/officeDocument/2006/relationships/settings" Target="settings.xml"/><Relationship Id="rId7" Type="http://schemas.openxmlformats.org/officeDocument/2006/relationships/hyperlink" Target="https://www.bloomberg.com/features/2016-walmart-crime/"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396</Words>
  <Characters>2261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2019-10-30T22:24:00Z</dcterms:created>
  <dcterms:modified xsi:type="dcterms:W3CDTF">2019-10-30T22:24:00Z</dcterms:modified>
</cp:coreProperties>
</file>