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35C346" w14:textId="77777777" w:rsidR="00DF412E" w:rsidRPr="00DF412E" w:rsidRDefault="00DF412E" w:rsidP="00DF412E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DF412E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</w:t>
      </w:r>
    </w:p>
    <w:p w14:paraId="45913097" w14:textId="77777777" w:rsidR="00DF412E" w:rsidRPr="00DF412E" w:rsidRDefault="00DF412E" w:rsidP="00DF412E">
      <w:pPr>
        <w:numPr>
          <w:ilvl w:val="0"/>
          <w:numId w:val="1"/>
        </w:numPr>
        <w:spacing w:after="90" w:line="240" w:lineRule="auto"/>
        <w:ind w:left="0"/>
        <w:rPr>
          <w:rFonts w:ascii="inherit" w:eastAsia="Times New Roman" w:hAnsi="inherit" w:cs="Helvetica"/>
          <w:color w:val="002147"/>
          <w:sz w:val="19"/>
          <w:szCs w:val="19"/>
        </w:rPr>
      </w:pPr>
      <w:r w:rsidRPr="00DF412E">
        <w:rPr>
          <w:rFonts w:ascii="inherit" w:eastAsia="Times New Roman" w:hAnsi="inherit" w:cs="Helvetica"/>
          <w:color w:val="002147"/>
          <w:sz w:val="19"/>
          <w:szCs w:val="19"/>
        </w:rPr>
        <w:t>Because they often lead the economic success and are major roles in the global economy, cities often try to lure in what type of industry?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1263"/>
      </w:tblGrid>
      <w:tr w:rsidR="00DF412E" w:rsidRPr="00DF412E" w14:paraId="0612EC79" w14:textId="77777777" w:rsidTr="00DF412E">
        <w:tc>
          <w:tcPr>
            <w:tcW w:w="0" w:type="auto"/>
            <w:vAlign w:val="center"/>
            <w:hideMark/>
          </w:tcPr>
          <w:p w14:paraId="6E01FABA" w14:textId="6BE0ABFE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D682CB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25" type="#_x0000_t75" style="width:20.25pt;height:17.25pt" o:ole="">
                  <v:imagedata r:id="rId5" o:title=""/>
                </v:shape>
                <w:control r:id="rId6" w:name="DefaultOcxName" w:shapeid="_x0000_i1225"/>
              </w:object>
            </w:r>
          </w:p>
        </w:tc>
        <w:tc>
          <w:tcPr>
            <w:tcW w:w="0" w:type="auto"/>
            <w:vAlign w:val="center"/>
            <w:hideMark/>
          </w:tcPr>
          <w:p w14:paraId="5CFCA4A9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6345C13B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High tech</w:t>
            </w:r>
          </w:p>
        </w:tc>
      </w:tr>
      <w:tr w:rsidR="00DF412E" w:rsidRPr="00DF412E" w14:paraId="119FE98E" w14:textId="77777777" w:rsidTr="00DF412E">
        <w:tc>
          <w:tcPr>
            <w:tcW w:w="0" w:type="auto"/>
            <w:vAlign w:val="center"/>
            <w:hideMark/>
          </w:tcPr>
          <w:p w14:paraId="1F0690FC" w14:textId="038E7B39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0892281">
                <v:shape id="_x0000_i1109" type="#_x0000_t75" style="width:20.25pt;height:17.25pt" o:ole="">
                  <v:imagedata r:id="rId7" o:title=""/>
                </v:shape>
                <w:control r:id="rId8" w:name="DefaultOcxName1" w:shapeid="_x0000_i1109"/>
              </w:object>
            </w:r>
          </w:p>
        </w:tc>
        <w:tc>
          <w:tcPr>
            <w:tcW w:w="0" w:type="auto"/>
            <w:vAlign w:val="center"/>
            <w:hideMark/>
          </w:tcPr>
          <w:p w14:paraId="59F4E1C5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228634AF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Service</w:t>
            </w:r>
          </w:p>
        </w:tc>
      </w:tr>
      <w:tr w:rsidR="00DF412E" w:rsidRPr="00DF412E" w14:paraId="287D4EF9" w14:textId="77777777" w:rsidTr="00DF412E">
        <w:tc>
          <w:tcPr>
            <w:tcW w:w="0" w:type="auto"/>
            <w:vAlign w:val="center"/>
            <w:hideMark/>
          </w:tcPr>
          <w:p w14:paraId="3ECFA71B" w14:textId="3238F36B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7FD9286">
                <v:shape id="_x0000_i1112" type="#_x0000_t75" style="width:20.25pt;height:17.25pt" o:ole="">
                  <v:imagedata r:id="rId7" o:title=""/>
                </v:shape>
                <w:control r:id="rId9" w:name="DefaultOcxName2" w:shapeid="_x0000_i1112"/>
              </w:object>
            </w:r>
          </w:p>
        </w:tc>
        <w:tc>
          <w:tcPr>
            <w:tcW w:w="0" w:type="auto"/>
            <w:vAlign w:val="center"/>
            <w:hideMark/>
          </w:tcPr>
          <w:p w14:paraId="3F4A8B54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29CFEB29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Agricultural</w:t>
            </w:r>
          </w:p>
        </w:tc>
      </w:tr>
      <w:tr w:rsidR="00DF412E" w:rsidRPr="00DF412E" w14:paraId="3B1EBD91" w14:textId="77777777" w:rsidTr="00DF412E">
        <w:tc>
          <w:tcPr>
            <w:tcW w:w="0" w:type="auto"/>
            <w:vAlign w:val="center"/>
            <w:hideMark/>
          </w:tcPr>
          <w:p w14:paraId="6A4B8072" w14:textId="13C203E8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5EAC21F">
                <v:shape id="_x0000_i1115" type="#_x0000_t75" style="width:20.25pt;height:17.25pt" o:ole="">
                  <v:imagedata r:id="rId7" o:title=""/>
                </v:shape>
                <w:control r:id="rId10" w:name="DefaultOcxName3" w:shapeid="_x0000_i1115"/>
              </w:object>
            </w:r>
          </w:p>
        </w:tc>
        <w:tc>
          <w:tcPr>
            <w:tcW w:w="0" w:type="auto"/>
            <w:vAlign w:val="center"/>
            <w:hideMark/>
          </w:tcPr>
          <w:p w14:paraId="6D8B7505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1A153854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Financial</w:t>
            </w:r>
          </w:p>
        </w:tc>
      </w:tr>
    </w:tbl>
    <w:p w14:paraId="255B2F5B" w14:textId="77777777" w:rsidR="00DF412E" w:rsidRPr="00DF412E" w:rsidRDefault="00DF412E" w:rsidP="00DF412E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DF412E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36347B12" w14:textId="77777777" w:rsidR="00DF412E" w:rsidRPr="00DF412E" w:rsidRDefault="00DF412E" w:rsidP="00DF412E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DF412E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</w:t>
      </w:r>
    </w:p>
    <w:p w14:paraId="1662202F" w14:textId="77777777" w:rsidR="00DF412E" w:rsidRPr="00DF412E" w:rsidRDefault="00DF412E" w:rsidP="00DF412E">
      <w:pPr>
        <w:numPr>
          <w:ilvl w:val="0"/>
          <w:numId w:val="2"/>
        </w:numPr>
        <w:spacing w:after="90" w:line="240" w:lineRule="auto"/>
        <w:ind w:left="0"/>
        <w:rPr>
          <w:rFonts w:ascii="inherit" w:eastAsia="Times New Roman" w:hAnsi="inherit" w:cs="Helvetica"/>
          <w:color w:val="002147"/>
          <w:sz w:val="19"/>
          <w:szCs w:val="19"/>
        </w:rPr>
      </w:pPr>
      <w:r w:rsidRPr="00DF412E">
        <w:rPr>
          <w:rFonts w:ascii="inherit" w:eastAsia="Times New Roman" w:hAnsi="inherit" w:cs="Helvetica"/>
          <w:color w:val="002147"/>
          <w:sz w:val="19"/>
          <w:szCs w:val="19"/>
        </w:rPr>
        <w:t>When someone works in an “off the books” manner, they are participating in the 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2089"/>
      </w:tblGrid>
      <w:tr w:rsidR="00DF412E" w:rsidRPr="00DF412E" w14:paraId="3AF96CF2" w14:textId="77777777" w:rsidTr="00DF412E">
        <w:tc>
          <w:tcPr>
            <w:tcW w:w="0" w:type="auto"/>
            <w:vAlign w:val="center"/>
            <w:hideMark/>
          </w:tcPr>
          <w:p w14:paraId="4D7958DB" w14:textId="260E2014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A25F5E1">
                <v:shape id="_x0000_i1118" type="#_x0000_t75" style="width:20.25pt;height:17.25pt" o:ole="">
                  <v:imagedata r:id="rId7" o:title=""/>
                </v:shape>
                <w:control r:id="rId11" w:name="DefaultOcxName4" w:shapeid="_x0000_i1118"/>
              </w:object>
            </w:r>
          </w:p>
        </w:tc>
        <w:tc>
          <w:tcPr>
            <w:tcW w:w="0" w:type="auto"/>
            <w:vAlign w:val="center"/>
            <w:hideMark/>
          </w:tcPr>
          <w:p w14:paraId="4352A2B9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543972E4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Primary economy</w:t>
            </w:r>
          </w:p>
        </w:tc>
      </w:tr>
      <w:tr w:rsidR="00DF412E" w:rsidRPr="00DF412E" w14:paraId="3BEB1BD1" w14:textId="77777777" w:rsidTr="00DF412E">
        <w:tc>
          <w:tcPr>
            <w:tcW w:w="0" w:type="auto"/>
            <w:vAlign w:val="center"/>
            <w:hideMark/>
          </w:tcPr>
          <w:p w14:paraId="0DD54AC5" w14:textId="787516E2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D5691AD">
                <v:shape id="_x0000_i1121" type="#_x0000_t75" style="width:20.25pt;height:17.25pt" o:ole="">
                  <v:imagedata r:id="rId7" o:title=""/>
                </v:shape>
                <w:control r:id="rId12" w:name="DefaultOcxName5" w:shapeid="_x0000_i1121"/>
              </w:object>
            </w:r>
          </w:p>
        </w:tc>
        <w:tc>
          <w:tcPr>
            <w:tcW w:w="0" w:type="auto"/>
            <w:vAlign w:val="center"/>
            <w:hideMark/>
          </w:tcPr>
          <w:p w14:paraId="4AA22CA6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4A97C847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Tertiary economy</w:t>
            </w:r>
          </w:p>
        </w:tc>
      </w:tr>
      <w:tr w:rsidR="00DF412E" w:rsidRPr="00DF412E" w14:paraId="7864009D" w14:textId="77777777" w:rsidTr="00DF412E">
        <w:tc>
          <w:tcPr>
            <w:tcW w:w="0" w:type="auto"/>
            <w:vAlign w:val="center"/>
            <w:hideMark/>
          </w:tcPr>
          <w:p w14:paraId="4596FA77" w14:textId="0921D73D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D1F8AFD">
                <v:shape id="_x0000_i1124" type="#_x0000_t75" style="width:20.25pt;height:17.25pt" o:ole="">
                  <v:imagedata r:id="rId7" o:title=""/>
                </v:shape>
                <w:control r:id="rId13" w:name="DefaultOcxName6" w:shapeid="_x0000_i1124"/>
              </w:object>
            </w:r>
          </w:p>
        </w:tc>
        <w:tc>
          <w:tcPr>
            <w:tcW w:w="0" w:type="auto"/>
            <w:vAlign w:val="center"/>
            <w:hideMark/>
          </w:tcPr>
          <w:p w14:paraId="4C138364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23A47D34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Secondary economy</w:t>
            </w:r>
          </w:p>
        </w:tc>
      </w:tr>
      <w:tr w:rsidR="00DF412E" w:rsidRPr="00DF412E" w14:paraId="2EBCF1AF" w14:textId="77777777" w:rsidTr="00DF412E">
        <w:tc>
          <w:tcPr>
            <w:tcW w:w="0" w:type="auto"/>
            <w:vAlign w:val="center"/>
            <w:hideMark/>
          </w:tcPr>
          <w:p w14:paraId="2F78873D" w14:textId="40A53341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E23F064">
                <v:shape id="_x0000_i1226" type="#_x0000_t75" style="width:20.25pt;height:17.25pt" o:ole="">
                  <v:imagedata r:id="rId5" o:title=""/>
                </v:shape>
                <w:control r:id="rId14" w:name="DefaultOcxName7" w:shapeid="_x0000_i1226"/>
              </w:object>
            </w:r>
          </w:p>
        </w:tc>
        <w:tc>
          <w:tcPr>
            <w:tcW w:w="0" w:type="auto"/>
            <w:vAlign w:val="center"/>
            <w:hideMark/>
          </w:tcPr>
          <w:p w14:paraId="3DE900E8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2ED4A4A4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Informal economy</w:t>
            </w:r>
          </w:p>
        </w:tc>
      </w:tr>
    </w:tbl>
    <w:p w14:paraId="219092B4" w14:textId="77777777" w:rsidR="00DF412E" w:rsidRPr="00DF412E" w:rsidRDefault="00DF412E" w:rsidP="00DF412E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DF412E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4258CBD9" w14:textId="77777777" w:rsidR="00DF412E" w:rsidRPr="00DF412E" w:rsidRDefault="00DF412E" w:rsidP="00DF412E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DF412E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</w:t>
      </w:r>
    </w:p>
    <w:p w14:paraId="6391101B" w14:textId="77777777" w:rsidR="00DF412E" w:rsidRPr="00DF412E" w:rsidRDefault="00DF412E" w:rsidP="00DF412E">
      <w:pPr>
        <w:numPr>
          <w:ilvl w:val="0"/>
          <w:numId w:val="3"/>
        </w:numPr>
        <w:spacing w:after="90" w:line="240" w:lineRule="auto"/>
        <w:ind w:left="0"/>
        <w:rPr>
          <w:rFonts w:ascii="inherit" w:eastAsia="Times New Roman" w:hAnsi="inherit" w:cs="Helvetica"/>
          <w:color w:val="002147"/>
          <w:sz w:val="19"/>
          <w:szCs w:val="19"/>
        </w:rPr>
      </w:pPr>
      <w:r w:rsidRPr="00DF412E">
        <w:rPr>
          <w:rFonts w:ascii="inherit" w:eastAsia="Times New Roman" w:hAnsi="inherit" w:cs="Helvetica"/>
          <w:color w:val="002147"/>
          <w:sz w:val="19"/>
          <w:szCs w:val="19"/>
        </w:rPr>
        <w:t>In the second half of the 20th century companies began to move manufacturing jobs to places outside the US. This caused _______ in urban America.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2365"/>
      </w:tblGrid>
      <w:tr w:rsidR="00DF412E" w:rsidRPr="00DF412E" w14:paraId="48857655" w14:textId="77777777" w:rsidTr="00DF412E">
        <w:tc>
          <w:tcPr>
            <w:tcW w:w="0" w:type="auto"/>
            <w:vAlign w:val="center"/>
            <w:hideMark/>
          </w:tcPr>
          <w:p w14:paraId="4F23D890" w14:textId="72429960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3C9F60E">
                <v:shape id="_x0000_i1130" type="#_x0000_t75" style="width:20.25pt;height:17.25pt" o:ole="">
                  <v:imagedata r:id="rId7" o:title=""/>
                </v:shape>
                <w:control r:id="rId15" w:name="DefaultOcxName8" w:shapeid="_x0000_i1130"/>
              </w:object>
            </w:r>
          </w:p>
        </w:tc>
        <w:tc>
          <w:tcPr>
            <w:tcW w:w="0" w:type="auto"/>
            <w:vAlign w:val="center"/>
            <w:hideMark/>
          </w:tcPr>
          <w:p w14:paraId="2D37F6B6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57007B42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Increased immigration</w:t>
            </w:r>
          </w:p>
        </w:tc>
      </w:tr>
      <w:tr w:rsidR="00DF412E" w:rsidRPr="00DF412E" w14:paraId="68751430" w14:textId="77777777" w:rsidTr="00DF412E">
        <w:tc>
          <w:tcPr>
            <w:tcW w:w="0" w:type="auto"/>
            <w:vAlign w:val="center"/>
            <w:hideMark/>
          </w:tcPr>
          <w:p w14:paraId="43196F2C" w14:textId="3B91C84C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5F16D19">
                <v:shape id="_x0000_i1133" type="#_x0000_t75" style="width:20.25pt;height:17.25pt" o:ole="">
                  <v:imagedata r:id="rId7" o:title=""/>
                </v:shape>
                <w:control r:id="rId16" w:name="DefaultOcxName9" w:shapeid="_x0000_i1133"/>
              </w:object>
            </w:r>
          </w:p>
        </w:tc>
        <w:tc>
          <w:tcPr>
            <w:tcW w:w="0" w:type="auto"/>
            <w:vAlign w:val="center"/>
            <w:hideMark/>
          </w:tcPr>
          <w:p w14:paraId="41CAD216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1CEA6D70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Urban attrition</w:t>
            </w:r>
          </w:p>
        </w:tc>
      </w:tr>
      <w:tr w:rsidR="00DF412E" w:rsidRPr="00DF412E" w14:paraId="57838C30" w14:textId="77777777" w:rsidTr="00DF412E">
        <w:tc>
          <w:tcPr>
            <w:tcW w:w="0" w:type="auto"/>
            <w:vAlign w:val="center"/>
            <w:hideMark/>
          </w:tcPr>
          <w:p w14:paraId="6E945F9C" w14:textId="128EEE0B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9F33525">
                <v:shape id="_x0000_i1227" type="#_x0000_t75" style="width:20.25pt;height:17.25pt" o:ole="">
                  <v:imagedata r:id="rId5" o:title=""/>
                </v:shape>
                <w:control r:id="rId17" w:name="DefaultOcxName10" w:shapeid="_x0000_i1227"/>
              </w:object>
            </w:r>
          </w:p>
        </w:tc>
        <w:tc>
          <w:tcPr>
            <w:tcW w:w="0" w:type="auto"/>
            <w:vAlign w:val="center"/>
            <w:hideMark/>
          </w:tcPr>
          <w:p w14:paraId="4D24CC45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17BD62CA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Deindustrialization</w:t>
            </w:r>
          </w:p>
        </w:tc>
      </w:tr>
      <w:tr w:rsidR="00DF412E" w:rsidRPr="00DF412E" w14:paraId="1E6AD878" w14:textId="77777777" w:rsidTr="00DF412E">
        <w:tc>
          <w:tcPr>
            <w:tcW w:w="0" w:type="auto"/>
            <w:vAlign w:val="center"/>
            <w:hideMark/>
          </w:tcPr>
          <w:p w14:paraId="6CA5FF1A" w14:textId="567E6E16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24A96D8">
                <v:shape id="_x0000_i1139" type="#_x0000_t75" style="width:20.25pt;height:17.25pt" o:ole="">
                  <v:imagedata r:id="rId7" o:title=""/>
                </v:shape>
                <w:control r:id="rId18" w:name="DefaultOcxName11" w:shapeid="_x0000_i1139"/>
              </w:object>
            </w:r>
          </w:p>
        </w:tc>
        <w:tc>
          <w:tcPr>
            <w:tcW w:w="0" w:type="auto"/>
            <w:vAlign w:val="center"/>
            <w:hideMark/>
          </w:tcPr>
          <w:p w14:paraId="37387757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0C4717DB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Globalization</w:t>
            </w:r>
          </w:p>
        </w:tc>
      </w:tr>
    </w:tbl>
    <w:p w14:paraId="03FF3802" w14:textId="77777777" w:rsidR="00DF412E" w:rsidRPr="00DF412E" w:rsidRDefault="00DF412E" w:rsidP="00DF412E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DF412E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711451FB" w14:textId="77777777" w:rsidR="00DF412E" w:rsidRPr="00DF412E" w:rsidRDefault="00DF412E" w:rsidP="00DF412E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DF412E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</w:t>
      </w:r>
    </w:p>
    <w:p w14:paraId="3399FF4C" w14:textId="77777777" w:rsidR="00DF412E" w:rsidRPr="00DF412E" w:rsidRDefault="00DF412E" w:rsidP="00DF412E">
      <w:pPr>
        <w:numPr>
          <w:ilvl w:val="0"/>
          <w:numId w:val="4"/>
        </w:numPr>
        <w:spacing w:after="90" w:line="240" w:lineRule="auto"/>
        <w:ind w:left="0"/>
        <w:rPr>
          <w:rFonts w:ascii="inherit" w:eastAsia="Times New Roman" w:hAnsi="inherit" w:cs="Helvetica"/>
          <w:color w:val="002147"/>
          <w:sz w:val="19"/>
          <w:szCs w:val="19"/>
        </w:rPr>
      </w:pPr>
      <w:r w:rsidRPr="00DF412E">
        <w:rPr>
          <w:rFonts w:ascii="inherit" w:eastAsia="Times New Roman" w:hAnsi="inherit" w:cs="Helvetica"/>
          <w:color w:val="002147"/>
          <w:sz w:val="19"/>
          <w:szCs w:val="19"/>
        </w:rPr>
        <w:t>The late 1900s saw a population shift that produced a rapid population increase in which area?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1033"/>
      </w:tblGrid>
      <w:tr w:rsidR="00DF412E" w:rsidRPr="00DF412E" w14:paraId="2F746C1E" w14:textId="77777777" w:rsidTr="00DF412E">
        <w:tc>
          <w:tcPr>
            <w:tcW w:w="0" w:type="auto"/>
            <w:vAlign w:val="center"/>
            <w:hideMark/>
          </w:tcPr>
          <w:p w14:paraId="35E3DCDA" w14:textId="0A291B3A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289C478">
                <v:shape id="_x0000_i1142" type="#_x0000_t75" style="width:20.25pt;height:17.25pt" o:ole="">
                  <v:imagedata r:id="rId7" o:title=""/>
                </v:shape>
                <w:control r:id="rId19" w:name="DefaultOcxName12" w:shapeid="_x0000_i1142"/>
              </w:object>
            </w:r>
          </w:p>
        </w:tc>
        <w:tc>
          <w:tcPr>
            <w:tcW w:w="0" w:type="auto"/>
            <w:vAlign w:val="center"/>
            <w:hideMark/>
          </w:tcPr>
          <w:p w14:paraId="019C73A9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6A0DD36A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Frost Belt</w:t>
            </w:r>
          </w:p>
        </w:tc>
      </w:tr>
      <w:tr w:rsidR="00DF412E" w:rsidRPr="00DF412E" w14:paraId="2210968E" w14:textId="77777777" w:rsidTr="00DF412E">
        <w:tc>
          <w:tcPr>
            <w:tcW w:w="0" w:type="auto"/>
            <w:vAlign w:val="center"/>
            <w:hideMark/>
          </w:tcPr>
          <w:p w14:paraId="20647B57" w14:textId="4C9F752E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A430DED">
                <v:shape id="_x0000_i1145" type="#_x0000_t75" style="width:20.25pt;height:17.25pt" o:ole="">
                  <v:imagedata r:id="rId7" o:title=""/>
                </v:shape>
                <w:control r:id="rId20" w:name="DefaultOcxName13" w:shapeid="_x0000_i1145"/>
              </w:object>
            </w:r>
          </w:p>
        </w:tc>
        <w:tc>
          <w:tcPr>
            <w:tcW w:w="0" w:type="auto"/>
            <w:vAlign w:val="center"/>
            <w:hideMark/>
          </w:tcPr>
          <w:p w14:paraId="49DC742C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2961A556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Bible Belt</w:t>
            </w:r>
          </w:p>
        </w:tc>
      </w:tr>
      <w:tr w:rsidR="00DF412E" w:rsidRPr="00DF412E" w14:paraId="49D796EC" w14:textId="77777777" w:rsidTr="00DF412E">
        <w:tc>
          <w:tcPr>
            <w:tcW w:w="0" w:type="auto"/>
            <w:vAlign w:val="center"/>
            <w:hideMark/>
          </w:tcPr>
          <w:p w14:paraId="716C95E8" w14:textId="3BA4643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97A313D">
                <v:shape id="_x0000_i1228" type="#_x0000_t75" style="width:20.25pt;height:17.25pt" o:ole="">
                  <v:imagedata r:id="rId5" o:title=""/>
                </v:shape>
                <w:control r:id="rId21" w:name="DefaultOcxName14" w:shapeid="_x0000_i1228"/>
              </w:object>
            </w:r>
          </w:p>
        </w:tc>
        <w:tc>
          <w:tcPr>
            <w:tcW w:w="0" w:type="auto"/>
            <w:vAlign w:val="center"/>
            <w:hideMark/>
          </w:tcPr>
          <w:p w14:paraId="6DBFDAB1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7435AA6A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Sun Belt</w:t>
            </w:r>
          </w:p>
        </w:tc>
      </w:tr>
      <w:tr w:rsidR="00DF412E" w:rsidRPr="00DF412E" w14:paraId="6E1E4555" w14:textId="77777777" w:rsidTr="00DF412E">
        <w:tc>
          <w:tcPr>
            <w:tcW w:w="0" w:type="auto"/>
            <w:vAlign w:val="center"/>
            <w:hideMark/>
          </w:tcPr>
          <w:p w14:paraId="6EC5C3A8" w14:textId="6B8964D5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FBFB977">
                <v:shape id="_x0000_i1151" type="#_x0000_t75" style="width:20.25pt;height:17.25pt" o:ole="">
                  <v:imagedata r:id="rId7" o:title=""/>
                </v:shape>
                <w:control r:id="rId22" w:name="DefaultOcxName15" w:shapeid="_x0000_i1151"/>
              </w:object>
            </w:r>
          </w:p>
        </w:tc>
        <w:tc>
          <w:tcPr>
            <w:tcW w:w="0" w:type="auto"/>
            <w:vAlign w:val="center"/>
            <w:hideMark/>
          </w:tcPr>
          <w:p w14:paraId="33F001C3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198067E4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Rust Belt</w:t>
            </w:r>
          </w:p>
        </w:tc>
      </w:tr>
    </w:tbl>
    <w:p w14:paraId="1A56ADDD" w14:textId="77777777" w:rsidR="00DF412E" w:rsidRPr="00DF412E" w:rsidRDefault="00DF412E" w:rsidP="00DF412E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DF412E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0A58C4FD" w14:textId="77777777" w:rsidR="00DF412E" w:rsidRPr="00DF412E" w:rsidRDefault="00DF412E" w:rsidP="00DF412E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DF412E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5</w:t>
      </w:r>
    </w:p>
    <w:p w14:paraId="0A89DF40" w14:textId="77777777" w:rsidR="00DF412E" w:rsidRPr="00DF412E" w:rsidRDefault="00DF412E" w:rsidP="00DF412E">
      <w:pPr>
        <w:numPr>
          <w:ilvl w:val="0"/>
          <w:numId w:val="5"/>
        </w:numPr>
        <w:spacing w:after="90" w:line="240" w:lineRule="auto"/>
        <w:ind w:left="0"/>
        <w:rPr>
          <w:rFonts w:ascii="inherit" w:eastAsia="Times New Roman" w:hAnsi="inherit" w:cs="Helvetica"/>
          <w:color w:val="002147"/>
          <w:sz w:val="19"/>
          <w:szCs w:val="19"/>
        </w:rPr>
      </w:pPr>
      <w:r w:rsidRPr="00DF412E">
        <w:rPr>
          <w:rFonts w:ascii="inherit" w:eastAsia="Times New Roman" w:hAnsi="inherit" w:cs="Helvetica"/>
          <w:color w:val="002147"/>
          <w:sz w:val="19"/>
          <w:szCs w:val="19"/>
        </w:rPr>
        <w:t>What is unusual about suburbanization in the United States, Canada, and Australia?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8750"/>
      </w:tblGrid>
      <w:tr w:rsidR="00DF412E" w:rsidRPr="00DF412E" w14:paraId="1E32B8CA" w14:textId="77777777" w:rsidTr="00DF412E">
        <w:tc>
          <w:tcPr>
            <w:tcW w:w="0" w:type="auto"/>
            <w:vAlign w:val="center"/>
            <w:hideMark/>
          </w:tcPr>
          <w:p w14:paraId="66465CB6" w14:textId="57CA9999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93AEEF0">
                <v:shape id="_x0000_i1154" type="#_x0000_t75" style="width:20.25pt;height:17.25pt" o:ole="">
                  <v:imagedata r:id="rId7" o:title=""/>
                </v:shape>
                <w:control r:id="rId23" w:name="DefaultOcxName16" w:shapeid="_x0000_i1154"/>
              </w:object>
            </w:r>
          </w:p>
        </w:tc>
        <w:tc>
          <w:tcPr>
            <w:tcW w:w="0" w:type="auto"/>
            <w:vAlign w:val="center"/>
            <w:hideMark/>
          </w:tcPr>
          <w:p w14:paraId="345F9061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5132A00B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There is nothing distinct about suburbanization in the United States, Canada, and Australia</w:t>
            </w:r>
          </w:p>
        </w:tc>
      </w:tr>
      <w:tr w:rsidR="00DF412E" w:rsidRPr="00DF412E" w14:paraId="3AF00C49" w14:textId="77777777" w:rsidTr="00DF412E">
        <w:tc>
          <w:tcPr>
            <w:tcW w:w="0" w:type="auto"/>
            <w:vAlign w:val="center"/>
            <w:hideMark/>
          </w:tcPr>
          <w:p w14:paraId="1AE7DB5A" w14:textId="13C2844E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4ED2576">
                <v:shape id="_x0000_i1229" type="#_x0000_t75" style="width:20.25pt;height:17.25pt" o:ole="">
                  <v:imagedata r:id="rId5" o:title=""/>
                </v:shape>
                <w:control r:id="rId24" w:name="DefaultOcxName17" w:shapeid="_x0000_i1229"/>
              </w:object>
            </w:r>
          </w:p>
        </w:tc>
        <w:tc>
          <w:tcPr>
            <w:tcW w:w="0" w:type="auto"/>
            <w:vAlign w:val="center"/>
            <w:hideMark/>
          </w:tcPr>
          <w:p w14:paraId="4BD6C77D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09AFDE4E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Suburbs in these places have an unusually high percentage of multi-family households</w:t>
            </w:r>
          </w:p>
        </w:tc>
      </w:tr>
      <w:tr w:rsidR="00DF412E" w:rsidRPr="00DF412E" w14:paraId="4EFAC4C3" w14:textId="77777777" w:rsidTr="00DF412E">
        <w:tc>
          <w:tcPr>
            <w:tcW w:w="0" w:type="auto"/>
            <w:vAlign w:val="center"/>
            <w:hideMark/>
          </w:tcPr>
          <w:p w14:paraId="26141DF8" w14:textId="7E5B68B3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8C2E328">
                <v:shape id="_x0000_i1160" type="#_x0000_t75" style="width:20.25pt;height:17.25pt" o:ole="">
                  <v:imagedata r:id="rId7" o:title=""/>
                </v:shape>
                <w:control r:id="rId25" w:name="DefaultOcxName18" w:shapeid="_x0000_i1160"/>
              </w:object>
            </w:r>
          </w:p>
        </w:tc>
        <w:tc>
          <w:tcPr>
            <w:tcW w:w="0" w:type="auto"/>
            <w:vAlign w:val="center"/>
            <w:hideMark/>
          </w:tcPr>
          <w:p w14:paraId="6CCE7793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47CE435B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Suburbanization has occurred at a much greater scale</w:t>
            </w:r>
          </w:p>
        </w:tc>
      </w:tr>
      <w:tr w:rsidR="00DF412E" w:rsidRPr="00DF412E" w14:paraId="4B32E6EF" w14:textId="77777777" w:rsidTr="00DF412E">
        <w:tc>
          <w:tcPr>
            <w:tcW w:w="0" w:type="auto"/>
            <w:vAlign w:val="center"/>
            <w:hideMark/>
          </w:tcPr>
          <w:p w14:paraId="055B4A5B" w14:textId="77F2F062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1440" w:dyaOrig="1440" w14:anchorId="37912D5B">
                <v:shape id="_x0000_i1163" type="#_x0000_t75" style="width:20.25pt;height:17.25pt" o:ole="">
                  <v:imagedata r:id="rId7" o:title=""/>
                </v:shape>
                <w:control r:id="rId26" w:name="DefaultOcxName19" w:shapeid="_x0000_i1163"/>
              </w:object>
            </w:r>
          </w:p>
        </w:tc>
        <w:tc>
          <w:tcPr>
            <w:tcW w:w="0" w:type="auto"/>
            <w:vAlign w:val="center"/>
            <w:hideMark/>
          </w:tcPr>
          <w:p w14:paraId="1A402C8C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2AF9C623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Most other developed nations do not have suburbanization</w:t>
            </w:r>
          </w:p>
        </w:tc>
      </w:tr>
    </w:tbl>
    <w:p w14:paraId="7AD23DD4" w14:textId="77777777" w:rsidR="00DF412E" w:rsidRPr="00DF412E" w:rsidRDefault="00DF412E" w:rsidP="00DF412E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DF412E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6E9AFA81" w14:textId="77777777" w:rsidR="00DF412E" w:rsidRPr="00DF412E" w:rsidRDefault="00DF412E" w:rsidP="00DF412E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DF412E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6</w:t>
      </w:r>
    </w:p>
    <w:p w14:paraId="4A8916E1" w14:textId="77777777" w:rsidR="00DF412E" w:rsidRPr="00DF412E" w:rsidRDefault="00DF412E" w:rsidP="00DF412E">
      <w:pPr>
        <w:numPr>
          <w:ilvl w:val="0"/>
          <w:numId w:val="6"/>
        </w:numPr>
        <w:spacing w:after="90" w:line="240" w:lineRule="auto"/>
        <w:ind w:left="0"/>
        <w:rPr>
          <w:rFonts w:ascii="inherit" w:eastAsia="Times New Roman" w:hAnsi="inherit" w:cs="Helvetica"/>
          <w:color w:val="002147"/>
          <w:sz w:val="19"/>
          <w:szCs w:val="19"/>
        </w:rPr>
      </w:pPr>
      <w:r w:rsidRPr="00DF412E">
        <w:rPr>
          <w:rFonts w:ascii="inherit" w:eastAsia="Times New Roman" w:hAnsi="inherit" w:cs="Helvetica"/>
          <w:color w:val="002147"/>
          <w:sz w:val="19"/>
          <w:szCs w:val="19"/>
        </w:rPr>
        <w:t>During which period of urbanization in the United States were most of the cities port cities?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3308"/>
      </w:tblGrid>
      <w:tr w:rsidR="00DF412E" w:rsidRPr="00DF412E" w14:paraId="173BA314" w14:textId="77777777" w:rsidTr="00DF412E">
        <w:tc>
          <w:tcPr>
            <w:tcW w:w="0" w:type="auto"/>
            <w:vAlign w:val="center"/>
            <w:hideMark/>
          </w:tcPr>
          <w:p w14:paraId="083FA4DC" w14:textId="742E9BA3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785BBE5">
                <v:shape id="_x0000_i1166" type="#_x0000_t75" style="width:20.25pt;height:17.25pt" o:ole="">
                  <v:imagedata r:id="rId7" o:title=""/>
                </v:shape>
                <w:control r:id="rId27" w:name="DefaultOcxName20" w:shapeid="_x0000_i1166"/>
              </w:object>
            </w:r>
          </w:p>
        </w:tc>
        <w:tc>
          <w:tcPr>
            <w:tcW w:w="0" w:type="auto"/>
            <w:vAlign w:val="center"/>
            <w:hideMark/>
          </w:tcPr>
          <w:p w14:paraId="0CA44DB6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16460507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Industrial period</w:t>
            </w:r>
          </w:p>
        </w:tc>
      </w:tr>
      <w:tr w:rsidR="00DF412E" w:rsidRPr="00DF412E" w14:paraId="67D976B5" w14:textId="77777777" w:rsidTr="00DF412E">
        <w:tc>
          <w:tcPr>
            <w:tcW w:w="0" w:type="auto"/>
            <w:vAlign w:val="center"/>
            <w:hideMark/>
          </w:tcPr>
          <w:p w14:paraId="65EBFF52" w14:textId="408BC979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086371A">
                <v:shape id="_x0000_i1169" type="#_x0000_t75" style="width:20.25pt;height:17.25pt" o:ole="">
                  <v:imagedata r:id="rId7" o:title=""/>
                </v:shape>
                <w:control r:id="rId28" w:name="DefaultOcxName21" w:shapeid="_x0000_i1169"/>
              </w:object>
            </w:r>
          </w:p>
        </w:tc>
        <w:tc>
          <w:tcPr>
            <w:tcW w:w="0" w:type="auto"/>
            <w:vAlign w:val="center"/>
            <w:hideMark/>
          </w:tcPr>
          <w:p w14:paraId="29AECA73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31997991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Multicentered expansion period</w:t>
            </w:r>
          </w:p>
        </w:tc>
      </w:tr>
      <w:tr w:rsidR="00DF412E" w:rsidRPr="00DF412E" w14:paraId="420E85D9" w14:textId="77777777" w:rsidTr="00DF412E">
        <w:tc>
          <w:tcPr>
            <w:tcW w:w="0" w:type="auto"/>
            <w:vAlign w:val="center"/>
            <w:hideMark/>
          </w:tcPr>
          <w:p w14:paraId="1CABDF17" w14:textId="3F350A58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7FCC466">
                <v:shape id="_x0000_i1172" type="#_x0000_t75" style="width:20.25pt;height:17.25pt" o:ole="">
                  <v:imagedata r:id="rId7" o:title=""/>
                </v:shape>
                <w:control r:id="rId29" w:name="DefaultOcxName22" w:shapeid="_x0000_i1172"/>
              </w:object>
            </w:r>
          </w:p>
        </w:tc>
        <w:tc>
          <w:tcPr>
            <w:tcW w:w="0" w:type="auto"/>
            <w:vAlign w:val="center"/>
            <w:hideMark/>
          </w:tcPr>
          <w:p w14:paraId="089A26F6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1CD56849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Metropolitan period</w:t>
            </w:r>
          </w:p>
        </w:tc>
      </w:tr>
      <w:tr w:rsidR="00DF412E" w:rsidRPr="00DF412E" w14:paraId="31B05130" w14:textId="77777777" w:rsidTr="00DF412E">
        <w:tc>
          <w:tcPr>
            <w:tcW w:w="0" w:type="auto"/>
            <w:vAlign w:val="center"/>
            <w:hideMark/>
          </w:tcPr>
          <w:p w14:paraId="42319AB1" w14:textId="02A951BC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70762BC">
                <v:shape id="_x0000_i1231" type="#_x0000_t75" style="width:20.25pt;height:17.25pt" o:ole="">
                  <v:imagedata r:id="rId5" o:title=""/>
                </v:shape>
                <w:control r:id="rId30" w:name="DefaultOcxName23" w:shapeid="_x0000_i1231"/>
              </w:object>
            </w:r>
          </w:p>
        </w:tc>
        <w:tc>
          <w:tcPr>
            <w:tcW w:w="0" w:type="auto"/>
            <w:vAlign w:val="center"/>
            <w:hideMark/>
          </w:tcPr>
          <w:p w14:paraId="04084F5F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4DD9A589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Colonial period</w:t>
            </w:r>
          </w:p>
        </w:tc>
      </w:tr>
    </w:tbl>
    <w:p w14:paraId="54275ECD" w14:textId="77777777" w:rsidR="00DF412E" w:rsidRPr="00DF412E" w:rsidRDefault="00DF412E" w:rsidP="00DF412E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DF412E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056CB971" w14:textId="77777777" w:rsidR="00DF412E" w:rsidRPr="00DF412E" w:rsidRDefault="00DF412E" w:rsidP="00DF412E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DF412E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7</w:t>
      </w:r>
    </w:p>
    <w:p w14:paraId="3712C4CC" w14:textId="77777777" w:rsidR="00DF412E" w:rsidRPr="00DF412E" w:rsidRDefault="00DF412E" w:rsidP="00DF412E">
      <w:pPr>
        <w:numPr>
          <w:ilvl w:val="0"/>
          <w:numId w:val="7"/>
        </w:numPr>
        <w:spacing w:after="90" w:line="240" w:lineRule="auto"/>
        <w:ind w:left="0"/>
        <w:rPr>
          <w:rFonts w:ascii="inherit" w:eastAsia="Times New Roman" w:hAnsi="inherit" w:cs="Helvetica"/>
          <w:color w:val="002147"/>
          <w:sz w:val="19"/>
          <w:szCs w:val="19"/>
        </w:rPr>
      </w:pPr>
      <w:r w:rsidRPr="00DF412E">
        <w:rPr>
          <w:rFonts w:ascii="inherit" w:eastAsia="Times New Roman" w:hAnsi="inherit" w:cs="Helvetica"/>
          <w:color w:val="002147"/>
          <w:sz w:val="19"/>
          <w:szCs w:val="19"/>
        </w:rPr>
        <w:t>During which period of urbanization in the United States did investment in land ownership and development emerge as a primary source of wealth in the economy?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3308"/>
      </w:tblGrid>
      <w:tr w:rsidR="00DF412E" w:rsidRPr="00DF412E" w14:paraId="0EBB42AB" w14:textId="77777777" w:rsidTr="00DF412E">
        <w:tc>
          <w:tcPr>
            <w:tcW w:w="0" w:type="auto"/>
            <w:vAlign w:val="center"/>
            <w:hideMark/>
          </w:tcPr>
          <w:p w14:paraId="6614880B" w14:textId="3C2B075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1638C82">
                <v:shape id="_x0000_i1178" type="#_x0000_t75" style="width:20.25pt;height:17.25pt" o:ole="">
                  <v:imagedata r:id="rId7" o:title=""/>
                </v:shape>
                <w:control r:id="rId31" w:name="DefaultOcxName24" w:shapeid="_x0000_i1178"/>
              </w:object>
            </w:r>
          </w:p>
        </w:tc>
        <w:tc>
          <w:tcPr>
            <w:tcW w:w="0" w:type="auto"/>
            <w:vAlign w:val="center"/>
            <w:hideMark/>
          </w:tcPr>
          <w:p w14:paraId="3CB40834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61AB968B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Industrial period</w:t>
            </w:r>
          </w:p>
        </w:tc>
      </w:tr>
      <w:tr w:rsidR="00DF412E" w:rsidRPr="00DF412E" w14:paraId="72F4CEDE" w14:textId="77777777" w:rsidTr="00DF412E">
        <w:tc>
          <w:tcPr>
            <w:tcW w:w="0" w:type="auto"/>
            <w:vAlign w:val="center"/>
            <w:hideMark/>
          </w:tcPr>
          <w:p w14:paraId="40F94A60" w14:textId="00853EF6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3121245">
                <v:shape id="_x0000_i1181" type="#_x0000_t75" style="width:20.25pt;height:17.25pt" o:ole="">
                  <v:imagedata r:id="rId7" o:title=""/>
                </v:shape>
                <w:control r:id="rId32" w:name="DefaultOcxName25" w:shapeid="_x0000_i1181"/>
              </w:object>
            </w:r>
          </w:p>
        </w:tc>
        <w:tc>
          <w:tcPr>
            <w:tcW w:w="0" w:type="auto"/>
            <w:vAlign w:val="center"/>
            <w:hideMark/>
          </w:tcPr>
          <w:p w14:paraId="36A71DD1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442FA5B4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Multicentered expansion period</w:t>
            </w:r>
          </w:p>
        </w:tc>
      </w:tr>
      <w:tr w:rsidR="00DF412E" w:rsidRPr="00DF412E" w14:paraId="4F33B643" w14:textId="77777777" w:rsidTr="00DF412E">
        <w:tc>
          <w:tcPr>
            <w:tcW w:w="0" w:type="auto"/>
            <w:vAlign w:val="center"/>
            <w:hideMark/>
          </w:tcPr>
          <w:p w14:paraId="34B10ABE" w14:textId="3CDA2AFE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753BFFF">
                <v:shape id="_x0000_i1230" type="#_x0000_t75" style="width:20.25pt;height:17.25pt" o:ole="">
                  <v:imagedata r:id="rId5" o:title=""/>
                </v:shape>
                <w:control r:id="rId33" w:name="DefaultOcxName26" w:shapeid="_x0000_i1230"/>
              </w:object>
            </w:r>
          </w:p>
        </w:tc>
        <w:tc>
          <w:tcPr>
            <w:tcW w:w="0" w:type="auto"/>
            <w:vAlign w:val="center"/>
            <w:hideMark/>
          </w:tcPr>
          <w:p w14:paraId="06F5EAAD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2338A58C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Colonial period</w:t>
            </w:r>
          </w:p>
        </w:tc>
      </w:tr>
      <w:tr w:rsidR="00DF412E" w:rsidRPr="00DF412E" w14:paraId="20966CD3" w14:textId="77777777" w:rsidTr="00DF412E">
        <w:tc>
          <w:tcPr>
            <w:tcW w:w="0" w:type="auto"/>
            <w:vAlign w:val="center"/>
            <w:hideMark/>
          </w:tcPr>
          <w:p w14:paraId="0DE41058" w14:textId="6AE53B99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2F99F28">
                <v:shape id="_x0000_i1187" type="#_x0000_t75" style="width:20.25pt;height:17.25pt" o:ole="">
                  <v:imagedata r:id="rId7" o:title=""/>
                </v:shape>
                <w:control r:id="rId34" w:name="DefaultOcxName27" w:shapeid="_x0000_i1187"/>
              </w:object>
            </w:r>
          </w:p>
        </w:tc>
        <w:tc>
          <w:tcPr>
            <w:tcW w:w="0" w:type="auto"/>
            <w:vAlign w:val="center"/>
            <w:hideMark/>
          </w:tcPr>
          <w:p w14:paraId="0153B7F2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03C46655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Metropolitan period</w:t>
            </w:r>
          </w:p>
        </w:tc>
      </w:tr>
    </w:tbl>
    <w:p w14:paraId="45D9A47D" w14:textId="77777777" w:rsidR="00DF412E" w:rsidRPr="00DF412E" w:rsidRDefault="00DF412E" w:rsidP="00DF412E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DF412E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4988350D" w14:textId="77777777" w:rsidR="00DF412E" w:rsidRPr="00DF412E" w:rsidRDefault="00DF412E" w:rsidP="00DF412E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DF412E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8</w:t>
      </w:r>
    </w:p>
    <w:p w14:paraId="09680998" w14:textId="77777777" w:rsidR="00DF412E" w:rsidRPr="00DF412E" w:rsidRDefault="00DF412E" w:rsidP="00DF412E">
      <w:pPr>
        <w:numPr>
          <w:ilvl w:val="0"/>
          <w:numId w:val="8"/>
        </w:numPr>
        <w:spacing w:after="90" w:line="240" w:lineRule="auto"/>
        <w:ind w:left="0"/>
        <w:rPr>
          <w:rFonts w:ascii="inherit" w:eastAsia="Times New Roman" w:hAnsi="inherit" w:cs="Helvetica"/>
          <w:color w:val="002147"/>
          <w:sz w:val="19"/>
          <w:szCs w:val="19"/>
        </w:rPr>
      </w:pPr>
      <w:r w:rsidRPr="00DF412E">
        <w:rPr>
          <w:rFonts w:ascii="inherit" w:eastAsia="Times New Roman" w:hAnsi="inherit" w:cs="Helvetica"/>
          <w:color w:val="002147"/>
          <w:sz w:val="19"/>
          <w:szCs w:val="19"/>
        </w:rPr>
        <w:t>What period of urbanization in the United States saw urban population growth as a result of technological development and immigration?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3308"/>
      </w:tblGrid>
      <w:tr w:rsidR="00DF412E" w:rsidRPr="00DF412E" w14:paraId="466FBAB4" w14:textId="77777777" w:rsidTr="00DF412E">
        <w:tc>
          <w:tcPr>
            <w:tcW w:w="0" w:type="auto"/>
            <w:vAlign w:val="center"/>
            <w:hideMark/>
          </w:tcPr>
          <w:p w14:paraId="7744C5D6" w14:textId="521A9271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D5BB5BF">
                <v:shape id="_x0000_i1190" type="#_x0000_t75" style="width:20.25pt;height:17.25pt" o:ole="">
                  <v:imagedata r:id="rId7" o:title=""/>
                </v:shape>
                <w:control r:id="rId35" w:name="DefaultOcxName28" w:shapeid="_x0000_i1190"/>
              </w:object>
            </w:r>
          </w:p>
        </w:tc>
        <w:tc>
          <w:tcPr>
            <w:tcW w:w="0" w:type="auto"/>
            <w:vAlign w:val="center"/>
            <w:hideMark/>
          </w:tcPr>
          <w:p w14:paraId="246696BC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0EB164AB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Metropolitan period</w:t>
            </w:r>
          </w:p>
        </w:tc>
      </w:tr>
      <w:tr w:rsidR="00DF412E" w:rsidRPr="00DF412E" w14:paraId="3FC138C7" w14:textId="77777777" w:rsidTr="00DF412E">
        <w:tc>
          <w:tcPr>
            <w:tcW w:w="0" w:type="auto"/>
            <w:vAlign w:val="center"/>
            <w:hideMark/>
          </w:tcPr>
          <w:p w14:paraId="475A6947" w14:textId="5D080228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2582FA9">
                <v:shape id="_x0000_i1232" type="#_x0000_t75" style="width:20.25pt;height:17.25pt" o:ole="">
                  <v:imagedata r:id="rId5" o:title=""/>
                </v:shape>
                <w:control r:id="rId36" w:name="DefaultOcxName29" w:shapeid="_x0000_i1232"/>
              </w:object>
            </w:r>
          </w:p>
        </w:tc>
        <w:tc>
          <w:tcPr>
            <w:tcW w:w="0" w:type="auto"/>
            <w:vAlign w:val="center"/>
            <w:hideMark/>
          </w:tcPr>
          <w:p w14:paraId="7285931E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0969ED4C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Industrial period</w:t>
            </w:r>
          </w:p>
        </w:tc>
      </w:tr>
      <w:tr w:rsidR="00DF412E" w:rsidRPr="00DF412E" w14:paraId="0609E156" w14:textId="77777777" w:rsidTr="00DF412E">
        <w:tc>
          <w:tcPr>
            <w:tcW w:w="0" w:type="auto"/>
            <w:vAlign w:val="center"/>
            <w:hideMark/>
          </w:tcPr>
          <w:p w14:paraId="72ABFEA9" w14:textId="369B714E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C2946FA">
                <v:shape id="_x0000_i1196" type="#_x0000_t75" style="width:20.25pt;height:17.25pt" o:ole="">
                  <v:imagedata r:id="rId7" o:title=""/>
                </v:shape>
                <w:control r:id="rId37" w:name="DefaultOcxName30" w:shapeid="_x0000_i1196"/>
              </w:object>
            </w:r>
          </w:p>
        </w:tc>
        <w:tc>
          <w:tcPr>
            <w:tcW w:w="0" w:type="auto"/>
            <w:vAlign w:val="center"/>
            <w:hideMark/>
          </w:tcPr>
          <w:p w14:paraId="4B558777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2B3AB3A1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Multicentered expansion period</w:t>
            </w:r>
          </w:p>
        </w:tc>
      </w:tr>
      <w:tr w:rsidR="00DF412E" w:rsidRPr="00DF412E" w14:paraId="3B40F5B7" w14:textId="77777777" w:rsidTr="00DF412E">
        <w:tc>
          <w:tcPr>
            <w:tcW w:w="0" w:type="auto"/>
            <w:vAlign w:val="center"/>
            <w:hideMark/>
          </w:tcPr>
          <w:p w14:paraId="44165C69" w14:textId="4AF6BF0F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694C3D5">
                <v:shape id="_x0000_i1199" type="#_x0000_t75" style="width:20.25pt;height:17.25pt" o:ole="">
                  <v:imagedata r:id="rId7" o:title=""/>
                </v:shape>
                <w:control r:id="rId38" w:name="DefaultOcxName31" w:shapeid="_x0000_i1199"/>
              </w:object>
            </w:r>
          </w:p>
        </w:tc>
        <w:tc>
          <w:tcPr>
            <w:tcW w:w="0" w:type="auto"/>
            <w:vAlign w:val="center"/>
            <w:hideMark/>
          </w:tcPr>
          <w:p w14:paraId="28E3FC84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4D5B1BA9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Colonial period</w:t>
            </w:r>
          </w:p>
        </w:tc>
      </w:tr>
    </w:tbl>
    <w:p w14:paraId="461F46B8" w14:textId="77777777" w:rsidR="00DF412E" w:rsidRPr="00DF412E" w:rsidRDefault="00DF412E" w:rsidP="00DF412E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DF412E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38E8E77F" w14:textId="77777777" w:rsidR="00DF412E" w:rsidRPr="00DF412E" w:rsidRDefault="00DF412E" w:rsidP="00DF412E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DF412E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9</w:t>
      </w:r>
    </w:p>
    <w:p w14:paraId="5A05C721" w14:textId="77777777" w:rsidR="00DF412E" w:rsidRPr="00DF412E" w:rsidRDefault="00DF412E" w:rsidP="00DF412E">
      <w:pPr>
        <w:numPr>
          <w:ilvl w:val="0"/>
          <w:numId w:val="9"/>
        </w:numPr>
        <w:spacing w:after="90" w:line="240" w:lineRule="auto"/>
        <w:ind w:left="0"/>
        <w:rPr>
          <w:rFonts w:ascii="inherit" w:eastAsia="Times New Roman" w:hAnsi="inherit" w:cs="Helvetica"/>
          <w:color w:val="002147"/>
          <w:sz w:val="19"/>
          <w:szCs w:val="19"/>
        </w:rPr>
      </w:pPr>
      <w:r w:rsidRPr="00DF412E">
        <w:rPr>
          <w:rFonts w:ascii="inherit" w:eastAsia="Times New Roman" w:hAnsi="inherit" w:cs="Helvetica"/>
          <w:color w:val="002147"/>
          <w:sz w:val="19"/>
          <w:szCs w:val="19"/>
        </w:rPr>
        <w:t>In which period did cities begin to expand beyond the typical city area and begin to form urban regions?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3308"/>
      </w:tblGrid>
      <w:tr w:rsidR="00DF412E" w:rsidRPr="00DF412E" w14:paraId="7BC79E04" w14:textId="77777777" w:rsidTr="00DF412E">
        <w:tc>
          <w:tcPr>
            <w:tcW w:w="0" w:type="auto"/>
            <w:vAlign w:val="center"/>
            <w:hideMark/>
          </w:tcPr>
          <w:p w14:paraId="2AB52E95" w14:textId="027F2C9F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4298225">
                <v:shape id="_x0000_i1233" type="#_x0000_t75" style="width:20.25pt;height:17.25pt" o:ole="">
                  <v:imagedata r:id="rId5" o:title=""/>
                </v:shape>
                <w:control r:id="rId39" w:name="DefaultOcxName32" w:shapeid="_x0000_i1233"/>
              </w:object>
            </w:r>
          </w:p>
        </w:tc>
        <w:tc>
          <w:tcPr>
            <w:tcW w:w="0" w:type="auto"/>
            <w:vAlign w:val="center"/>
            <w:hideMark/>
          </w:tcPr>
          <w:p w14:paraId="03C8CBB2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493B1CAB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Multicentered expansion period</w:t>
            </w:r>
          </w:p>
        </w:tc>
      </w:tr>
      <w:tr w:rsidR="00DF412E" w:rsidRPr="00DF412E" w14:paraId="0D3F996C" w14:textId="77777777" w:rsidTr="00DF412E">
        <w:tc>
          <w:tcPr>
            <w:tcW w:w="0" w:type="auto"/>
            <w:vAlign w:val="center"/>
            <w:hideMark/>
          </w:tcPr>
          <w:p w14:paraId="3405EDC0" w14:textId="2F4F21A1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7728F06">
                <v:shape id="_x0000_i1205" type="#_x0000_t75" style="width:20.25pt;height:17.25pt" o:ole="">
                  <v:imagedata r:id="rId7" o:title=""/>
                </v:shape>
                <w:control r:id="rId40" w:name="DefaultOcxName33" w:shapeid="_x0000_i1205"/>
              </w:object>
            </w:r>
          </w:p>
        </w:tc>
        <w:tc>
          <w:tcPr>
            <w:tcW w:w="0" w:type="auto"/>
            <w:vAlign w:val="center"/>
            <w:hideMark/>
          </w:tcPr>
          <w:p w14:paraId="627EA09C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2EE473EA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Industrial period</w:t>
            </w:r>
          </w:p>
        </w:tc>
      </w:tr>
      <w:tr w:rsidR="00DF412E" w:rsidRPr="00DF412E" w14:paraId="20B08D91" w14:textId="77777777" w:rsidTr="00DF412E">
        <w:tc>
          <w:tcPr>
            <w:tcW w:w="0" w:type="auto"/>
            <w:vAlign w:val="center"/>
            <w:hideMark/>
          </w:tcPr>
          <w:p w14:paraId="5BED8DAA" w14:textId="37585F20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0E59AE5">
                <v:shape id="_x0000_i1208" type="#_x0000_t75" style="width:20.25pt;height:17.25pt" o:ole="">
                  <v:imagedata r:id="rId7" o:title=""/>
                </v:shape>
                <w:control r:id="rId41" w:name="DefaultOcxName34" w:shapeid="_x0000_i1208"/>
              </w:object>
            </w:r>
          </w:p>
        </w:tc>
        <w:tc>
          <w:tcPr>
            <w:tcW w:w="0" w:type="auto"/>
            <w:vAlign w:val="center"/>
            <w:hideMark/>
          </w:tcPr>
          <w:p w14:paraId="43608CE6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6A0A1ABC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Metropolitan period</w:t>
            </w:r>
          </w:p>
        </w:tc>
      </w:tr>
      <w:tr w:rsidR="00DF412E" w:rsidRPr="00DF412E" w14:paraId="164D13CF" w14:textId="77777777" w:rsidTr="00DF412E">
        <w:tc>
          <w:tcPr>
            <w:tcW w:w="0" w:type="auto"/>
            <w:vAlign w:val="center"/>
            <w:hideMark/>
          </w:tcPr>
          <w:p w14:paraId="3033C367" w14:textId="3B82CE24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3740222">
                <v:shape id="_x0000_i1211" type="#_x0000_t75" style="width:20.25pt;height:17.25pt" o:ole="">
                  <v:imagedata r:id="rId7" o:title=""/>
                </v:shape>
                <w:control r:id="rId42" w:name="DefaultOcxName35" w:shapeid="_x0000_i1211"/>
              </w:object>
            </w:r>
          </w:p>
        </w:tc>
        <w:tc>
          <w:tcPr>
            <w:tcW w:w="0" w:type="auto"/>
            <w:vAlign w:val="center"/>
            <w:hideMark/>
          </w:tcPr>
          <w:p w14:paraId="4CDC0415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2F958647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Colonial period</w:t>
            </w:r>
          </w:p>
        </w:tc>
      </w:tr>
    </w:tbl>
    <w:p w14:paraId="25FDA0A7" w14:textId="77777777" w:rsidR="00DF412E" w:rsidRPr="00DF412E" w:rsidRDefault="00DF412E" w:rsidP="00DF412E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DF412E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0E08DFD7" w14:textId="77777777" w:rsidR="00DF412E" w:rsidRPr="00DF412E" w:rsidRDefault="00DF412E" w:rsidP="00DF412E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DF412E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10</w:t>
      </w:r>
    </w:p>
    <w:p w14:paraId="0580054A" w14:textId="77777777" w:rsidR="00DF412E" w:rsidRPr="00DF412E" w:rsidRDefault="00DF412E" w:rsidP="00DF412E">
      <w:pPr>
        <w:numPr>
          <w:ilvl w:val="0"/>
          <w:numId w:val="10"/>
        </w:numPr>
        <w:spacing w:after="90" w:line="240" w:lineRule="auto"/>
        <w:ind w:left="0"/>
        <w:rPr>
          <w:rFonts w:ascii="inherit" w:eastAsia="Times New Roman" w:hAnsi="inherit" w:cs="Helvetica"/>
          <w:color w:val="002147"/>
          <w:sz w:val="19"/>
          <w:szCs w:val="19"/>
        </w:rPr>
      </w:pPr>
      <w:r w:rsidRPr="00DF412E">
        <w:rPr>
          <w:rFonts w:ascii="inherit" w:eastAsia="Times New Roman" w:hAnsi="inherit" w:cs="Helvetica"/>
          <w:color w:val="002147"/>
          <w:sz w:val="19"/>
          <w:szCs w:val="19"/>
        </w:rPr>
        <w:t>In which period of urbanization did central areas of cities become concentrations of ethnic and racial populations?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3308"/>
      </w:tblGrid>
      <w:tr w:rsidR="00DF412E" w:rsidRPr="00DF412E" w14:paraId="0442F227" w14:textId="77777777" w:rsidTr="00DF412E">
        <w:tc>
          <w:tcPr>
            <w:tcW w:w="0" w:type="auto"/>
            <w:vAlign w:val="center"/>
            <w:hideMark/>
          </w:tcPr>
          <w:bookmarkStart w:id="0" w:name="_GoBack"/>
          <w:p w14:paraId="1B57949E" w14:textId="3D851610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4829C02">
                <v:shape id="_x0000_i1234" type="#_x0000_t75" style="width:20.25pt;height:17.25pt" o:ole="">
                  <v:imagedata r:id="rId5" o:title=""/>
                </v:shape>
                <w:control r:id="rId43" w:name="DefaultOcxName36" w:shapeid="_x0000_i1234"/>
              </w:object>
            </w:r>
            <w:bookmarkEnd w:id="0"/>
          </w:p>
        </w:tc>
        <w:tc>
          <w:tcPr>
            <w:tcW w:w="0" w:type="auto"/>
            <w:vAlign w:val="center"/>
            <w:hideMark/>
          </w:tcPr>
          <w:p w14:paraId="09ED35BD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6C3339F2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Metropolitan period</w:t>
            </w:r>
          </w:p>
        </w:tc>
      </w:tr>
      <w:tr w:rsidR="00DF412E" w:rsidRPr="00DF412E" w14:paraId="2E272548" w14:textId="77777777" w:rsidTr="00DF412E">
        <w:tc>
          <w:tcPr>
            <w:tcW w:w="0" w:type="auto"/>
            <w:vAlign w:val="center"/>
            <w:hideMark/>
          </w:tcPr>
          <w:p w14:paraId="175071C0" w14:textId="64A53961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1A7C169">
                <v:shape id="_x0000_i1217" type="#_x0000_t75" style="width:20.25pt;height:17.25pt" o:ole="">
                  <v:imagedata r:id="rId7" o:title=""/>
                </v:shape>
                <w:control r:id="rId44" w:name="DefaultOcxName37" w:shapeid="_x0000_i1217"/>
              </w:object>
            </w:r>
          </w:p>
        </w:tc>
        <w:tc>
          <w:tcPr>
            <w:tcW w:w="0" w:type="auto"/>
            <w:vAlign w:val="center"/>
            <w:hideMark/>
          </w:tcPr>
          <w:p w14:paraId="04289358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23A93A1D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Industrial period</w:t>
            </w:r>
          </w:p>
        </w:tc>
      </w:tr>
      <w:tr w:rsidR="00DF412E" w:rsidRPr="00DF412E" w14:paraId="18289EF1" w14:textId="77777777" w:rsidTr="00DF412E">
        <w:tc>
          <w:tcPr>
            <w:tcW w:w="0" w:type="auto"/>
            <w:vAlign w:val="center"/>
            <w:hideMark/>
          </w:tcPr>
          <w:p w14:paraId="2ECDFE38" w14:textId="57B1DA34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1440" w:dyaOrig="1440" w14:anchorId="6BB393F6">
                <v:shape id="_x0000_i1220" type="#_x0000_t75" style="width:20.25pt;height:17.25pt" o:ole="">
                  <v:imagedata r:id="rId7" o:title=""/>
                </v:shape>
                <w:control r:id="rId45" w:name="DefaultOcxName38" w:shapeid="_x0000_i1220"/>
              </w:object>
            </w:r>
          </w:p>
        </w:tc>
        <w:tc>
          <w:tcPr>
            <w:tcW w:w="0" w:type="auto"/>
            <w:vAlign w:val="center"/>
            <w:hideMark/>
          </w:tcPr>
          <w:p w14:paraId="2F9E73A0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6CC68D53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Colonial period</w:t>
            </w:r>
          </w:p>
        </w:tc>
      </w:tr>
      <w:tr w:rsidR="00DF412E" w:rsidRPr="00DF412E" w14:paraId="7D353EB2" w14:textId="77777777" w:rsidTr="00DF412E">
        <w:tc>
          <w:tcPr>
            <w:tcW w:w="0" w:type="auto"/>
            <w:vAlign w:val="center"/>
            <w:hideMark/>
          </w:tcPr>
          <w:p w14:paraId="69664BB4" w14:textId="22309432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34034C2">
                <v:shape id="_x0000_i1223" type="#_x0000_t75" style="width:20.25pt;height:17.25pt" o:ole="">
                  <v:imagedata r:id="rId7" o:title=""/>
                </v:shape>
                <w:control r:id="rId46" w:name="DefaultOcxName39" w:shapeid="_x0000_i1223"/>
              </w:object>
            </w:r>
          </w:p>
        </w:tc>
        <w:tc>
          <w:tcPr>
            <w:tcW w:w="0" w:type="auto"/>
            <w:vAlign w:val="center"/>
            <w:hideMark/>
          </w:tcPr>
          <w:p w14:paraId="14733586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DF412E">
              <w:rPr>
                <w:rFonts w:ascii="inherit" w:eastAsia="Times New Roman" w:hAnsi="inherit" w:cs="Times New Roman"/>
                <w:sz w:val="19"/>
                <w:szCs w:val="19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22D91632" w14:textId="77777777" w:rsidR="00DF412E" w:rsidRPr="00DF412E" w:rsidRDefault="00DF412E" w:rsidP="00DF412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DF412E">
              <w:rPr>
                <w:rFonts w:ascii="inherit" w:eastAsia="Times New Roman" w:hAnsi="inherit" w:cs="Times New Roman"/>
                <w:sz w:val="24"/>
                <w:szCs w:val="24"/>
              </w:rPr>
              <w:t>Multicentered expansion period</w:t>
            </w:r>
          </w:p>
        </w:tc>
      </w:tr>
    </w:tbl>
    <w:p w14:paraId="7EB33E41" w14:textId="77777777" w:rsidR="00DF412E" w:rsidRDefault="00DF412E"/>
    <w:sectPr w:rsidR="00DF41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34B0F"/>
    <w:multiLevelType w:val="multilevel"/>
    <w:tmpl w:val="74C66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511D34"/>
    <w:multiLevelType w:val="multilevel"/>
    <w:tmpl w:val="30384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9030E3"/>
    <w:multiLevelType w:val="multilevel"/>
    <w:tmpl w:val="3EBAB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55504F"/>
    <w:multiLevelType w:val="multilevel"/>
    <w:tmpl w:val="5E845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33088B"/>
    <w:multiLevelType w:val="multilevel"/>
    <w:tmpl w:val="F9500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E656AD"/>
    <w:multiLevelType w:val="multilevel"/>
    <w:tmpl w:val="D17E8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9A6361"/>
    <w:multiLevelType w:val="multilevel"/>
    <w:tmpl w:val="7F544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F83484"/>
    <w:multiLevelType w:val="multilevel"/>
    <w:tmpl w:val="D66A5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F166B5"/>
    <w:multiLevelType w:val="multilevel"/>
    <w:tmpl w:val="FB8E1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194569"/>
    <w:multiLevelType w:val="multilevel"/>
    <w:tmpl w:val="1AC2D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3"/>
  </w:num>
  <w:num w:numId="8">
    <w:abstractNumId w:val="9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12E"/>
    <w:rsid w:val="006F384B"/>
    <w:rsid w:val="007D5B1A"/>
    <w:rsid w:val="00960EB8"/>
    <w:rsid w:val="00DF412E"/>
    <w:rsid w:val="00EF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</o:shapelayout>
  </w:shapeDefaults>
  <w:decimalSymbol w:val="."/>
  <w:listSeparator w:val=","/>
  <w14:docId w14:val="040888BC"/>
  <w15:chartTrackingRefBased/>
  <w15:docId w15:val="{BA063D04-4807-4EB4-AC5A-F17CFBDA3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F412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F412E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taskbuttondiv">
    <w:name w:val="taskbuttondiv"/>
    <w:basedOn w:val="Normal"/>
    <w:rsid w:val="00DF41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F753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F7532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F753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F7532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55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49998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9997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728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11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82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40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083466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78174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16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38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19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56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58690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77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98286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96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65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88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91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479994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0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54960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65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74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0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65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243362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33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4614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14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6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81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3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67248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8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96013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98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90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72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87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913328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84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74872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96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77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76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079475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5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9358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46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90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142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37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5545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64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65625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72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04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87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77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370003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16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42019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7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97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81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18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26" Type="http://schemas.openxmlformats.org/officeDocument/2006/relationships/control" Target="activeX/activeX20.xml"/><Relationship Id="rId39" Type="http://schemas.openxmlformats.org/officeDocument/2006/relationships/control" Target="activeX/activeX33.xml"/><Relationship Id="rId3" Type="http://schemas.openxmlformats.org/officeDocument/2006/relationships/settings" Target="settings.xml"/><Relationship Id="rId21" Type="http://schemas.openxmlformats.org/officeDocument/2006/relationships/control" Target="activeX/activeX15.xml"/><Relationship Id="rId34" Type="http://schemas.openxmlformats.org/officeDocument/2006/relationships/control" Target="activeX/activeX28.xml"/><Relationship Id="rId42" Type="http://schemas.openxmlformats.org/officeDocument/2006/relationships/control" Target="activeX/activeX36.xml"/><Relationship Id="rId47" Type="http://schemas.openxmlformats.org/officeDocument/2006/relationships/fontTable" Target="fontTable.xml"/><Relationship Id="rId7" Type="http://schemas.openxmlformats.org/officeDocument/2006/relationships/image" Target="media/image2.wmf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2" Type="http://schemas.openxmlformats.org/officeDocument/2006/relationships/styles" Target="styles.xml"/><Relationship Id="rId16" Type="http://schemas.openxmlformats.org/officeDocument/2006/relationships/control" Target="activeX/activeX10.xml"/><Relationship Id="rId20" Type="http://schemas.openxmlformats.org/officeDocument/2006/relationships/control" Target="activeX/activeX14.xml"/><Relationship Id="rId29" Type="http://schemas.openxmlformats.org/officeDocument/2006/relationships/control" Target="activeX/activeX23.xml"/><Relationship Id="rId41" Type="http://schemas.openxmlformats.org/officeDocument/2006/relationships/control" Target="activeX/activeX35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5" Type="http://schemas.openxmlformats.org/officeDocument/2006/relationships/image" Target="media/image1.wmf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10" Type="http://schemas.openxmlformats.org/officeDocument/2006/relationships/control" Target="activeX/activeX4.xml"/><Relationship Id="rId19" Type="http://schemas.openxmlformats.org/officeDocument/2006/relationships/control" Target="activeX/activeX13.xml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4" Type="http://schemas.openxmlformats.org/officeDocument/2006/relationships/webSettings" Target="web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Birkhimer</dc:creator>
  <cp:keywords/>
  <dc:description/>
  <cp:lastModifiedBy>kabugi nguru</cp:lastModifiedBy>
  <cp:revision>2</cp:revision>
  <dcterms:created xsi:type="dcterms:W3CDTF">2019-11-03T02:05:00Z</dcterms:created>
  <dcterms:modified xsi:type="dcterms:W3CDTF">2019-11-03T02:05:00Z</dcterms:modified>
</cp:coreProperties>
</file>