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D92B82"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1</w:t>
      </w:r>
    </w:p>
    <w:p w14:paraId="1966C89C" w14:textId="77777777" w:rsidR="00B66DA1" w:rsidRPr="00B66DA1" w:rsidRDefault="00B66DA1" w:rsidP="00B66DA1">
      <w:pPr>
        <w:numPr>
          <w:ilvl w:val="0"/>
          <w:numId w:val="1"/>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The most powerful indicator of continuing institutional racism in the US is ___________.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1616"/>
      </w:tblGrid>
      <w:tr w:rsidR="00B66DA1" w:rsidRPr="00B66DA1" w14:paraId="67CC758F" w14:textId="77777777" w:rsidTr="00B66DA1">
        <w:tc>
          <w:tcPr>
            <w:tcW w:w="0" w:type="auto"/>
            <w:vAlign w:val="center"/>
            <w:hideMark/>
          </w:tcPr>
          <w:p w14:paraId="172ACCDC" w14:textId="00C49E19"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11E48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5" type="#_x0000_t75" style="width:20.25pt;height:17.25pt" o:ole="">
                  <v:imagedata r:id="rId5" o:title=""/>
                </v:shape>
                <w:control r:id="rId6" w:name="DefaultOcxName" w:shapeid="_x0000_i1145"/>
              </w:object>
            </w:r>
          </w:p>
        </w:tc>
        <w:tc>
          <w:tcPr>
            <w:tcW w:w="0" w:type="auto"/>
            <w:vAlign w:val="center"/>
            <w:hideMark/>
          </w:tcPr>
          <w:p w14:paraId="6001D2A3"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40FA9254"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Segregation</w:t>
            </w:r>
          </w:p>
        </w:tc>
      </w:tr>
      <w:tr w:rsidR="00B66DA1" w:rsidRPr="00B66DA1" w14:paraId="7C28F85F" w14:textId="77777777" w:rsidTr="00B66DA1">
        <w:tc>
          <w:tcPr>
            <w:tcW w:w="0" w:type="auto"/>
            <w:vAlign w:val="center"/>
            <w:hideMark/>
          </w:tcPr>
          <w:p w14:paraId="29C6CF02" w14:textId="6098E725"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084131A7">
                <v:shape id="_x0000_i1077" type="#_x0000_t75" style="width:20.25pt;height:17.25pt" o:ole="">
                  <v:imagedata r:id="rId7" o:title=""/>
                </v:shape>
                <w:control r:id="rId8" w:name="DefaultOcxName1" w:shapeid="_x0000_i1077"/>
              </w:object>
            </w:r>
          </w:p>
        </w:tc>
        <w:tc>
          <w:tcPr>
            <w:tcW w:w="0" w:type="auto"/>
            <w:vAlign w:val="center"/>
            <w:hideMark/>
          </w:tcPr>
          <w:p w14:paraId="4B005452"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66AFAA66"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Poverty</w:t>
            </w:r>
          </w:p>
        </w:tc>
      </w:tr>
      <w:tr w:rsidR="00B66DA1" w:rsidRPr="00B66DA1" w14:paraId="10D6E061" w14:textId="77777777" w:rsidTr="00B66DA1">
        <w:tc>
          <w:tcPr>
            <w:tcW w:w="0" w:type="auto"/>
            <w:vAlign w:val="center"/>
            <w:hideMark/>
          </w:tcPr>
          <w:p w14:paraId="4ACD553D" w14:textId="341576B5"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481A81C0">
                <v:shape id="_x0000_i1080" type="#_x0000_t75" style="width:20.25pt;height:17.25pt" o:ole="">
                  <v:imagedata r:id="rId7" o:title=""/>
                </v:shape>
                <w:control r:id="rId9" w:name="DefaultOcxName2" w:shapeid="_x0000_i1080"/>
              </w:object>
            </w:r>
          </w:p>
        </w:tc>
        <w:tc>
          <w:tcPr>
            <w:tcW w:w="0" w:type="auto"/>
            <w:vAlign w:val="center"/>
            <w:hideMark/>
          </w:tcPr>
          <w:p w14:paraId="424BE166"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7412D088"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Homelessness</w:t>
            </w:r>
          </w:p>
        </w:tc>
      </w:tr>
      <w:tr w:rsidR="00B66DA1" w:rsidRPr="00B66DA1" w14:paraId="0B502478" w14:textId="77777777" w:rsidTr="00B66DA1">
        <w:tc>
          <w:tcPr>
            <w:tcW w:w="0" w:type="auto"/>
            <w:vAlign w:val="center"/>
            <w:hideMark/>
          </w:tcPr>
          <w:p w14:paraId="1E6A9D2A" w14:textId="00FB9FB1"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BF0716D">
                <v:shape id="_x0000_i1083" type="#_x0000_t75" style="width:20.25pt;height:17.25pt" o:ole="">
                  <v:imagedata r:id="rId7" o:title=""/>
                </v:shape>
                <w:control r:id="rId10" w:name="DefaultOcxName3" w:shapeid="_x0000_i1083"/>
              </w:object>
            </w:r>
          </w:p>
        </w:tc>
        <w:tc>
          <w:tcPr>
            <w:tcW w:w="0" w:type="auto"/>
            <w:vAlign w:val="center"/>
            <w:hideMark/>
          </w:tcPr>
          <w:p w14:paraId="7B1C2960"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026C2EE8"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Unemployment</w:t>
            </w:r>
          </w:p>
        </w:tc>
      </w:tr>
    </w:tbl>
    <w:p w14:paraId="1C93CD31"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6D3380BE"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2</w:t>
      </w:r>
    </w:p>
    <w:p w14:paraId="6BDEF391" w14:textId="77777777" w:rsidR="00B66DA1" w:rsidRPr="00B66DA1" w:rsidRDefault="00B66DA1" w:rsidP="00B66DA1">
      <w:pPr>
        <w:numPr>
          <w:ilvl w:val="0"/>
          <w:numId w:val="2"/>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Which measure of segregation is meant to measure the limited interaction a population gets with other groups?</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1413"/>
      </w:tblGrid>
      <w:tr w:rsidR="00B66DA1" w:rsidRPr="00B66DA1" w14:paraId="57612AAE" w14:textId="77777777" w:rsidTr="00B66DA1">
        <w:tc>
          <w:tcPr>
            <w:tcW w:w="0" w:type="auto"/>
            <w:vAlign w:val="center"/>
            <w:hideMark/>
          </w:tcPr>
          <w:p w14:paraId="6332F18B" w14:textId="227651C0"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123C31CD">
                <v:shape id="_x0000_i1086" type="#_x0000_t75" style="width:20.25pt;height:17.25pt" o:ole="">
                  <v:imagedata r:id="rId7" o:title=""/>
                </v:shape>
                <w:control r:id="rId11" w:name="DefaultOcxName4" w:shapeid="_x0000_i1086"/>
              </w:object>
            </w:r>
          </w:p>
        </w:tc>
        <w:tc>
          <w:tcPr>
            <w:tcW w:w="0" w:type="auto"/>
            <w:vAlign w:val="center"/>
            <w:hideMark/>
          </w:tcPr>
          <w:p w14:paraId="346942AE"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452FD73D"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Isolation</w:t>
            </w:r>
          </w:p>
        </w:tc>
      </w:tr>
      <w:tr w:rsidR="00B66DA1" w:rsidRPr="00B66DA1" w14:paraId="43EF42C8" w14:textId="77777777" w:rsidTr="00B66DA1">
        <w:tc>
          <w:tcPr>
            <w:tcW w:w="0" w:type="auto"/>
            <w:vAlign w:val="center"/>
            <w:hideMark/>
          </w:tcPr>
          <w:p w14:paraId="45AF4827" w14:textId="279967DB"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2A4F38BA">
                <v:shape id="_x0000_i1089" type="#_x0000_t75" style="width:20.25pt;height:17.25pt" o:ole="">
                  <v:imagedata r:id="rId7" o:title=""/>
                </v:shape>
                <w:control r:id="rId12" w:name="DefaultOcxName5" w:shapeid="_x0000_i1089"/>
              </w:object>
            </w:r>
          </w:p>
        </w:tc>
        <w:tc>
          <w:tcPr>
            <w:tcW w:w="0" w:type="auto"/>
            <w:vAlign w:val="center"/>
            <w:hideMark/>
          </w:tcPr>
          <w:p w14:paraId="706FCC11"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0BF4A875"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Concentrated</w:t>
            </w:r>
          </w:p>
        </w:tc>
      </w:tr>
      <w:tr w:rsidR="00B66DA1" w:rsidRPr="00B66DA1" w14:paraId="75D755B5" w14:textId="77777777" w:rsidTr="00B66DA1">
        <w:tc>
          <w:tcPr>
            <w:tcW w:w="0" w:type="auto"/>
            <w:vAlign w:val="center"/>
            <w:hideMark/>
          </w:tcPr>
          <w:p w14:paraId="4CE1C7ED" w14:textId="56537A10"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C3FF456">
                <v:shape id="_x0000_i1146" type="#_x0000_t75" style="width:20.25pt;height:17.25pt" o:ole="">
                  <v:imagedata r:id="rId5" o:title=""/>
                </v:shape>
                <w:control r:id="rId13" w:name="DefaultOcxName6" w:shapeid="_x0000_i1146"/>
              </w:object>
            </w:r>
          </w:p>
        </w:tc>
        <w:tc>
          <w:tcPr>
            <w:tcW w:w="0" w:type="auto"/>
            <w:vAlign w:val="center"/>
            <w:hideMark/>
          </w:tcPr>
          <w:p w14:paraId="0CBF9DB3"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2E11A442"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Unevenness</w:t>
            </w:r>
          </w:p>
        </w:tc>
      </w:tr>
      <w:tr w:rsidR="00B66DA1" w:rsidRPr="00B66DA1" w14:paraId="66E1C44B" w14:textId="77777777" w:rsidTr="00B66DA1">
        <w:tc>
          <w:tcPr>
            <w:tcW w:w="0" w:type="auto"/>
            <w:vAlign w:val="center"/>
            <w:hideMark/>
          </w:tcPr>
          <w:p w14:paraId="610009DF" w14:textId="7748DF7C"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7C8D6CFE">
                <v:shape id="_x0000_i1095" type="#_x0000_t75" style="width:20.25pt;height:17.25pt" o:ole="">
                  <v:imagedata r:id="rId7" o:title=""/>
                </v:shape>
                <w:control r:id="rId14" w:name="DefaultOcxName7" w:shapeid="_x0000_i1095"/>
              </w:object>
            </w:r>
          </w:p>
        </w:tc>
        <w:tc>
          <w:tcPr>
            <w:tcW w:w="0" w:type="auto"/>
            <w:vAlign w:val="center"/>
            <w:hideMark/>
          </w:tcPr>
          <w:p w14:paraId="5987996F"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421626F8"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Centralized</w:t>
            </w:r>
          </w:p>
        </w:tc>
      </w:tr>
    </w:tbl>
    <w:p w14:paraId="7E346708"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3B618C6D"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3</w:t>
      </w:r>
    </w:p>
    <w:p w14:paraId="28550871" w14:textId="77777777" w:rsidR="00B66DA1" w:rsidRPr="00B66DA1" w:rsidRDefault="00B66DA1" w:rsidP="00B66DA1">
      <w:pPr>
        <w:numPr>
          <w:ilvl w:val="0"/>
          <w:numId w:val="3"/>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What characteristic is a good indicator of the levels of poverty in the US?</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5248"/>
      </w:tblGrid>
      <w:tr w:rsidR="00B66DA1" w:rsidRPr="00B66DA1" w14:paraId="623B0E60" w14:textId="77777777" w:rsidTr="00B66DA1">
        <w:tc>
          <w:tcPr>
            <w:tcW w:w="0" w:type="auto"/>
            <w:vAlign w:val="center"/>
            <w:hideMark/>
          </w:tcPr>
          <w:p w14:paraId="61319E88" w14:textId="4801A8B8"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589B3FBD">
                <v:shape id="_x0000_i1147" type="#_x0000_t75" style="width:20.25pt;height:17.25pt" o:ole="">
                  <v:imagedata r:id="rId5" o:title=""/>
                </v:shape>
                <w:control r:id="rId15" w:name="DefaultOcxName8" w:shapeid="_x0000_i1147"/>
              </w:object>
            </w:r>
          </w:p>
        </w:tc>
        <w:tc>
          <w:tcPr>
            <w:tcW w:w="0" w:type="auto"/>
            <w:vAlign w:val="center"/>
            <w:hideMark/>
          </w:tcPr>
          <w:p w14:paraId="479BAC2F"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3A296CAD"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The percentage of people with healthcare coverage</w:t>
            </w:r>
          </w:p>
        </w:tc>
      </w:tr>
      <w:tr w:rsidR="00B66DA1" w:rsidRPr="00B66DA1" w14:paraId="48998DF3" w14:textId="77777777" w:rsidTr="00B66DA1">
        <w:tc>
          <w:tcPr>
            <w:tcW w:w="0" w:type="auto"/>
            <w:vAlign w:val="center"/>
            <w:hideMark/>
          </w:tcPr>
          <w:p w14:paraId="0EA35770" w14:textId="59C3A0BF"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56E90C0D">
                <v:shape id="_x0000_i1101" type="#_x0000_t75" style="width:20.25pt;height:17.25pt" o:ole="">
                  <v:imagedata r:id="rId7" o:title=""/>
                </v:shape>
                <w:control r:id="rId16" w:name="DefaultOcxName9" w:shapeid="_x0000_i1101"/>
              </w:object>
            </w:r>
          </w:p>
        </w:tc>
        <w:tc>
          <w:tcPr>
            <w:tcW w:w="0" w:type="auto"/>
            <w:vAlign w:val="center"/>
            <w:hideMark/>
          </w:tcPr>
          <w:p w14:paraId="2B5E2002"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54FEA8AB"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The percentage of home owners in the US</w:t>
            </w:r>
          </w:p>
        </w:tc>
      </w:tr>
      <w:tr w:rsidR="00B66DA1" w:rsidRPr="00B66DA1" w14:paraId="1737FD93" w14:textId="77777777" w:rsidTr="00B66DA1">
        <w:tc>
          <w:tcPr>
            <w:tcW w:w="0" w:type="auto"/>
            <w:vAlign w:val="center"/>
            <w:hideMark/>
          </w:tcPr>
          <w:p w14:paraId="45E77759" w14:textId="56A8601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4580391F">
                <v:shape id="_x0000_i1104" type="#_x0000_t75" style="width:20.25pt;height:17.25pt" o:ole="">
                  <v:imagedata r:id="rId7" o:title=""/>
                </v:shape>
                <w:control r:id="rId17" w:name="DefaultOcxName10" w:shapeid="_x0000_i1104"/>
              </w:object>
            </w:r>
          </w:p>
        </w:tc>
        <w:tc>
          <w:tcPr>
            <w:tcW w:w="0" w:type="auto"/>
            <w:vAlign w:val="center"/>
            <w:hideMark/>
          </w:tcPr>
          <w:p w14:paraId="5BDA6387"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642915D8"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High divorce rate</w:t>
            </w:r>
          </w:p>
        </w:tc>
      </w:tr>
      <w:tr w:rsidR="00B66DA1" w:rsidRPr="00B66DA1" w14:paraId="4ED2AFCA" w14:textId="77777777" w:rsidTr="00B66DA1">
        <w:tc>
          <w:tcPr>
            <w:tcW w:w="0" w:type="auto"/>
            <w:vAlign w:val="center"/>
            <w:hideMark/>
          </w:tcPr>
          <w:p w14:paraId="5A07BEC7" w14:textId="06A0B752"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631C3167">
                <v:shape id="_x0000_i1107" type="#_x0000_t75" style="width:20.25pt;height:17.25pt" o:ole="">
                  <v:imagedata r:id="rId7" o:title=""/>
                </v:shape>
                <w:control r:id="rId18" w:name="DefaultOcxName11" w:shapeid="_x0000_i1107"/>
              </w:object>
            </w:r>
          </w:p>
        </w:tc>
        <w:tc>
          <w:tcPr>
            <w:tcW w:w="0" w:type="auto"/>
            <w:vAlign w:val="center"/>
            <w:hideMark/>
          </w:tcPr>
          <w:p w14:paraId="762EB1FB"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786ED447"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The percentage of people outside of the labor force</w:t>
            </w:r>
          </w:p>
        </w:tc>
      </w:tr>
    </w:tbl>
    <w:p w14:paraId="03AEA5F0"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5E209B96"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4</w:t>
      </w:r>
    </w:p>
    <w:p w14:paraId="23FDBA90" w14:textId="77777777" w:rsidR="00B66DA1" w:rsidRPr="00B66DA1" w:rsidRDefault="00B66DA1" w:rsidP="00B66DA1">
      <w:pPr>
        <w:numPr>
          <w:ilvl w:val="0"/>
          <w:numId w:val="4"/>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Consequences of rising unemployment include which of the following?</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5990"/>
      </w:tblGrid>
      <w:tr w:rsidR="00B66DA1" w:rsidRPr="00B66DA1" w14:paraId="2302A67C" w14:textId="77777777" w:rsidTr="00B66DA1">
        <w:tc>
          <w:tcPr>
            <w:tcW w:w="0" w:type="auto"/>
            <w:vAlign w:val="center"/>
            <w:hideMark/>
          </w:tcPr>
          <w:p w14:paraId="57EADD75" w14:textId="21484C88"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4BA01FC6">
                <v:shape id="_x0000_i1110" type="#_x0000_t75" style="width:20.25pt;height:17.25pt" o:ole="">
                  <v:imagedata r:id="rId7" o:title=""/>
                </v:shape>
                <w:control r:id="rId19" w:name="DefaultOcxName12" w:shapeid="_x0000_i1110"/>
              </w:object>
            </w:r>
          </w:p>
        </w:tc>
        <w:tc>
          <w:tcPr>
            <w:tcW w:w="0" w:type="auto"/>
            <w:vAlign w:val="center"/>
            <w:hideMark/>
          </w:tcPr>
          <w:p w14:paraId="683EC5B7"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4B33F31E"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Increasing poverty</w:t>
            </w:r>
          </w:p>
        </w:tc>
      </w:tr>
      <w:tr w:rsidR="00B66DA1" w:rsidRPr="00B66DA1" w14:paraId="26697A36" w14:textId="77777777" w:rsidTr="00B66DA1">
        <w:tc>
          <w:tcPr>
            <w:tcW w:w="0" w:type="auto"/>
            <w:vAlign w:val="center"/>
            <w:hideMark/>
          </w:tcPr>
          <w:p w14:paraId="37B99BB2" w14:textId="3FA82334"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58EFC339">
                <v:shape id="_x0000_i1113" type="#_x0000_t75" style="width:20.25pt;height:17.25pt" o:ole="">
                  <v:imagedata r:id="rId7" o:title=""/>
                </v:shape>
                <w:control r:id="rId20" w:name="DefaultOcxName13" w:shapeid="_x0000_i1113"/>
              </w:object>
            </w:r>
          </w:p>
        </w:tc>
        <w:tc>
          <w:tcPr>
            <w:tcW w:w="0" w:type="auto"/>
            <w:vAlign w:val="center"/>
            <w:hideMark/>
          </w:tcPr>
          <w:p w14:paraId="6696BB6D"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3FA1348A"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Negative impacts on the housing market</w:t>
            </w:r>
          </w:p>
        </w:tc>
      </w:tr>
      <w:tr w:rsidR="00B66DA1" w:rsidRPr="00B66DA1" w14:paraId="25D67C18" w14:textId="77777777" w:rsidTr="00B66DA1">
        <w:tc>
          <w:tcPr>
            <w:tcW w:w="0" w:type="auto"/>
            <w:vAlign w:val="center"/>
            <w:hideMark/>
          </w:tcPr>
          <w:p w14:paraId="3782288F" w14:textId="402DE89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012148D0">
                <v:shape id="_x0000_i1116" type="#_x0000_t75" style="width:20.25pt;height:17.25pt" o:ole="">
                  <v:imagedata r:id="rId7" o:title=""/>
                </v:shape>
                <w:control r:id="rId21" w:name="DefaultOcxName14" w:shapeid="_x0000_i1116"/>
              </w:object>
            </w:r>
          </w:p>
        </w:tc>
        <w:tc>
          <w:tcPr>
            <w:tcW w:w="0" w:type="auto"/>
            <w:vAlign w:val="center"/>
            <w:hideMark/>
          </w:tcPr>
          <w:p w14:paraId="175ABF9B"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0F7565FE"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Negative economic conditions jeopardize existing jobs</w:t>
            </w:r>
          </w:p>
        </w:tc>
      </w:tr>
      <w:tr w:rsidR="00B66DA1" w:rsidRPr="00B66DA1" w14:paraId="4EF551C2" w14:textId="77777777" w:rsidTr="00B66DA1">
        <w:tc>
          <w:tcPr>
            <w:tcW w:w="0" w:type="auto"/>
            <w:vAlign w:val="center"/>
            <w:hideMark/>
          </w:tcPr>
          <w:p w14:paraId="30636EC0" w14:textId="7C369A36"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74F304A3">
                <v:shape id="_x0000_i1148" type="#_x0000_t75" style="width:20.25pt;height:17.25pt" o:ole="">
                  <v:imagedata r:id="rId5" o:title=""/>
                </v:shape>
                <w:control r:id="rId22" w:name="DefaultOcxName15" w:shapeid="_x0000_i1148"/>
              </w:object>
            </w:r>
          </w:p>
        </w:tc>
        <w:tc>
          <w:tcPr>
            <w:tcW w:w="0" w:type="auto"/>
            <w:vAlign w:val="center"/>
            <w:hideMark/>
          </w:tcPr>
          <w:p w14:paraId="719C80E8"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1C0A3739"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All of the above are consequences of rising unemployment</w:t>
            </w:r>
          </w:p>
        </w:tc>
      </w:tr>
    </w:tbl>
    <w:p w14:paraId="344E6754"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3EDED1EA"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5</w:t>
      </w:r>
    </w:p>
    <w:p w14:paraId="0527D408" w14:textId="77777777" w:rsidR="00B66DA1" w:rsidRPr="00B66DA1" w:rsidRDefault="00B66DA1" w:rsidP="00B66DA1">
      <w:pPr>
        <w:numPr>
          <w:ilvl w:val="0"/>
          <w:numId w:val="5"/>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When comparing crime rates of suburbs and cities, suburbs tend to have:</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4819"/>
      </w:tblGrid>
      <w:tr w:rsidR="00B66DA1" w:rsidRPr="00B66DA1" w14:paraId="4B48EE0A" w14:textId="77777777" w:rsidTr="00B66DA1">
        <w:tc>
          <w:tcPr>
            <w:tcW w:w="0" w:type="auto"/>
            <w:vAlign w:val="center"/>
            <w:hideMark/>
          </w:tcPr>
          <w:p w14:paraId="63FDD819" w14:textId="2B742E21"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2A05E072">
                <v:shape id="_x0000_i1122" type="#_x0000_t75" style="width:20.25pt;height:17.25pt" o:ole="">
                  <v:imagedata r:id="rId7" o:title=""/>
                </v:shape>
                <w:control r:id="rId23" w:name="DefaultOcxName16" w:shapeid="_x0000_i1122"/>
              </w:object>
            </w:r>
          </w:p>
        </w:tc>
        <w:tc>
          <w:tcPr>
            <w:tcW w:w="0" w:type="auto"/>
            <w:vAlign w:val="center"/>
            <w:hideMark/>
          </w:tcPr>
          <w:p w14:paraId="1C5822D5"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7C3D007E"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Lower violent crime but higher property crime</w:t>
            </w:r>
          </w:p>
        </w:tc>
      </w:tr>
      <w:tr w:rsidR="00B66DA1" w:rsidRPr="00B66DA1" w14:paraId="4127D435" w14:textId="77777777" w:rsidTr="00B66DA1">
        <w:tc>
          <w:tcPr>
            <w:tcW w:w="0" w:type="auto"/>
            <w:vAlign w:val="center"/>
            <w:hideMark/>
          </w:tcPr>
          <w:p w14:paraId="47E0D0AC" w14:textId="5BCD6D7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E8044C3">
                <v:shape id="_x0000_i1149" type="#_x0000_t75" style="width:20.25pt;height:17.25pt" o:ole="">
                  <v:imagedata r:id="rId5" o:title=""/>
                </v:shape>
                <w:control r:id="rId24" w:name="DefaultOcxName17" w:shapeid="_x0000_i1149"/>
              </w:object>
            </w:r>
          </w:p>
        </w:tc>
        <w:tc>
          <w:tcPr>
            <w:tcW w:w="0" w:type="auto"/>
            <w:vAlign w:val="center"/>
            <w:hideMark/>
          </w:tcPr>
          <w:p w14:paraId="16B22490"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4B316621"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Lower crime rates</w:t>
            </w:r>
          </w:p>
        </w:tc>
      </w:tr>
      <w:tr w:rsidR="00B66DA1" w:rsidRPr="00B66DA1" w14:paraId="6DE25819" w14:textId="77777777" w:rsidTr="00B66DA1">
        <w:tc>
          <w:tcPr>
            <w:tcW w:w="0" w:type="auto"/>
            <w:vAlign w:val="center"/>
            <w:hideMark/>
          </w:tcPr>
          <w:p w14:paraId="3004D563" w14:textId="2086F3E4"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59DAD464">
                <v:shape id="_x0000_i1128" type="#_x0000_t75" style="width:20.25pt;height:17.25pt" o:ole="">
                  <v:imagedata r:id="rId7" o:title=""/>
                </v:shape>
                <w:control r:id="rId25" w:name="DefaultOcxName18" w:shapeid="_x0000_i1128"/>
              </w:object>
            </w:r>
          </w:p>
        </w:tc>
        <w:tc>
          <w:tcPr>
            <w:tcW w:w="0" w:type="auto"/>
            <w:vAlign w:val="center"/>
            <w:hideMark/>
          </w:tcPr>
          <w:p w14:paraId="447B1287"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40829D89"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About the same crime rates as cities</w:t>
            </w:r>
          </w:p>
        </w:tc>
      </w:tr>
      <w:tr w:rsidR="00B66DA1" w:rsidRPr="00B66DA1" w14:paraId="39A8B9F5" w14:textId="77777777" w:rsidTr="00B66DA1">
        <w:tc>
          <w:tcPr>
            <w:tcW w:w="0" w:type="auto"/>
            <w:vAlign w:val="center"/>
            <w:hideMark/>
          </w:tcPr>
          <w:p w14:paraId="1F5AB44A" w14:textId="38A2C56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B12DB37">
                <v:shape id="_x0000_i1131" type="#_x0000_t75" style="width:20.25pt;height:17.25pt" o:ole="">
                  <v:imagedata r:id="rId7" o:title=""/>
                </v:shape>
                <w:control r:id="rId26" w:name="DefaultOcxName19" w:shapeid="_x0000_i1131"/>
              </w:object>
            </w:r>
          </w:p>
        </w:tc>
        <w:tc>
          <w:tcPr>
            <w:tcW w:w="0" w:type="auto"/>
            <w:vAlign w:val="center"/>
            <w:hideMark/>
          </w:tcPr>
          <w:p w14:paraId="75C34270"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5ED8AE6F"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Higher Crime rates</w:t>
            </w:r>
          </w:p>
        </w:tc>
      </w:tr>
    </w:tbl>
    <w:p w14:paraId="18F2B97C"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32C2767B"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6</w:t>
      </w:r>
    </w:p>
    <w:p w14:paraId="69481B82" w14:textId="77777777" w:rsidR="00B66DA1" w:rsidRPr="00B66DA1" w:rsidRDefault="00B66DA1" w:rsidP="00B66DA1">
      <w:pPr>
        <w:numPr>
          <w:ilvl w:val="0"/>
          <w:numId w:val="6"/>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lastRenderedPageBreak/>
        <w:t>Which form of debt is considered “healthy” for a city?</w:t>
      </w:r>
    </w:p>
    <w:tbl>
      <w:tblPr>
        <w:tblW w:w="0" w:type="auto"/>
        <w:tblCellMar>
          <w:top w:w="15" w:type="dxa"/>
          <w:left w:w="15" w:type="dxa"/>
          <w:bottom w:w="15" w:type="dxa"/>
          <w:right w:w="15" w:type="dxa"/>
        </w:tblCellMar>
        <w:tblLook w:val="04A0" w:firstRow="1" w:lastRow="0" w:firstColumn="1" w:lastColumn="0" w:noHBand="0" w:noVBand="1"/>
      </w:tblPr>
      <w:tblGrid>
        <w:gridCol w:w="435"/>
        <w:gridCol w:w="175"/>
        <w:gridCol w:w="3633"/>
      </w:tblGrid>
      <w:tr w:rsidR="00B66DA1" w:rsidRPr="00B66DA1" w14:paraId="712000DA" w14:textId="77777777" w:rsidTr="00B66DA1">
        <w:tc>
          <w:tcPr>
            <w:tcW w:w="0" w:type="auto"/>
            <w:vAlign w:val="center"/>
            <w:hideMark/>
          </w:tcPr>
          <w:p w14:paraId="0E54275E" w14:textId="5DBD607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5D70B37B">
                <v:shape id="_x0000_i1134" type="#_x0000_t75" style="width:20.25pt;height:17.25pt" o:ole="">
                  <v:imagedata r:id="rId7" o:title=""/>
                </v:shape>
                <w:control r:id="rId27" w:name="DefaultOcxName20" w:shapeid="_x0000_i1134"/>
              </w:object>
            </w:r>
          </w:p>
        </w:tc>
        <w:tc>
          <w:tcPr>
            <w:tcW w:w="0" w:type="auto"/>
            <w:vAlign w:val="center"/>
            <w:hideMark/>
          </w:tcPr>
          <w:p w14:paraId="4D76EC28"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1.</w:t>
            </w:r>
          </w:p>
        </w:tc>
        <w:tc>
          <w:tcPr>
            <w:tcW w:w="0" w:type="auto"/>
            <w:vAlign w:val="center"/>
            <w:hideMark/>
          </w:tcPr>
          <w:p w14:paraId="664E9E69"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No form of debt is healthy for a city</w:t>
            </w:r>
          </w:p>
        </w:tc>
      </w:tr>
      <w:tr w:rsidR="00B66DA1" w:rsidRPr="00B66DA1" w14:paraId="1473642E" w14:textId="77777777" w:rsidTr="00B66DA1">
        <w:tc>
          <w:tcPr>
            <w:tcW w:w="0" w:type="auto"/>
            <w:vAlign w:val="center"/>
            <w:hideMark/>
          </w:tcPr>
          <w:p w14:paraId="73CD9BCF" w14:textId="264B5088"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47A2621B">
                <v:shape id="_x0000_i1137" type="#_x0000_t75" style="width:20.25pt;height:17.25pt" o:ole="">
                  <v:imagedata r:id="rId7" o:title=""/>
                </v:shape>
                <w:control r:id="rId28" w:name="DefaultOcxName21" w:shapeid="_x0000_i1137"/>
              </w:object>
            </w:r>
          </w:p>
        </w:tc>
        <w:tc>
          <w:tcPr>
            <w:tcW w:w="0" w:type="auto"/>
            <w:vAlign w:val="center"/>
            <w:hideMark/>
          </w:tcPr>
          <w:p w14:paraId="31DF54B4"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2.</w:t>
            </w:r>
          </w:p>
        </w:tc>
        <w:tc>
          <w:tcPr>
            <w:tcW w:w="0" w:type="auto"/>
            <w:vAlign w:val="center"/>
            <w:hideMark/>
          </w:tcPr>
          <w:p w14:paraId="5FC144A5"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Short term debt</w:t>
            </w:r>
          </w:p>
        </w:tc>
      </w:tr>
      <w:tr w:rsidR="00B66DA1" w:rsidRPr="00B66DA1" w14:paraId="217239D5" w14:textId="77777777" w:rsidTr="00B66DA1">
        <w:tc>
          <w:tcPr>
            <w:tcW w:w="0" w:type="auto"/>
            <w:vAlign w:val="center"/>
            <w:hideMark/>
          </w:tcPr>
          <w:p w14:paraId="29D70451" w14:textId="7B3B1C99"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B9A7948">
                <v:shape id="_x0000_i1140" type="#_x0000_t75" style="width:20.25pt;height:17.25pt" o:ole="">
                  <v:imagedata r:id="rId7" o:title=""/>
                </v:shape>
                <w:control r:id="rId29" w:name="DefaultOcxName22" w:shapeid="_x0000_i1140"/>
              </w:object>
            </w:r>
          </w:p>
        </w:tc>
        <w:tc>
          <w:tcPr>
            <w:tcW w:w="0" w:type="auto"/>
            <w:vAlign w:val="center"/>
            <w:hideMark/>
          </w:tcPr>
          <w:p w14:paraId="38CD5578"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3.</w:t>
            </w:r>
          </w:p>
        </w:tc>
        <w:tc>
          <w:tcPr>
            <w:tcW w:w="0" w:type="auto"/>
            <w:vAlign w:val="center"/>
            <w:hideMark/>
          </w:tcPr>
          <w:p w14:paraId="38549F5B"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Uneven debt</w:t>
            </w:r>
          </w:p>
        </w:tc>
      </w:tr>
      <w:tr w:rsidR="00B66DA1" w:rsidRPr="00B66DA1" w14:paraId="4D2BDE95" w14:textId="77777777" w:rsidTr="00B66DA1">
        <w:tc>
          <w:tcPr>
            <w:tcW w:w="0" w:type="auto"/>
            <w:vAlign w:val="center"/>
            <w:hideMark/>
          </w:tcPr>
          <w:p w14:paraId="362156B4" w14:textId="5884CBAA"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object w:dxaOrig="1440" w:dyaOrig="1440" w14:anchorId="302B7FF8">
                <v:shape id="_x0000_i1150" type="#_x0000_t75" style="width:20.25pt;height:17.25pt" o:ole="">
                  <v:imagedata r:id="rId5" o:title=""/>
                </v:shape>
                <w:control r:id="rId30" w:name="DefaultOcxName23" w:shapeid="_x0000_i1150"/>
              </w:object>
            </w:r>
          </w:p>
        </w:tc>
        <w:tc>
          <w:tcPr>
            <w:tcW w:w="0" w:type="auto"/>
            <w:vAlign w:val="center"/>
            <w:hideMark/>
          </w:tcPr>
          <w:p w14:paraId="38080551" w14:textId="77777777" w:rsidR="00B66DA1" w:rsidRPr="00B66DA1" w:rsidRDefault="00B66DA1" w:rsidP="00B66DA1">
            <w:pPr>
              <w:spacing w:after="0" w:line="240" w:lineRule="auto"/>
              <w:rPr>
                <w:rFonts w:ascii="inherit" w:eastAsia="Times New Roman" w:hAnsi="inherit" w:cs="Times New Roman"/>
                <w:sz w:val="19"/>
                <w:szCs w:val="19"/>
              </w:rPr>
            </w:pPr>
            <w:r w:rsidRPr="00B66DA1">
              <w:rPr>
                <w:rFonts w:ascii="inherit" w:eastAsia="Times New Roman" w:hAnsi="inherit" w:cs="Times New Roman"/>
                <w:sz w:val="19"/>
                <w:szCs w:val="19"/>
              </w:rPr>
              <w:t>4.</w:t>
            </w:r>
          </w:p>
        </w:tc>
        <w:tc>
          <w:tcPr>
            <w:tcW w:w="0" w:type="auto"/>
            <w:vAlign w:val="center"/>
            <w:hideMark/>
          </w:tcPr>
          <w:p w14:paraId="26C0CAAC" w14:textId="77777777" w:rsidR="00B66DA1" w:rsidRPr="00B66DA1" w:rsidRDefault="00B66DA1" w:rsidP="00B66DA1">
            <w:pPr>
              <w:spacing w:after="0" w:line="240" w:lineRule="auto"/>
              <w:rPr>
                <w:rFonts w:ascii="inherit" w:eastAsia="Times New Roman" w:hAnsi="inherit" w:cs="Times New Roman"/>
                <w:sz w:val="24"/>
                <w:szCs w:val="24"/>
              </w:rPr>
            </w:pPr>
            <w:r w:rsidRPr="00B66DA1">
              <w:rPr>
                <w:rFonts w:ascii="inherit" w:eastAsia="Times New Roman" w:hAnsi="inherit" w:cs="Times New Roman"/>
                <w:sz w:val="24"/>
                <w:szCs w:val="24"/>
              </w:rPr>
              <w:t>Long term debt</w:t>
            </w:r>
          </w:p>
        </w:tc>
      </w:tr>
    </w:tbl>
    <w:p w14:paraId="2706D984" w14:textId="77777777" w:rsidR="00B66DA1" w:rsidRPr="00B66DA1" w:rsidRDefault="00B66DA1" w:rsidP="00B66DA1">
      <w:pPr>
        <w:spacing w:before="135" w:after="0" w:line="240" w:lineRule="auto"/>
        <w:jc w:val="right"/>
        <w:rPr>
          <w:rFonts w:ascii="inherit" w:eastAsia="Times New Roman" w:hAnsi="inherit" w:cs="Helvetica"/>
          <w:b/>
          <w:bCs/>
          <w:color w:val="002147"/>
          <w:sz w:val="19"/>
          <w:szCs w:val="19"/>
          <w:bdr w:val="single" w:sz="2" w:space="2" w:color="CCCCCC" w:frame="1"/>
          <w:shd w:val="clear" w:color="auto" w:fill="F0F0F0"/>
        </w:rPr>
      </w:pPr>
      <w:r w:rsidRPr="00B66DA1">
        <w:rPr>
          <w:rFonts w:ascii="inherit" w:eastAsia="Times New Roman" w:hAnsi="inherit" w:cs="Helvetica"/>
          <w:b/>
          <w:bCs/>
          <w:color w:val="002147"/>
          <w:sz w:val="19"/>
          <w:szCs w:val="19"/>
          <w:bdr w:val="single" w:sz="2" w:space="2" w:color="CCCCCC" w:frame="1"/>
          <w:shd w:val="clear" w:color="auto" w:fill="F0F0F0"/>
        </w:rPr>
        <w:t>2 points   </w:t>
      </w:r>
    </w:p>
    <w:p w14:paraId="4CD35932" w14:textId="77777777" w:rsidR="00B66DA1" w:rsidRPr="00B66DA1" w:rsidRDefault="00B66DA1" w:rsidP="00B66DA1">
      <w:pPr>
        <w:spacing w:after="0" w:line="240" w:lineRule="auto"/>
        <w:outlineLvl w:val="2"/>
        <w:rPr>
          <w:rFonts w:ascii="inherit" w:eastAsia="Times New Roman" w:hAnsi="inherit" w:cs="Helvetica"/>
          <w:b/>
          <w:bCs/>
          <w:caps/>
          <w:color w:val="000000"/>
          <w:spacing w:val="26"/>
          <w:sz w:val="21"/>
          <w:szCs w:val="21"/>
        </w:rPr>
      </w:pPr>
      <w:r w:rsidRPr="00B66DA1">
        <w:rPr>
          <w:rFonts w:ascii="inherit" w:eastAsia="Times New Roman" w:hAnsi="inherit" w:cs="Helvetica"/>
          <w:b/>
          <w:bCs/>
          <w:caps/>
          <w:color w:val="000000"/>
          <w:spacing w:val="26"/>
          <w:sz w:val="21"/>
          <w:szCs w:val="21"/>
        </w:rPr>
        <w:t>QUESTION 7</w:t>
      </w:r>
    </w:p>
    <w:p w14:paraId="6311AE80" w14:textId="38C0A005" w:rsidR="00B66DA1" w:rsidRPr="00B66DA1" w:rsidRDefault="00B66DA1" w:rsidP="00B66DA1">
      <w:pPr>
        <w:numPr>
          <w:ilvl w:val="0"/>
          <w:numId w:val="7"/>
        </w:numPr>
        <w:spacing w:after="90" w:line="240" w:lineRule="auto"/>
        <w:ind w:left="0"/>
        <w:rPr>
          <w:rFonts w:ascii="inherit" w:eastAsia="Times New Roman" w:hAnsi="inherit" w:cs="Helvetica"/>
          <w:color w:val="002147"/>
          <w:sz w:val="19"/>
          <w:szCs w:val="19"/>
        </w:rPr>
      </w:pPr>
      <w:r w:rsidRPr="00B66DA1">
        <w:rPr>
          <w:rFonts w:ascii="inherit" w:eastAsia="Times New Roman" w:hAnsi="inherit" w:cs="Helvetica"/>
          <w:color w:val="002147"/>
          <w:sz w:val="19"/>
          <w:szCs w:val="19"/>
        </w:rPr>
        <w:t>Do you see race as an important issue in contemporary urban society? What would you say to those who disagree?</w:t>
      </w:r>
    </w:p>
    <w:p w14:paraId="1BAC481B" w14:textId="485250ED" w:rsidR="00B66DA1" w:rsidRDefault="00334FC4">
      <w:r>
        <w:rPr>
          <w:noProof/>
        </w:rPr>
        <mc:AlternateContent>
          <mc:Choice Requires="wps">
            <w:drawing>
              <wp:anchor distT="45720" distB="45720" distL="114300" distR="114300" simplePos="0" relativeHeight="251659264" behindDoc="0" locked="0" layoutInCell="1" allowOverlap="1" wp14:anchorId="7FC24B1D" wp14:editId="0A030C9E">
                <wp:simplePos x="0" y="0"/>
                <wp:positionH relativeFrom="margin">
                  <wp:align>left</wp:align>
                </wp:positionH>
                <wp:positionV relativeFrom="paragraph">
                  <wp:posOffset>476885</wp:posOffset>
                </wp:positionV>
                <wp:extent cx="6019800" cy="27336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7336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72D6AA3" w14:textId="77777777" w:rsidR="00334FC4" w:rsidRDefault="00334FC4">
                            <w:r>
                              <w:t>Yes. Race has somewhat been the basis of societal issues in the United States. This analogy goes way back to the colonialism period, where the racial discriminations were nurtured over time in to industrial period, all the way to the modern society that we have today.</w:t>
                            </w:r>
                          </w:p>
                          <w:p w14:paraId="4070EA1D" w14:textId="0138B6FA" w:rsidR="00334FC4" w:rsidRDefault="00334FC4">
                            <w:r>
                              <w:t xml:space="preserve">Disagreeing that race is not an important issue, is being ignorant to history of America or the global urban society. There has to be a harmonious approach in revolutionizing racial issues into the differences that we can all accept and live with them together. </w:t>
                            </w:r>
                          </w:p>
                          <w:p w14:paraId="77D05182" w14:textId="6F32A84E" w:rsidR="00334FC4" w:rsidRDefault="00334FC4">
                            <w:r>
                              <w:t>Issues associated with segregation be it economically or socially should end, for today’s and future modern society to prosper. This can be achieved b</w:t>
                            </w:r>
                            <w:bookmarkStart w:id="0" w:name="_GoBack"/>
                            <w:bookmarkEnd w:id="0"/>
                            <w:r>
                              <w:t>y acknowledging the faulty lines of race</w:t>
                            </w:r>
                            <w:r w:rsidR="00441824">
                              <w:t xml:space="preserve"> and </w:t>
                            </w:r>
                            <w:r>
                              <w:t xml:space="preserve">compensating </w:t>
                            </w:r>
                            <w:r w:rsidR="00441824">
                              <w:t>the discrimination with equal resources.</w:t>
                            </w:r>
                            <w:r>
                              <w:t xml:space="preserve">  </w:t>
                            </w:r>
                          </w:p>
                          <w:p w14:paraId="056F9E64" w14:textId="3EDDB2BA" w:rsidR="00441824" w:rsidRDefault="00441824">
                            <w:r>
                              <w:t>However, looking at the current trends of having a global village in the future, racial issues may end naturally. This is possible by how technology has decentralized education, jobs, services, products and any other historically itemized racial issue.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C24B1D" id="_x0000_t202" coordsize="21600,21600" o:spt="202" path="m,l,21600r21600,l21600,xe">
                <v:stroke joinstyle="miter"/>
                <v:path gradientshapeok="t" o:connecttype="rect"/>
              </v:shapetype>
              <v:shape id="Text Box 2" o:spid="_x0000_s1026" type="#_x0000_t202" style="position:absolute;margin-left:0;margin-top:37.55pt;width:474pt;height:215.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" fillcolor="white [3201]" strokecolor="#4472c4 [3204]" strokeweight="1pt">
                <v:textbox>
                  <w:txbxContent>
                    <w:p w14:paraId="672D6AA3" w14:textId="77777777" w:rsidR="00334FC4" w:rsidRDefault="00334FC4">
                      <w:r>
                        <w:t>Yes. Race has somewhat been the basis of societal issues in the United States. This analogy goes way back to the colonialism period, where the racial discriminations were nurtured over time in to industrial period, all the way to the modern society that we have today.</w:t>
                      </w:r>
                    </w:p>
                    <w:p w14:paraId="4070EA1D" w14:textId="0138B6FA" w:rsidR="00334FC4" w:rsidRDefault="00334FC4">
                      <w:r>
                        <w:t xml:space="preserve">Disagreeing that race is not an important issue, is being ignorant to history of America or the global urban society. There has to be a harmonious approach in revolutionizing racial issues into the differences that we can all accept and live with them together. </w:t>
                      </w:r>
                    </w:p>
                    <w:p w14:paraId="77D05182" w14:textId="6F32A84E" w:rsidR="00334FC4" w:rsidRDefault="00334FC4">
                      <w:r>
                        <w:t>Issues associated with segregation be it economically or socially should end, for today’s and future modern society to prosper. This can be achieved b</w:t>
                      </w:r>
                      <w:bookmarkStart w:id="1" w:name="_GoBack"/>
                      <w:bookmarkEnd w:id="1"/>
                      <w:r>
                        <w:t>y acknowledging the faulty lines of race</w:t>
                      </w:r>
                      <w:r w:rsidR="00441824">
                        <w:t xml:space="preserve"> and </w:t>
                      </w:r>
                      <w:r>
                        <w:t xml:space="preserve">compensating </w:t>
                      </w:r>
                      <w:r w:rsidR="00441824">
                        <w:t>the discrimination with equal resources.</w:t>
                      </w:r>
                      <w:r>
                        <w:t xml:space="preserve">  </w:t>
                      </w:r>
                    </w:p>
                    <w:p w14:paraId="056F9E64" w14:textId="3EDDB2BA" w:rsidR="00441824" w:rsidRDefault="00441824">
                      <w:r>
                        <w:t>However, looking at the current trends of having a global village in the future, racial issues may end naturally. This is possible by how technology has decentralized education, jobs, services, products and any other historically itemized racial issue.</w:t>
                      </w:r>
                    </w:p>
                  </w:txbxContent>
                </v:textbox>
                <w10:wrap type="square" anchorx="margin"/>
              </v:shape>
            </w:pict>
          </mc:Fallback>
        </mc:AlternateContent>
      </w:r>
      <w:r w:rsidR="00B66DA1">
        <w:t>Answer in 150 words</w:t>
      </w:r>
    </w:p>
    <w:p w14:paraId="2AFC814B" w14:textId="60A8D723" w:rsidR="008973CA" w:rsidRDefault="008973CA"/>
    <w:p w14:paraId="09F19495" w14:textId="39B24E60" w:rsidR="00334FC4" w:rsidRDefault="00334FC4"/>
    <w:sectPr w:rsidR="00334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A160A"/>
    <w:multiLevelType w:val="multilevel"/>
    <w:tmpl w:val="6CA22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E95759"/>
    <w:multiLevelType w:val="multilevel"/>
    <w:tmpl w:val="87A41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EC4AF5"/>
    <w:multiLevelType w:val="multilevel"/>
    <w:tmpl w:val="DDF49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902CFB"/>
    <w:multiLevelType w:val="multilevel"/>
    <w:tmpl w:val="CEF06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0A3739"/>
    <w:multiLevelType w:val="multilevel"/>
    <w:tmpl w:val="72E67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DA5FF4"/>
    <w:multiLevelType w:val="multilevel"/>
    <w:tmpl w:val="B7E09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616763"/>
    <w:multiLevelType w:val="multilevel"/>
    <w:tmpl w:val="1E669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1"/>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A1"/>
    <w:rsid w:val="00334FC4"/>
    <w:rsid w:val="00441824"/>
    <w:rsid w:val="008973CA"/>
    <w:rsid w:val="00B6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B82E2B7"/>
  <w15:chartTrackingRefBased/>
  <w15:docId w15:val="{C6892730-7CD0-4DB5-A41E-7B1EB7AE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66D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66DA1"/>
    <w:rPr>
      <w:rFonts w:ascii="Times New Roman" w:eastAsia="Times New Roman" w:hAnsi="Times New Roman" w:cs="Times New Roman"/>
      <w:b/>
      <w:bCs/>
      <w:sz w:val="27"/>
      <w:szCs w:val="27"/>
    </w:rPr>
  </w:style>
  <w:style w:type="paragraph" w:customStyle="1" w:styleId="taskbuttondiv">
    <w:name w:val="taskbuttondiv"/>
    <w:basedOn w:val="Normal"/>
    <w:rsid w:val="00B66DA1"/>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8973C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973C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973C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973CA"/>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76238">
      <w:bodyDiv w:val="1"/>
      <w:marLeft w:val="0"/>
      <w:marRight w:val="0"/>
      <w:marTop w:val="0"/>
      <w:marBottom w:val="0"/>
      <w:divBdr>
        <w:top w:val="none" w:sz="0" w:space="0" w:color="auto"/>
        <w:left w:val="none" w:sz="0" w:space="0" w:color="auto"/>
        <w:bottom w:val="none" w:sz="0" w:space="0" w:color="auto"/>
        <w:right w:val="none" w:sz="0" w:space="0" w:color="auto"/>
      </w:divBdr>
      <w:divsChild>
        <w:div w:id="250117585">
          <w:marLeft w:val="0"/>
          <w:marRight w:val="0"/>
          <w:marTop w:val="0"/>
          <w:marBottom w:val="0"/>
          <w:divBdr>
            <w:top w:val="single" w:sz="6" w:space="15" w:color="CCCCCC"/>
            <w:left w:val="none" w:sz="0" w:space="0" w:color="auto"/>
            <w:bottom w:val="none" w:sz="0" w:space="0" w:color="auto"/>
            <w:right w:val="none" w:sz="0" w:space="0" w:color="auto"/>
          </w:divBdr>
          <w:divsChild>
            <w:div w:id="209995404">
              <w:marLeft w:val="0"/>
              <w:marRight w:val="0"/>
              <w:marTop w:val="0"/>
              <w:marBottom w:val="0"/>
              <w:divBdr>
                <w:top w:val="none" w:sz="0" w:space="0" w:color="auto"/>
                <w:left w:val="none" w:sz="0" w:space="0" w:color="auto"/>
                <w:bottom w:val="none" w:sz="0" w:space="0" w:color="auto"/>
                <w:right w:val="none" w:sz="0" w:space="0" w:color="auto"/>
              </w:divBdr>
              <w:divsChild>
                <w:div w:id="1597865142">
                  <w:marLeft w:val="0"/>
                  <w:marRight w:val="0"/>
                  <w:marTop w:val="0"/>
                  <w:marBottom w:val="45"/>
                  <w:divBdr>
                    <w:top w:val="none" w:sz="0" w:space="0" w:color="auto"/>
                    <w:left w:val="none" w:sz="0" w:space="0" w:color="auto"/>
                    <w:bottom w:val="none" w:sz="0" w:space="0" w:color="auto"/>
                    <w:right w:val="none" w:sz="0" w:space="0" w:color="auto"/>
                  </w:divBdr>
                  <w:divsChild>
                    <w:div w:id="1747262673">
                      <w:marLeft w:val="0"/>
                      <w:marRight w:val="0"/>
                      <w:marTop w:val="0"/>
                      <w:marBottom w:val="0"/>
                      <w:divBdr>
                        <w:top w:val="none" w:sz="0" w:space="0" w:color="auto"/>
                        <w:left w:val="none" w:sz="0" w:space="0" w:color="auto"/>
                        <w:bottom w:val="none" w:sz="0" w:space="0" w:color="auto"/>
                        <w:right w:val="none" w:sz="0" w:space="0" w:color="auto"/>
                      </w:divBdr>
                    </w:div>
                    <w:div w:id="322203698">
                      <w:marLeft w:val="0"/>
                      <w:marRight w:val="0"/>
                      <w:marTop w:val="0"/>
                      <w:marBottom w:val="0"/>
                      <w:divBdr>
                        <w:top w:val="none" w:sz="0" w:space="0" w:color="auto"/>
                        <w:left w:val="none" w:sz="0" w:space="0" w:color="auto"/>
                        <w:bottom w:val="none" w:sz="0" w:space="0" w:color="auto"/>
                        <w:right w:val="none" w:sz="0" w:space="0" w:color="auto"/>
                      </w:divBdr>
                    </w:div>
                    <w:div w:id="1741712200">
                      <w:marLeft w:val="0"/>
                      <w:marRight w:val="0"/>
                      <w:marTop w:val="0"/>
                      <w:marBottom w:val="0"/>
                      <w:divBdr>
                        <w:top w:val="none" w:sz="0" w:space="0" w:color="auto"/>
                        <w:left w:val="none" w:sz="0" w:space="0" w:color="auto"/>
                        <w:bottom w:val="none" w:sz="0" w:space="0" w:color="auto"/>
                        <w:right w:val="none" w:sz="0" w:space="0" w:color="auto"/>
                      </w:divBdr>
                    </w:div>
                    <w:div w:id="16573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30211">
          <w:marLeft w:val="0"/>
          <w:marRight w:val="0"/>
          <w:marTop w:val="0"/>
          <w:marBottom w:val="0"/>
          <w:divBdr>
            <w:top w:val="single" w:sz="6" w:space="15" w:color="CCCCCC"/>
            <w:left w:val="none" w:sz="0" w:space="0" w:color="auto"/>
            <w:bottom w:val="none" w:sz="0" w:space="0" w:color="auto"/>
            <w:right w:val="none" w:sz="0" w:space="0" w:color="auto"/>
          </w:divBdr>
          <w:divsChild>
            <w:div w:id="1673800207">
              <w:marLeft w:val="0"/>
              <w:marRight w:val="0"/>
              <w:marTop w:val="0"/>
              <w:marBottom w:val="0"/>
              <w:divBdr>
                <w:top w:val="none" w:sz="0" w:space="0" w:color="auto"/>
                <w:left w:val="none" w:sz="0" w:space="0" w:color="auto"/>
                <w:bottom w:val="none" w:sz="0" w:space="0" w:color="auto"/>
                <w:right w:val="none" w:sz="0" w:space="0" w:color="auto"/>
              </w:divBdr>
              <w:divsChild>
                <w:div w:id="1273126411">
                  <w:marLeft w:val="0"/>
                  <w:marRight w:val="0"/>
                  <w:marTop w:val="0"/>
                  <w:marBottom w:val="45"/>
                  <w:divBdr>
                    <w:top w:val="none" w:sz="0" w:space="0" w:color="auto"/>
                    <w:left w:val="none" w:sz="0" w:space="0" w:color="auto"/>
                    <w:bottom w:val="none" w:sz="0" w:space="0" w:color="auto"/>
                    <w:right w:val="none" w:sz="0" w:space="0" w:color="auto"/>
                  </w:divBdr>
                  <w:divsChild>
                    <w:div w:id="1737430120">
                      <w:marLeft w:val="0"/>
                      <w:marRight w:val="0"/>
                      <w:marTop w:val="0"/>
                      <w:marBottom w:val="0"/>
                      <w:divBdr>
                        <w:top w:val="none" w:sz="0" w:space="0" w:color="auto"/>
                        <w:left w:val="none" w:sz="0" w:space="0" w:color="auto"/>
                        <w:bottom w:val="none" w:sz="0" w:space="0" w:color="auto"/>
                        <w:right w:val="none" w:sz="0" w:space="0" w:color="auto"/>
                      </w:divBdr>
                    </w:div>
                    <w:div w:id="1656764158">
                      <w:marLeft w:val="0"/>
                      <w:marRight w:val="0"/>
                      <w:marTop w:val="0"/>
                      <w:marBottom w:val="0"/>
                      <w:divBdr>
                        <w:top w:val="none" w:sz="0" w:space="0" w:color="auto"/>
                        <w:left w:val="none" w:sz="0" w:space="0" w:color="auto"/>
                        <w:bottom w:val="none" w:sz="0" w:space="0" w:color="auto"/>
                        <w:right w:val="none" w:sz="0" w:space="0" w:color="auto"/>
                      </w:divBdr>
                    </w:div>
                    <w:div w:id="1334455049">
                      <w:marLeft w:val="0"/>
                      <w:marRight w:val="0"/>
                      <w:marTop w:val="0"/>
                      <w:marBottom w:val="0"/>
                      <w:divBdr>
                        <w:top w:val="none" w:sz="0" w:space="0" w:color="auto"/>
                        <w:left w:val="none" w:sz="0" w:space="0" w:color="auto"/>
                        <w:bottom w:val="none" w:sz="0" w:space="0" w:color="auto"/>
                        <w:right w:val="none" w:sz="0" w:space="0" w:color="auto"/>
                      </w:divBdr>
                    </w:div>
                    <w:div w:id="209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652697">
          <w:marLeft w:val="0"/>
          <w:marRight w:val="0"/>
          <w:marTop w:val="0"/>
          <w:marBottom w:val="0"/>
          <w:divBdr>
            <w:top w:val="single" w:sz="6" w:space="15" w:color="CCCCCC"/>
            <w:left w:val="none" w:sz="0" w:space="0" w:color="auto"/>
            <w:bottom w:val="none" w:sz="0" w:space="0" w:color="auto"/>
            <w:right w:val="none" w:sz="0" w:space="0" w:color="auto"/>
          </w:divBdr>
          <w:divsChild>
            <w:div w:id="298533653">
              <w:marLeft w:val="0"/>
              <w:marRight w:val="0"/>
              <w:marTop w:val="0"/>
              <w:marBottom w:val="0"/>
              <w:divBdr>
                <w:top w:val="none" w:sz="0" w:space="0" w:color="auto"/>
                <w:left w:val="none" w:sz="0" w:space="0" w:color="auto"/>
                <w:bottom w:val="none" w:sz="0" w:space="0" w:color="auto"/>
                <w:right w:val="none" w:sz="0" w:space="0" w:color="auto"/>
              </w:divBdr>
              <w:divsChild>
                <w:div w:id="2120947497">
                  <w:marLeft w:val="0"/>
                  <w:marRight w:val="0"/>
                  <w:marTop w:val="0"/>
                  <w:marBottom w:val="45"/>
                  <w:divBdr>
                    <w:top w:val="none" w:sz="0" w:space="0" w:color="auto"/>
                    <w:left w:val="none" w:sz="0" w:space="0" w:color="auto"/>
                    <w:bottom w:val="none" w:sz="0" w:space="0" w:color="auto"/>
                    <w:right w:val="none" w:sz="0" w:space="0" w:color="auto"/>
                  </w:divBdr>
                  <w:divsChild>
                    <w:div w:id="2083062680">
                      <w:marLeft w:val="0"/>
                      <w:marRight w:val="0"/>
                      <w:marTop w:val="0"/>
                      <w:marBottom w:val="0"/>
                      <w:divBdr>
                        <w:top w:val="none" w:sz="0" w:space="0" w:color="auto"/>
                        <w:left w:val="none" w:sz="0" w:space="0" w:color="auto"/>
                        <w:bottom w:val="none" w:sz="0" w:space="0" w:color="auto"/>
                        <w:right w:val="none" w:sz="0" w:space="0" w:color="auto"/>
                      </w:divBdr>
                    </w:div>
                    <w:div w:id="1633124300">
                      <w:marLeft w:val="0"/>
                      <w:marRight w:val="0"/>
                      <w:marTop w:val="0"/>
                      <w:marBottom w:val="0"/>
                      <w:divBdr>
                        <w:top w:val="none" w:sz="0" w:space="0" w:color="auto"/>
                        <w:left w:val="none" w:sz="0" w:space="0" w:color="auto"/>
                        <w:bottom w:val="none" w:sz="0" w:space="0" w:color="auto"/>
                        <w:right w:val="none" w:sz="0" w:space="0" w:color="auto"/>
                      </w:divBdr>
                    </w:div>
                    <w:div w:id="1476146995">
                      <w:marLeft w:val="0"/>
                      <w:marRight w:val="0"/>
                      <w:marTop w:val="0"/>
                      <w:marBottom w:val="0"/>
                      <w:divBdr>
                        <w:top w:val="none" w:sz="0" w:space="0" w:color="auto"/>
                        <w:left w:val="none" w:sz="0" w:space="0" w:color="auto"/>
                        <w:bottom w:val="none" w:sz="0" w:space="0" w:color="auto"/>
                        <w:right w:val="none" w:sz="0" w:space="0" w:color="auto"/>
                      </w:divBdr>
                    </w:div>
                    <w:div w:id="93324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934662">
          <w:marLeft w:val="0"/>
          <w:marRight w:val="0"/>
          <w:marTop w:val="0"/>
          <w:marBottom w:val="0"/>
          <w:divBdr>
            <w:top w:val="single" w:sz="6" w:space="15" w:color="CCCCCC"/>
            <w:left w:val="none" w:sz="0" w:space="0" w:color="auto"/>
            <w:bottom w:val="none" w:sz="0" w:space="0" w:color="auto"/>
            <w:right w:val="none" w:sz="0" w:space="0" w:color="auto"/>
          </w:divBdr>
          <w:divsChild>
            <w:div w:id="1131631446">
              <w:marLeft w:val="0"/>
              <w:marRight w:val="0"/>
              <w:marTop w:val="0"/>
              <w:marBottom w:val="0"/>
              <w:divBdr>
                <w:top w:val="none" w:sz="0" w:space="0" w:color="auto"/>
                <w:left w:val="none" w:sz="0" w:space="0" w:color="auto"/>
                <w:bottom w:val="none" w:sz="0" w:space="0" w:color="auto"/>
                <w:right w:val="none" w:sz="0" w:space="0" w:color="auto"/>
              </w:divBdr>
              <w:divsChild>
                <w:div w:id="368409961">
                  <w:marLeft w:val="0"/>
                  <w:marRight w:val="0"/>
                  <w:marTop w:val="0"/>
                  <w:marBottom w:val="45"/>
                  <w:divBdr>
                    <w:top w:val="none" w:sz="0" w:space="0" w:color="auto"/>
                    <w:left w:val="none" w:sz="0" w:space="0" w:color="auto"/>
                    <w:bottom w:val="none" w:sz="0" w:space="0" w:color="auto"/>
                    <w:right w:val="none" w:sz="0" w:space="0" w:color="auto"/>
                  </w:divBdr>
                  <w:divsChild>
                    <w:div w:id="1464077715">
                      <w:marLeft w:val="0"/>
                      <w:marRight w:val="0"/>
                      <w:marTop w:val="0"/>
                      <w:marBottom w:val="0"/>
                      <w:divBdr>
                        <w:top w:val="none" w:sz="0" w:space="0" w:color="auto"/>
                        <w:left w:val="none" w:sz="0" w:space="0" w:color="auto"/>
                        <w:bottom w:val="none" w:sz="0" w:space="0" w:color="auto"/>
                        <w:right w:val="none" w:sz="0" w:space="0" w:color="auto"/>
                      </w:divBdr>
                    </w:div>
                    <w:div w:id="1318649905">
                      <w:marLeft w:val="0"/>
                      <w:marRight w:val="0"/>
                      <w:marTop w:val="0"/>
                      <w:marBottom w:val="0"/>
                      <w:divBdr>
                        <w:top w:val="none" w:sz="0" w:space="0" w:color="auto"/>
                        <w:left w:val="none" w:sz="0" w:space="0" w:color="auto"/>
                        <w:bottom w:val="none" w:sz="0" w:space="0" w:color="auto"/>
                        <w:right w:val="none" w:sz="0" w:space="0" w:color="auto"/>
                      </w:divBdr>
                    </w:div>
                    <w:div w:id="1349990955">
                      <w:marLeft w:val="0"/>
                      <w:marRight w:val="0"/>
                      <w:marTop w:val="0"/>
                      <w:marBottom w:val="0"/>
                      <w:divBdr>
                        <w:top w:val="none" w:sz="0" w:space="0" w:color="auto"/>
                        <w:left w:val="none" w:sz="0" w:space="0" w:color="auto"/>
                        <w:bottom w:val="none" w:sz="0" w:space="0" w:color="auto"/>
                        <w:right w:val="none" w:sz="0" w:space="0" w:color="auto"/>
                      </w:divBdr>
                    </w:div>
                    <w:div w:id="80111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93901">
          <w:marLeft w:val="0"/>
          <w:marRight w:val="0"/>
          <w:marTop w:val="0"/>
          <w:marBottom w:val="0"/>
          <w:divBdr>
            <w:top w:val="single" w:sz="6" w:space="15" w:color="CCCCCC"/>
            <w:left w:val="none" w:sz="0" w:space="0" w:color="auto"/>
            <w:bottom w:val="none" w:sz="0" w:space="0" w:color="auto"/>
            <w:right w:val="none" w:sz="0" w:space="0" w:color="auto"/>
          </w:divBdr>
          <w:divsChild>
            <w:div w:id="642390085">
              <w:marLeft w:val="0"/>
              <w:marRight w:val="0"/>
              <w:marTop w:val="0"/>
              <w:marBottom w:val="0"/>
              <w:divBdr>
                <w:top w:val="none" w:sz="0" w:space="0" w:color="auto"/>
                <w:left w:val="none" w:sz="0" w:space="0" w:color="auto"/>
                <w:bottom w:val="none" w:sz="0" w:space="0" w:color="auto"/>
                <w:right w:val="none" w:sz="0" w:space="0" w:color="auto"/>
              </w:divBdr>
              <w:divsChild>
                <w:div w:id="1172338310">
                  <w:marLeft w:val="0"/>
                  <w:marRight w:val="0"/>
                  <w:marTop w:val="0"/>
                  <w:marBottom w:val="45"/>
                  <w:divBdr>
                    <w:top w:val="none" w:sz="0" w:space="0" w:color="auto"/>
                    <w:left w:val="none" w:sz="0" w:space="0" w:color="auto"/>
                    <w:bottom w:val="none" w:sz="0" w:space="0" w:color="auto"/>
                    <w:right w:val="none" w:sz="0" w:space="0" w:color="auto"/>
                  </w:divBdr>
                  <w:divsChild>
                    <w:div w:id="886255610">
                      <w:marLeft w:val="0"/>
                      <w:marRight w:val="0"/>
                      <w:marTop w:val="0"/>
                      <w:marBottom w:val="0"/>
                      <w:divBdr>
                        <w:top w:val="none" w:sz="0" w:space="0" w:color="auto"/>
                        <w:left w:val="none" w:sz="0" w:space="0" w:color="auto"/>
                        <w:bottom w:val="none" w:sz="0" w:space="0" w:color="auto"/>
                        <w:right w:val="none" w:sz="0" w:space="0" w:color="auto"/>
                      </w:divBdr>
                    </w:div>
                    <w:div w:id="754979429">
                      <w:marLeft w:val="0"/>
                      <w:marRight w:val="0"/>
                      <w:marTop w:val="0"/>
                      <w:marBottom w:val="0"/>
                      <w:divBdr>
                        <w:top w:val="none" w:sz="0" w:space="0" w:color="auto"/>
                        <w:left w:val="none" w:sz="0" w:space="0" w:color="auto"/>
                        <w:bottom w:val="none" w:sz="0" w:space="0" w:color="auto"/>
                        <w:right w:val="none" w:sz="0" w:space="0" w:color="auto"/>
                      </w:divBdr>
                    </w:div>
                    <w:div w:id="1091927928">
                      <w:marLeft w:val="0"/>
                      <w:marRight w:val="0"/>
                      <w:marTop w:val="0"/>
                      <w:marBottom w:val="0"/>
                      <w:divBdr>
                        <w:top w:val="none" w:sz="0" w:space="0" w:color="auto"/>
                        <w:left w:val="none" w:sz="0" w:space="0" w:color="auto"/>
                        <w:bottom w:val="none" w:sz="0" w:space="0" w:color="auto"/>
                        <w:right w:val="none" w:sz="0" w:space="0" w:color="auto"/>
                      </w:divBdr>
                    </w:div>
                    <w:div w:id="9926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34235">
          <w:marLeft w:val="0"/>
          <w:marRight w:val="0"/>
          <w:marTop w:val="0"/>
          <w:marBottom w:val="0"/>
          <w:divBdr>
            <w:top w:val="single" w:sz="6" w:space="15" w:color="CCCCCC"/>
            <w:left w:val="none" w:sz="0" w:space="0" w:color="auto"/>
            <w:bottom w:val="none" w:sz="0" w:space="0" w:color="auto"/>
            <w:right w:val="none" w:sz="0" w:space="0" w:color="auto"/>
          </w:divBdr>
          <w:divsChild>
            <w:div w:id="1693266933">
              <w:marLeft w:val="0"/>
              <w:marRight w:val="0"/>
              <w:marTop w:val="0"/>
              <w:marBottom w:val="0"/>
              <w:divBdr>
                <w:top w:val="none" w:sz="0" w:space="0" w:color="auto"/>
                <w:left w:val="none" w:sz="0" w:space="0" w:color="auto"/>
                <w:bottom w:val="none" w:sz="0" w:space="0" w:color="auto"/>
                <w:right w:val="none" w:sz="0" w:space="0" w:color="auto"/>
              </w:divBdr>
              <w:divsChild>
                <w:div w:id="812403513">
                  <w:marLeft w:val="0"/>
                  <w:marRight w:val="0"/>
                  <w:marTop w:val="0"/>
                  <w:marBottom w:val="45"/>
                  <w:divBdr>
                    <w:top w:val="none" w:sz="0" w:space="0" w:color="auto"/>
                    <w:left w:val="none" w:sz="0" w:space="0" w:color="auto"/>
                    <w:bottom w:val="none" w:sz="0" w:space="0" w:color="auto"/>
                    <w:right w:val="none" w:sz="0" w:space="0" w:color="auto"/>
                  </w:divBdr>
                  <w:divsChild>
                    <w:div w:id="673649214">
                      <w:marLeft w:val="0"/>
                      <w:marRight w:val="0"/>
                      <w:marTop w:val="0"/>
                      <w:marBottom w:val="0"/>
                      <w:divBdr>
                        <w:top w:val="none" w:sz="0" w:space="0" w:color="auto"/>
                        <w:left w:val="none" w:sz="0" w:space="0" w:color="auto"/>
                        <w:bottom w:val="none" w:sz="0" w:space="0" w:color="auto"/>
                        <w:right w:val="none" w:sz="0" w:space="0" w:color="auto"/>
                      </w:divBdr>
                    </w:div>
                    <w:div w:id="1777674959">
                      <w:marLeft w:val="0"/>
                      <w:marRight w:val="0"/>
                      <w:marTop w:val="0"/>
                      <w:marBottom w:val="0"/>
                      <w:divBdr>
                        <w:top w:val="none" w:sz="0" w:space="0" w:color="auto"/>
                        <w:left w:val="none" w:sz="0" w:space="0" w:color="auto"/>
                        <w:bottom w:val="none" w:sz="0" w:space="0" w:color="auto"/>
                        <w:right w:val="none" w:sz="0" w:space="0" w:color="auto"/>
                      </w:divBdr>
                    </w:div>
                    <w:div w:id="1256209550">
                      <w:marLeft w:val="0"/>
                      <w:marRight w:val="0"/>
                      <w:marTop w:val="0"/>
                      <w:marBottom w:val="0"/>
                      <w:divBdr>
                        <w:top w:val="none" w:sz="0" w:space="0" w:color="auto"/>
                        <w:left w:val="none" w:sz="0" w:space="0" w:color="auto"/>
                        <w:bottom w:val="none" w:sz="0" w:space="0" w:color="auto"/>
                        <w:right w:val="none" w:sz="0" w:space="0" w:color="auto"/>
                      </w:divBdr>
                    </w:div>
                    <w:div w:id="633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866194">
          <w:marLeft w:val="0"/>
          <w:marRight w:val="0"/>
          <w:marTop w:val="0"/>
          <w:marBottom w:val="0"/>
          <w:divBdr>
            <w:top w:val="single" w:sz="6" w:space="15" w:color="CCCCCC"/>
            <w:left w:val="none" w:sz="0" w:space="0" w:color="auto"/>
            <w:bottom w:val="none" w:sz="0" w:space="0" w:color="auto"/>
            <w:right w:val="none" w:sz="0" w:space="0" w:color="auto"/>
          </w:divBdr>
          <w:divsChild>
            <w:div w:id="2100976614">
              <w:marLeft w:val="0"/>
              <w:marRight w:val="0"/>
              <w:marTop w:val="0"/>
              <w:marBottom w:val="0"/>
              <w:divBdr>
                <w:top w:val="none" w:sz="0" w:space="0" w:color="auto"/>
                <w:left w:val="none" w:sz="0" w:space="0" w:color="auto"/>
                <w:bottom w:val="none" w:sz="0" w:space="0" w:color="auto"/>
                <w:right w:val="none" w:sz="0" w:space="0" w:color="auto"/>
              </w:divBdr>
              <w:divsChild>
                <w:div w:id="134420969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control" Target="activeX/activeX7.xml"/><Relationship Id="rId18" Type="http://schemas.openxmlformats.org/officeDocument/2006/relationships/control" Target="activeX/activeX12.xml"/><Relationship Id="rId26" Type="http://schemas.openxmlformats.org/officeDocument/2006/relationships/control" Target="activeX/activeX20.xml"/><Relationship Id="rId3" Type="http://schemas.openxmlformats.org/officeDocument/2006/relationships/settings" Target="settings.xml"/><Relationship Id="rId21" Type="http://schemas.openxmlformats.org/officeDocument/2006/relationships/control" Target="activeX/activeX15.xml"/><Relationship Id="rId7" Type="http://schemas.openxmlformats.org/officeDocument/2006/relationships/image" Target="media/image2.wmf"/><Relationship Id="rId12" Type="http://schemas.openxmlformats.org/officeDocument/2006/relationships/control" Target="activeX/activeX6.xml"/><Relationship Id="rId17" Type="http://schemas.openxmlformats.org/officeDocument/2006/relationships/control" Target="activeX/activeX11.xml"/><Relationship Id="rId25" Type="http://schemas.openxmlformats.org/officeDocument/2006/relationships/control" Target="activeX/activeX19.xml"/><Relationship Id="rId2" Type="http://schemas.openxmlformats.org/officeDocument/2006/relationships/styles" Target="styles.xml"/><Relationship Id="rId16" Type="http://schemas.openxmlformats.org/officeDocument/2006/relationships/control" Target="activeX/activeX10.xml"/><Relationship Id="rId20" Type="http://schemas.openxmlformats.org/officeDocument/2006/relationships/control" Target="activeX/activeX14.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5.xml"/><Relationship Id="rId24" Type="http://schemas.openxmlformats.org/officeDocument/2006/relationships/control" Target="activeX/activeX18.xml"/><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control" Target="activeX/activeX9.xml"/><Relationship Id="rId23" Type="http://schemas.openxmlformats.org/officeDocument/2006/relationships/control" Target="activeX/activeX17.xml"/><Relationship Id="rId28" Type="http://schemas.openxmlformats.org/officeDocument/2006/relationships/control" Target="activeX/activeX22.xml"/><Relationship Id="rId10" Type="http://schemas.openxmlformats.org/officeDocument/2006/relationships/control" Target="activeX/activeX4.xml"/><Relationship Id="rId19" Type="http://schemas.openxmlformats.org/officeDocument/2006/relationships/control" Target="activeX/activeX1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Birkhimer</dc:creator>
  <cp:keywords/>
  <dc:description/>
  <cp:lastModifiedBy>kabugi nguru</cp:lastModifiedBy>
  <cp:revision>2</cp:revision>
  <dcterms:created xsi:type="dcterms:W3CDTF">2019-11-03T03:19:00Z</dcterms:created>
  <dcterms:modified xsi:type="dcterms:W3CDTF">2019-11-03T03:19:00Z</dcterms:modified>
</cp:coreProperties>
</file>