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C90E73" w:rsidRPr="00992690" w:rsidRDefault="00C90E73" w:rsidP="00992690">
      <w:pPr>
        <w:spacing w:after="0" w:line="480" w:lineRule="auto"/>
        <w:jc w:val="center"/>
        <w:rPr>
          <w:rFonts w:ascii="Times New Roman" w:hAnsi="Times New Roman" w:cs="Times New Roman"/>
          <w:sz w:val="24"/>
          <w:szCs w:val="24"/>
        </w:rPr>
      </w:pPr>
      <w:r w:rsidRPr="00992690">
        <w:rPr>
          <w:rFonts w:ascii="Times New Roman" w:hAnsi="Times New Roman" w:cs="Times New Roman"/>
          <w:sz w:val="24"/>
          <w:szCs w:val="24"/>
        </w:rPr>
        <w:t>Heath Care Delivery system</w:t>
      </w:r>
    </w:p>
    <w:p w:rsidR="00C90E73" w:rsidRPr="00992690" w:rsidRDefault="00C90E73" w:rsidP="00992690">
      <w:pPr>
        <w:spacing w:after="0" w:line="480" w:lineRule="auto"/>
        <w:jc w:val="center"/>
        <w:rPr>
          <w:rFonts w:ascii="Times New Roman" w:hAnsi="Times New Roman" w:cs="Times New Roman"/>
          <w:sz w:val="24"/>
          <w:szCs w:val="24"/>
        </w:rPr>
      </w:pPr>
      <w:r w:rsidRPr="00992690">
        <w:rPr>
          <w:rFonts w:ascii="Times New Roman" w:hAnsi="Times New Roman" w:cs="Times New Roman"/>
          <w:sz w:val="24"/>
          <w:szCs w:val="24"/>
        </w:rPr>
        <w:t>Name of Student</w:t>
      </w:r>
    </w:p>
    <w:p w:rsidR="00C90E73" w:rsidRDefault="00C90E73" w:rsidP="00992690">
      <w:pPr>
        <w:spacing w:after="0" w:line="480" w:lineRule="auto"/>
        <w:jc w:val="center"/>
        <w:rPr>
          <w:rFonts w:ascii="Times New Roman" w:hAnsi="Times New Roman" w:cs="Times New Roman"/>
          <w:sz w:val="24"/>
          <w:szCs w:val="24"/>
        </w:rPr>
      </w:pPr>
      <w:r w:rsidRPr="00992690">
        <w:rPr>
          <w:rFonts w:ascii="Times New Roman" w:hAnsi="Times New Roman" w:cs="Times New Roman"/>
          <w:sz w:val="24"/>
          <w:szCs w:val="24"/>
        </w:rPr>
        <w:t>Institution</w:t>
      </w: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Pr="00992690" w:rsidRDefault="00992690" w:rsidP="00992690">
      <w:pPr>
        <w:spacing w:after="0" w:line="480" w:lineRule="auto"/>
        <w:jc w:val="center"/>
        <w:rPr>
          <w:rFonts w:ascii="Times New Roman" w:hAnsi="Times New Roman" w:cs="Times New Roman"/>
          <w:sz w:val="24"/>
          <w:szCs w:val="24"/>
        </w:rPr>
      </w:pPr>
    </w:p>
    <w:p w:rsidR="002D0A5C" w:rsidRDefault="002D0A5C" w:rsidP="00091A39">
      <w:pPr>
        <w:pStyle w:val="NormalWeb"/>
        <w:spacing w:before="0" w:beforeAutospacing="0" w:after="0" w:afterAutospacing="0" w:line="480" w:lineRule="auto"/>
        <w:jc w:val="center"/>
        <w:rPr>
          <w:color w:val="1C1E29"/>
        </w:rPr>
      </w:pPr>
      <w:r>
        <w:rPr>
          <w:rStyle w:val="Strong"/>
          <w:color w:val="1C1E29"/>
        </w:rPr>
        <w:lastRenderedPageBreak/>
        <w:t>The United States Health Care Delivery System</w:t>
      </w:r>
    </w:p>
    <w:p w:rsidR="002D0A5C" w:rsidRDefault="002D0A5C" w:rsidP="00091A39">
      <w:pPr>
        <w:pStyle w:val="NormalWeb"/>
        <w:spacing w:before="0" w:beforeAutospacing="0" w:after="0" w:afterAutospacing="0" w:line="480" w:lineRule="auto"/>
        <w:ind w:firstLine="720"/>
        <w:rPr>
          <w:color w:val="1C1E29"/>
        </w:rPr>
      </w:pPr>
      <w:r>
        <w:rPr>
          <w:color w:val="1C1E29"/>
        </w:rPr>
        <w:t>The United States Health Care Delivery System comprises of organization and institutions that deliver health services to meet the needs of a particular population (Milani, 2015). The health system of the US is not uniform, no universal health care coverage, but the legislature enacts the system (Obama, 2016). The US delivery care system faces two problems, which include, high costs of care, and, disparities that are found in the insurance cover. The system can be described to be a hybrid system since it does not operate as single-player of insurance or multi-player of insurance. Private funds are the highest number of funds that is a financial resource of the organization.</w:t>
      </w:r>
    </w:p>
    <w:p w:rsidR="002D0A5C" w:rsidRDefault="002D0A5C" w:rsidP="00091A39">
      <w:pPr>
        <w:pStyle w:val="NormalWeb"/>
        <w:spacing w:before="0" w:beforeAutospacing="0" w:after="0" w:afterAutospacing="0" w:line="480" w:lineRule="auto"/>
        <w:ind w:firstLine="720"/>
        <w:rPr>
          <w:color w:val="1C1E29"/>
        </w:rPr>
      </w:pPr>
      <w:r>
        <w:rPr>
          <w:color w:val="1C1E29"/>
        </w:rPr>
        <w:t xml:space="preserve">The system has objectives that guide the organization, and they are two primary objectives. The first primary objective is the delivery system provides universal access to health care services meaning all citizens can receive the services whenever needed. The second primary objective of the system is to deliver affordable services to meet specific principles of quality (Mohammed, 2016). The cost-effective services are to care for those patients that cannot afford to access services at a certain price. The rare costs of care arise from the following contributors (Milani, 2015). First, since the health care system uses technology, the cost of technology causes a rise in cost. Prescription of drugs is part of technology raising the care costs. The second contributor is a rise in chronic disease, including obesity because, in the last two years before the patient succumbing, a lot of resources are used. The last contributor is high administrative costs, which in the long run, lead to industrialized countries to be devoted to insurance. On the same factor, the government outsources is administrative resources and needs to private firms. A national pilot program was introduced, aiming at improving the efficiency of administrators. </w:t>
      </w:r>
    </w:p>
    <w:p w:rsidR="002D0A5C" w:rsidRDefault="002D0A5C" w:rsidP="00091A39">
      <w:pPr>
        <w:pStyle w:val="NormalWeb"/>
        <w:spacing w:before="0" w:beforeAutospacing="0" w:after="0" w:afterAutospacing="0" w:line="480" w:lineRule="auto"/>
        <w:rPr>
          <w:color w:val="1C1E29"/>
        </w:rPr>
      </w:pPr>
      <w:r>
        <w:rPr>
          <w:color w:val="1C1E29"/>
        </w:rPr>
        <w:lastRenderedPageBreak/>
        <w:t> </w:t>
      </w:r>
      <w:r w:rsidR="00091A39">
        <w:rPr>
          <w:color w:val="1C1E29"/>
        </w:rPr>
        <w:tab/>
      </w:r>
      <w:r>
        <w:rPr>
          <w:color w:val="1C1E29"/>
        </w:rPr>
        <w:t>The following are the ten major characteristics of the US health care system; the agency has no central governing agency; the government is there as subordinate to the private sector. The system falls in defective market conditions; the system is established on technology which focuses on the acute type of care and the presence of a combination of market and social justice. There is the existence of multiple players, and balancing power, a pursuit for interaction and responsibility, lawful risks in the influence of the system practice behaviours. The care system increases costs, standard in the result, and imbalanced in access, and lastly, access to health care is based on the coverage done by an insurance company.</w:t>
      </w:r>
    </w:p>
    <w:p w:rsidR="002D0A5C" w:rsidRDefault="002D0A5C" w:rsidP="00091A39">
      <w:pPr>
        <w:pStyle w:val="NormalWeb"/>
        <w:spacing w:before="0" w:beforeAutospacing="0" w:after="0" w:afterAutospacing="0" w:line="480" w:lineRule="auto"/>
        <w:ind w:firstLine="720"/>
        <w:rPr>
          <w:color w:val="1C1E29"/>
        </w:rPr>
      </w:pPr>
      <w:r>
        <w:rPr>
          <w:color w:val="1C1E29"/>
        </w:rPr>
        <w:t xml:space="preserve">Accountable Care Organization (ACOs) improves acre through coordination of specialists’ private and public health payers. The organization has improved the quality of services being provided by reaching quality improvement goals and reducing the cost of the services so that citizens can access the services (Kaufman, 2019). The organizations are increasing rapidly growing hence covering a large number of patients with good quality of services provided. The organization has come up with ways that it minimizes cost when it comes to providing services and reducing spending. Reducing cost care is the biggest improvement the organization has made in terms of medical access. The outcomes of a patient have improved through population health management by offering methods to payers and providers of health care. The delivery system prevents diseases and protects wellness, which in the long run, improves health. </w:t>
      </w:r>
    </w:p>
    <w:p w:rsidR="002D0A5C" w:rsidRDefault="002D0A5C" w:rsidP="00091A39">
      <w:pPr>
        <w:pStyle w:val="NormalWeb"/>
        <w:spacing w:before="0" w:beforeAutospacing="0" w:after="0" w:afterAutospacing="0" w:line="480" w:lineRule="auto"/>
        <w:ind w:firstLine="720"/>
        <w:rPr>
          <w:color w:val="1C1E29"/>
        </w:rPr>
      </w:pPr>
      <w:r>
        <w:rPr>
          <w:color w:val="1C1E29"/>
        </w:rPr>
        <w:t xml:space="preserve">The </w:t>
      </w:r>
      <w:r w:rsidR="00091A39">
        <w:rPr>
          <w:color w:val="1C1E29"/>
        </w:rPr>
        <w:t>communities of the organization have improved outcomes and offer</w:t>
      </w:r>
      <w:r>
        <w:rPr>
          <w:color w:val="1C1E29"/>
        </w:rPr>
        <w:t xml:space="preserve"> the best quality of care. Health payers can save since the services as cost-friendly, and any citizens can afford the services (Kaufman, 2019). When costs are saved, the health payers benefit from the system leading to a successful healthy population. Time and commitment in the organizations help in </w:t>
      </w:r>
      <w:r>
        <w:rPr>
          <w:color w:val="1C1E29"/>
        </w:rPr>
        <w:lastRenderedPageBreak/>
        <w:t xml:space="preserve">pursuing a model of care which minimizes costs, maximize sales, revenue and resources. When hath care, it is transformed, patient satisfaction will be improved, waste reduced, quality improved, and, health and productivity will improve. </w:t>
      </w:r>
    </w:p>
    <w:p w:rsidR="00992690" w:rsidRDefault="00992690" w:rsidP="00091A39">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992690">
      <w:pPr>
        <w:spacing w:after="0" w:line="480" w:lineRule="auto"/>
        <w:jc w:val="center"/>
        <w:rPr>
          <w:rFonts w:ascii="Times New Roman" w:hAnsi="Times New Roman" w:cs="Times New Roman"/>
          <w:sz w:val="24"/>
          <w:szCs w:val="24"/>
        </w:rPr>
      </w:pPr>
    </w:p>
    <w:p w:rsidR="00992690" w:rsidRDefault="00992690" w:rsidP="00091A39">
      <w:pPr>
        <w:spacing w:after="0" w:line="480" w:lineRule="auto"/>
        <w:rPr>
          <w:rFonts w:ascii="Times New Roman" w:hAnsi="Times New Roman" w:cs="Times New Roman"/>
          <w:sz w:val="24"/>
          <w:szCs w:val="24"/>
        </w:rPr>
      </w:pPr>
    </w:p>
    <w:p w:rsidR="00C90E73" w:rsidRPr="00992690" w:rsidRDefault="00941A61" w:rsidP="00992690">
      <w:pPr>
        <w:spacing w:after="0" w:line="480" w:lineRule="auto"/>
        <w:jc w:val="center"/>
        <w:rPr>
          <w:rFonts w:ascii="Times New Roman" w:hAnsi="Times New Roman" w:cs="Times New Roman"/>
          <w:sz w:val="24"/>
          <w:szCs w:val="24"/>
        </w:rPr>
      </w:pPr>
      <w:r w:rsidRPr="00992690">
        <w:rPr>
          <w:rFonts w:ascii="Times New Roman" w:hAnsi="Times New Roman" w:cs="Times New Roman"/>
          <w:sz w:val="24"/>
          <w:szCs w:val="24"/>
        </w:rPr>
        <w:lastRenderedPageBreak/>
        <w:t>References</w:t>
      </w:r>
    </w:p>
    <w:p w:rsidR="00992690" w:rsidRPr="00992690" w:rsidRDefault="00992690" w:rsidP="00992690">
      <w:pPr>
        <w:spacing w:after="0" w:line="480" w:lineRule="auto"/>
        <w:rPr>
          <w:rFonts w:ascii="Times New Roman" w:hAnsi="Times New Roman" w:cs="Times New Roman"/>
          <w:sz w:val="24"/>
          <w:szCs w:val="24"/>
        </w:rPr>
      </w:pPr>
      <w:r w:rsidRPr="00992690">
        <w:rPr>
          <w:rFonts w:ascii="Times New Roman" w:hAnsi="Times New Roman" w:cs="Times New Roman"/>
          <w:color w:val="222222"/>
          <w:sz w:val="24"/>
          <w:szCs w:val="24"/>
          <w:shd w:val="clear" w:color="auto" w:fill="FFFFFF"/>
        </w:rPr>
        <w:t>Kaufman, B. G., Spivack, B. S., Stearns, S. C., Song, P. H., &amp; O</w:t>
      </w:r>
      <w:r>
        <w:rPr>
          <w:rFonts w:ascii="Times New Roman" w:hAnsi="Times New Roman" w:cs="Times New Roman"/>
          <w:color w:val="222222"/>
          <w:sz w:val="24"/>
          <w:szCs w:val="24"/>
          <w:shd w:val="clear" w:color="auto" w:fill="FFFFFF"/>
        </w:rPr>
        <w:t>’Brien, E. C. (2019). Impact of</w:t>
      </w:r>
      <w:r>
        <w:rPr>
          <w:rFonts w:ascii="Times New Roman" w:hAnsi="Times New Roman" w:cs="Times New Roman"/>
          <w:color w:val="222222"/>
          <w:sz w:val="24"/>
          <w:szCs w:val="24"/>
          <w:shd w:val="clear" w:color="auto" w:fill="FFFFFF"/>
        </w:rPr>
        <w:tab/>
      </w:r>
      <w:r w:rsidRPr="00992690">
        <w:rPr>
          <w:rFonts w:ascii="Times New Roman" w:hAnsi="Times New Roman" w:cs="Times New Roman"/>
          <w:color w:val="222222"/>
          <w:sz w:val="24"/>
          <w:szCs w:val="24"/>
          <w:shd w:val="clear" w:color="auto" w:fill="FFFFFF"/>
        </w:rPr>
        <w:t>accountable care organizations on utilization, c</w:t>
      </w:r>
      <w:r>
        <w:rPr>
          <w:rFonts w:ascii="Times New Roman" w:hAnsi="Times New Roman" w:cs="Times New Roman"/>
          <w:color w:val="222222"/>
          <w:sz w:val="24"/>
          <w:szCs w:val="24"/>
          <w:shd w:val="clear" w:color="auto" w:fill="FFFFFF"/>
        </w:rPr>
        <w:t>are, and outcomes: a systematic</w:t>
      </w:r>
      <w:r>
        <w:rPr>
          <w:rFonts w:ascii="Times New Roman" w:hAnsi="Times New Roman" w:cs="Times New Roman"/>
          <w:color w:val="222222"/>
          <w:sz w:val="24"/>
          <w:szCs w:val="24"/>
          <w:shd w:val="clear" w:color="auto" w:fill="FFFFFF"/>
        </w:rPr>
        <w:tab/>
      </w:r>
      <w:r w:rsidRPr="00992690">
        <w:rPr>
          <w:rFonts w:ascii="Times New Roman" w:hAnsi="Times New Roman" w:cs="Times New Roman"/>
          <w:color w:val="222222"/>
          <w:sz w:val="24"/>
          <w:szCs w:val="24"/>
          <w:shd w:val="clear" w:color="auto" w:fill="FFFFFF"/>
        </w:rPr>
        <w:t>review. </w:t>
      </w:r>
      <w:r w:rsidRPr="00992690">
        <w:rPr>
          <w:rFonts w:ascii="Times New Roman" w:hAnsi="Times New Roman" w:cs="Times New Roman"/>
          <w:i/>
          <w:iCs/>
          <w:color w:val="222222"/>
          <w:sz w:val="24"/>
          <w:szCs w:val="24"/>
          <w:shd w:val="clear" w:color="auto" w:fill="FFFFFF"/>
        </w:rPr>
        <w:t>Medical Care Research and Review</w:t>
      </w:r>
      <w:r w:rsidRPr="00992690">
        <w:rPr>
          <w:rFonts w:ascii="Times New Roman" w:hAnsi="Times New Roman" w:cs="Times New Roman"/>
          <w:color w:val="222222"/>
          <w:sz w:val="24"/>
          <w:szCs w:val="24"/>
          <w:shd w:val="clear" w:color="auto" w:fill="FFFFFF"/>
        </w:rPr>
        <w:t>, </w:t>
      </w:r>
      <w:r w:rsidRPr="00992690">
        <w:rPr>
          <w:rFonts w:ascii="Times New Roman" w:hAnsi="Times New Roman" w:cs="Times New Roman"/>
          <w:i/>
          <w:iCs/>
          <w:color w:val="222222"/>
          <w:sz w:val="24"/>
          <w:szCs w:val="24"/>
          <w:shd w:val="clear" w:color="auto" w:fill="FFFFFF"/>
        </w:rPr>
        <w:t>76</w:t>
      </w:r>
      <w:r w:rsidRPr="00992690">
        <w:rPr>
          <w:rFonts w:ascii="Times New Roman" w:hAnsi="Times New Roman" w:cs="Times New Roman"/>
          <w:color w:val="222222"/>
          <w:sz w:val="24"/>
          <w:szCs w:val="24"/>
          <w:shd w:val="clear" w:color="auto" w:fill="FFFFFF"/>
        </w:rPr>
        <w:t>(3), 255-290.</w:t>
      </w:r>
    </w:p>
    <w:p w:rsidR="00992690" w:rsidRPr="00992690" w:rsidRDefault="00992690" w:rsidP="00992690">
      <w:pPr>
        <w:spacing w:after="0" w:line="480" w:lineRule="auto"/>
        <w:rPr>
          <w:rFonts w:ascii="Times New Roman" w:hAnsi="Times New Roman" w:cs="Times New Roman"/>
          <w:sz w:val="24"/>
          <w:szCs w:val="24"/>
        </w:rPr>
      </w:pPr>
      <w:r w:rsidRPr="00992690">
        <w:rPr>
          <w:rFonts w:ascii="Times New Roman" w:hAnsi="Times New Roman" w:cs="Times New Roman"/>
          <w:color w:val="222222"/>
          <w:sz w:val="24"/>
          <w:szCs w:val="24"/>
          <w:shd w:val="clear" w:color="auto" w:fill="FFFFFF"/>
        </w:rPr>
        <w:t>Milani, R. V., &amp; Lavie, C. J. (2015). Health care 2020: reengi</w:t>
      </w:r>
      <w:r>
        <w:rPr>
          <w:rFonts w:ascii="Times New Roman" w:hAnsi="Times New Roman" w:cs="Times New Roman"/>
          <w:color w:val="222222"/>
          <w:sz w:val="24"/>
          <w:szCs w:val="24"/>
          <w:shd w:val="clear" w:color="auto" w:fill="FFFFFF"/>
        </w:rPr>
        <w:t>neering health care delivery to</w:t>
      </w:r>
      <w:r>
        <w:rPr>
          <w:rFonts w:ascii="Times New Roman" w:hAnsi="Times New Roman" w:cs="Times New Roman"/>
          <w:color w:val="222222"/>
          <w:sz w:val="24"/>
          <w:szCs w:val="24"/>
          <w:shd w:val="clear" w:color="auto" w:fill="FFFFFF"/>
        </w:rPr>
        <w:tab/>
      </w:r>
      <w:r w:rsidRPr="00992690">
        <w:rPr>
          <w:rFonts w:ascii="Times New Roman" w:hAnsi="Times New Roman" w:cs="Times New Roman"/>
          <w:color w:val="222222"/>
          <w:sz w:val="24"/>
          <w:szCs w:val="24"/>
          <w:shd w:val="clear" w:color="auto" w:fill="FFFFFF"/>
        </w:rPr>
        <w:t>combat chronic disease. </w:t>
      </w:r>
      <w:r w:rsidRPr="00992690">
        <w:rPr>
          <w:rFonts w:ascii="Times New Roman" w:hAnsi="Times New Roman" w:cs="Times New Roman"/>
          <w:i/>
          <w:iCs/>
          <w:color w:val="222222"/>
          <w:sz w:val="24"/>
          <w:szCs w:val="24"/>
          <w:shd w:val="clear" w:color="auto" w:fill="FFFFFF"/>
        </w:rPr>
        <w:t>The American journal of medicine</w:t>
      </w:r>
      <w:r w:rsidRPr="00992690">
        <w:rPr>
          <w:rFonts w:ascii="Times New Roman" w:hAnsi="Times New Roman" w:cs="Times New Roman"/>
          <w:color w:val="222222"/>
          <w:sz w:val="24"/>
          <w:szCs w:val="24"/>
          <w:shd w:val="clear" w:color="auto" w:fill="FFFFFF"/>
        </w:rPr>
        <w:t>, </w:t>
      </w:r>
      <w:r w:rsidRPr="00992690">
        <w:rPr>
          <w:rFonts w:ascii="Times New Roman" w:hAnsi="Times New Roman" w:cs="Times New Roman"/>
          <w:i/>
          <w:iCs/>
          <w:color w:val="222222"/>
          <w:sz w:val="24"/>
          <w:szCs w:val="24"/>
          <w:shd w:val="clear" w:color="auto" w:fill="FFFFFF"/>
        </w:rPr>
        <w:t>128</w:t>
      </w:r>
      <w:r w:rsidRPr="00992690">
        <w:rPr>
          <w:rFonts w:ascii="Times New Roman" w:hAnsi="Times New Roman" w:cs="Times New Roman"/>
          <w:color w:val="222222"/>
          <w:sz w:val="24"/>
          <w:szCs w:val="24"/>
          <w:shd w:val="clear" w:color="auto" w:fill="FFFFFF"/>
        </w:rPr>
        <w:t>(4), 337-343.</w:t>
      </w:r>
    </w:p>
    <w:p w:rsidR="00992690" w:rsidRPr="00992690" w:rsidRDefault="00992690" w:rsidP="00992690">
      <w:pPr>
        <w:spacing w:after="0" w:line="480" w:lineRule="auto"/>
        <w:rPr>
          <w:rFonts w:ascii="Times New Roman" w:hAnsi="Times New Roman" w:cs="Times New Roman"/>
          <w:color w:val="222222"/>
          <w:sz w:val="24"/>
          <w:szCs w:val="24"/>
          <w:shd w:val="clear" w:color="auto" w:fill="FFFFFF"/>
        </w:rPr>
      </w:pPr>
      <w:r w:rsidRPr="00992690">
        <w:rPr>
          <w:rFonts w:ascii="Times New Roman" w:hAnsi="Times New Roman" w:cs="Times New Roman"/>
          <w:color w:val="222222"/>
          <w:sz w:val="24"/>
          <w:szCs w:val="24"/>
          <w:shd w:val="clear" w:color="auto" w:fill="FFFFFF"/>
        </w:rPr>
        <w:t>Mohammed, K., Nolan, M. B., Rajjo, T., Shah, N. D., Prokop, L.</w:t>
      </w:r>
      <w:r>
        <w:rPr>
          <w:rFonts w:ascii="Times New Roman" w:hAnsi="Times New Roman" w:cs="Times New Roman"/>
          <w:color w:val="222222"/>
          <w:sz w:val="24"/>
          <w:szCs w:val="24"/>
          <w:shd w:val="clear" w:color="auto" w:fill="FFFFFF"/>
        </w:rPr>
        <w:t xml:space="preserve"> J., Varkey, P., &amp; Murad, M. H.</w:t>
      </w:r>
      <w:r>
        <w:rPr>
          <w:rFonts w:ascii="Times New Roman" w:hAnsi="Times New Roman" w:cs="Times New Roman"/>
          <w:color w:val="222222"/>
          <w:sz w:val="24"/>
          <w:szCs w:val="24"/>
          <w:shd w:val="clear" w:color="auto" w:fill="FFFFFF"/>
        </w:rPr>
        <w:tab/>
      </w:r>
      <w:r w:rsidRPr="00992690">
        <w:rPr>
          <w:rFonts w:ascii="Times New Roman" w:hAnsi="Times New Roman" w:cs="Times New Roman"/>
          <w:color w:val="222222"/>
          <w:sz w:val="24"/>
          <w:szCs w:val="24"/>
          <w:shd w:val="clear" w:color="auto" w:fill="FFFFFF"/>
        </w:rPr>
        <w:t>(2016). Creating a patient-centered health care delivery</w:t>
      </w:r>
      <w:r>
        <w:rPr>
          <w:rFonts w:ascii="Times New Roman" w:hAnsi="Times New Roman" w:cs="Times New Roman"/>
          <w:color w:val="222222"/>
          <w:sz w:val="24"/>
          <w:szCs w:val="24"/>
          <w:shd w:val="clear" w:color="auto" w:fill="FFFFFF"/>
        </w:rPr>
        <w:t xml:space="preserve"> system: a systematic review of</w:t>
      </w:r>
      <w:r>
        <w:rPr>
          <w:rFonts w:ascii="Times New Roman" w:hAnsi="Times New Roman" w:cs="Times New Roman"/>
          <w:color w:val="222222"/>
          <w:sz w:val="24"/>
          <w:szCs w:val="24"/>
          <w:shd w:val="clear" w:color="auto" w:fill="FFFFFF"/>
        </w:rPr>
        <w:tab/>
      </w:r>
      <w:r w:rsidRPr="00992690">
        <w:rPr>
          <w:rFonts w:ascii="Times New Roman" w:hAnsi="Times New Roman" w:cs="Times New Roman"/>
          <w:color w:val="222222"/>
          <w:sz w:val="24"/>
          <w:szCs w:val="24"/>
          <w:shd w:val="clear" w:color="auto" w:fill="FFFFFF"/>
        </w:rPr>
        <w:t>health care quality from the patient perspective. </w:t>
      </w:r>
      <w:r>
        <w:rPr>
          <w:rFonts w:ascii="Times New Roman" w:hAnsi="Times New Roman" w:cs="Times New Roman"/>
          <w:i/>
          <w:iCs/>
          <w:color w:val="222222"/>
          <w:sz w:val="24"/>
          <w:szCs w:val="24"/>
          <w:shd w:val="clear" w:color="auto" w:fill="FFFFFF"/>
        </w:rPr>
        <w:t>American Journal of Medical</w:t>
      </w:r>
      <w:r>
        <w:rPr>
          <w:rFonts w:ascii="Times New Roman" w:hAnsi="Times New Roman" w:cs="Times New Roman"/>
          <w:i/>
          <w:iCs/>
          <w:color w:val="222222"/>
          <w:sz w:val="24"/>
          <w:szCs w:val="24"/>
          <w:shd w:val="clear" w:color="auto" w:fill="FFFFFF"/>
        </w:rPr>
        <w:tab/>
      </w:r>
      <w:r w:rsidRPr="00992690">
        <w:rPr>
          <w:rFonts w:ascii="Times New Roman" w:hAnsi="Times New Roman" w:cs="Times New Roman"/>
          <w:i/>
          <w:iCs/>
          <w:color w:val="222222"/>
          <w:sz w:val="24"/>
          <w:szCs w:val="24"/>
          <w:shd w:val="clear" w:color="auto" w:fill="FFFFFF"/>
        </w:rPr>
        <w:t>Quality</w:t>
      </w:r>
      <w:r w:rsidRPr="00992690">
        <w:rPr>
          <w:rFonts w:ascii="Times New Roman" w:hAnsi="Times New Roman" w:cs="Times New Roman"/>
          <w:color w:val="222222"/>
          <w:sz w:val="24"/>
          <w:szCs w:val="24"/>
          <w:shd w:val="clear" w:color="auto" w:fill="FFFFFF"/>
        </w:rPr>
        <w:t>, </w:t>
      </w:r>
      <w:r w:rsidRPr="00992690">
        <w:rPr>
          <w:rFonts w:ascii="Times New Roman" w:hAnsi="Times New Roman" w:cs="Times New Roman"/>
          <w:i/>
          <w:iCs/>
          <w:color w:val="222222"/>
          <w:sz w:val="24"/>
          <w:szCs w:val="24"/>
          <w:shd w:val="clear" w:color="auto" w:fill="FFFFFF"/>
        </w:rPr>
        <w:t>31</w:t>
      </w:r>
      <w:r w:rsidRPr="00992690">
        <w:rPr>
          <w:rFonts w:ascii="Times New Roman" w:hAnsi="Times New Roman" w:cs="Times New Roman"/>
          <w:color w:val="222222"/>
          <w:sz w:val="24"/>
          <w:szCs w:val="24"/>
          <w:shd w:val="clear" w:color="auto" w:fill="FFFFFF"/>
        </w:rPr>
        <w:t>(1), 12-21.</w:t>
      </w:r>
    </w:p>
    <w:p w:rsidR="00992690" w:rsidRPr="00992690" w:rsidRDefault="00992690" w:rsidP="00992690">
      <w:pPr>
        <w:spacing w:after="0" w:line="480" w:lineRule="auto"/>
        <w:rPr>
          <w:rFonts w:ascii="Times New Roman" w:hAnsi="Times New Roman" w:cs="Times New Roman"/>
          <w:color w:val="222222"/>
          <w:sz w:val="24"/>
          <w:szCs w:val="24"/>
          <w:shd w:val="clear" w:color="auto" w:fill="FFFFFF"/>
        </w:rPr>
      </w:pPr>
      <w:r w:rsidRPr="00992690">
        <w:rPr>
          <w:rFonts w:ascii="Times New Roman" w:hAnsi="Times New Roman" w:cs="Times New Roman"/>
          <w:color w:val="222222"/>
          <w:sz w:val="24"/>
          <w:szCs w:val="24"/>
          <w:shd w:val="clear" w:color="auto" w:fill="FFFFFF"/>
        </w:rPr>
        <w:t>Obama, B. (2016). United States health care reform: progress</w:t>
      </w:r>
      <w:r>
        <w:rPr>
          <w:rFonts w:ascii="Times New Roman" w:hAnsi="Times New Roman" w:cs="Times New Roman"/>
          <w:color w:val="222222"/>
          <w:sz w:val="24"/>
          <w:szCs w:val="24"/>
          <w:shd w:val="clear" w:color="auto" w:fill="FFFFFF"/>
        </w:rPr>
        <w:t xml:space="preserve"> to date and next</w:t>
      </w:r>
      <w:r>
        <w:rPr>
          <w:rFonts w:ascii="Times New Roman" w:hAnsi="Times New Roman" w:cs="Times New Roman"/>
          <w:color w:val="222222"/>
          <w:sz w:val="24"/>
          <w:szCs w:val="24"/>
          <w:shd w:val="clear" w:color="auto" w:fill="FFFFFF"/>
        </w:rPr>
        <w:tab/>
      </w:r>
      <w:r w:rsidRPr="00992690">
        <w:rPr>
          <w:rFonts w:ascii="Times New Roman" w:hAnsi="Times New Roman" w:cs="Times New Roman"/>
          <w:color w:val="222222"/>
          <w:sz w:val="24"/>
          <w:szCs w:val="24"/>
          <w:shd w:val="clear" w:color="auto" w:fill="FFFFFF"/>
        </w:rPr>
        <w:t>steps. </w:t>
      </w:r>
      <w:r w:rsidRPr="00992690">
        <w:rPr>
          <w:rFonts w:ascii="Times New Roman" w:hAnsi="Times New Roman" w:cs="Times New Roman"/>
          <w:i/>
          <w:iCs/>
          <w:color w:val="222222"/>
          <w:sz w:val="24"/>
          <w:szCs w:val="24"/>
          <w:shd w:val="clear" w:color="auto" w:fill="FFFFFF"/>
        </w:rPr>
        <w:t>Jama</w:t>
      </w:r>
      <w:r w:rsidRPr="00992690">
        <w:rPr>
          <w:rFonts w:ascii="Times New Roman" w:hAnsi="Times New Roman" w:cs="Times New Roman"/>
          <w:color w:val="222222"/>
          <w:sz w:val="24"/>
          <w:szCs w:val="24"/>
          <w:shd w:val="clear" w:color="auto" w:fill="FFFFFF"/>
        </w:rPr>
        <w:t>, </w:t>
      </w:r>
      <w:r w:rsidRPr="00992690">
        <w:rPr>
          <w:rFonts w:ascii="Times New Roman" w:hAnsi="Times New Roman" w:cs="Times New Roman"/>
          <w:i/>
          <w:iCs/>
          <w:color w:val="222222"/>
          <w:sz w:val="24"/>
          <w:szCs w:val="24"/>
          <w:shd w:val="clear" w:color="auto" w:fill="FFFFFF"/>
        </w:rPr>
        <w:t>316</w:t>
      </w:r>
      <w:r w:rsidRPr="00992690">
        <w:rPr>
          <w:rFonts w:ascii="Times New Roman" w:hAnsi="Times New Roman" w:cs="Times New Roman"/>
          <w:color w:val="222222"/>
          <w:sz w:val="24"/>
          <w:szCs w:val="24"/>
          <w:shd w:val="clear" w:color="auto" w:fill="FFFFFF"/>
        </w:rPr>
        <w:t>(5), 525-532.</w:t>
      </w:r>
    </w:p>
    <w:p w:rsidR="00992690" w:rsidRPr="00992690" w:rsidRDefault="00992690">
      <w:pPr>
        <w:spacing w:after="0" w:line="480" w:lineRule="auto"/>
        <w:rPr>
          <w:rFonts w:ascii="Times New Roman" w:hAnsi="Times New Roman" w:cs="Times New Roman"/>
          <w:color w:val="222222"/>
          <w:sz w:val="24"/>
          <w:szCs w:val="24"/>
          <w:shd w:val="clear" w:color="auto" w:fill="FFFFFF"/>
        </w:rPr>
      </w:pPr>
    </w:p>
    <w:sectPr w:rsidR="00992690" w:rsidRPr="00992690" w:rsidSect="00C90E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1AA" w:rsidRDefault="004151AA" w:rsidP="00C90E73">
      <w:pPr>
        <w:spacing w:after="0" w:line="240" w:lineRule="auto"/>
      </w:pPr>
      <w:r>
        <w:separator/>
      </w:r>
    </w:p>
  </w:endnote>
  <w:endnote w:type="continuationSeparator" w:id="1">
    <w:p w:rsidR="004151AA" w:rsidRDefault="004151AA" w:rsidP="00C90E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1AA" w:rsidRDefault="004151AA" w:rsidP="00C90E73">
      <w:pPr>
        <w:spacing w:after="0" w:line="240" w:lineRule="auto"/>
      </w:pPr>
      <w:r>
        <w:separator/>
      </w:r>
    </w:p>
  </w:footnote>
  <w:footnote w:type="continuationSeparator" w:id="1">
    <w:p w:rsidR="004151AA" w:rsidRDefault="004151AA" w:rsidP="00C90E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72" w:rsidRPr="00992690" w:rsidRDefault="00C45B72" w:rsidP="00992690">
    <w:pPr>
      <w:pStyle w:val="Header"/>
      <w:spacing w:line="480" w:lineRule="auto"/>
      <w:jc w:val="right"/>
      <w:rPr>
        <w:rFonts w:ascii="Times New Roman" w:hAnsi="Times New Roman" w:cs="Times New Roman"/>
        <w:sz w:val="24"/>
        <w:szCs w:val="24"/>
      </w:rPr>
    </w:pPr>
    <w:r w:rsidRPr="00992690">
      <w:rPr>
        <w:rFonts w:ascii="Times New Roman" w:hAnsi="Times New Roman" w:cs="Times New Roman"/>
        <w:sz w:val="24"/>
        <w:szCs w:val="24"/>
      </w:rPr>
      <w:t>HEALTH CARE DELIVERY SYSTEM</w:t>
    </w:r>
    <w:sdt>
      <w:sdtPr>
        <w:rPr>
          <w:rFonts w:ascii="Times New Roman" w:hAnsi="Times New Roman" w:cs="Times New Roman"/>
          <w:sz w:val="24"/>
          <w:szCs w:val="24"/>
        </w:rPr>
        <w:id w:val="4064549"/>
        <w:docPartObj>
          <w:docPartGallery w:val="Page Numbers (Top of Page)"/>
          <w:docPartUnique/>
        </w:docPartObj>
      </w:sdtPr>
      <w:sdtContent>
        <w:r w:rsidRPr="00992690">
          <w:rPr>
            <w:rFonts w:ascii="Times New Roman" w:hAnsi="Times New Roman" w:cs="Times New Roman"/>
            <w:sz w:val="24"/>
            <w:szCs w:val="24"/>
          </w:rPr>
          <w:tab/>
        </w:r>
        <w:r w:rsidRPr="00992690">
          <w:rPr>
            <w:rFonts w:ascii="Times New Roman" w:hAnsi="Times New Roman" w:cs="Times New Roman"/>
            <w:sz w:val="24"/>
            <w:szCs w:val="24"/>
          </w:rPr>
          <w:tab/>
        </w:r>
        <w:r w:rsidRPr="00992690">
          <w:rPr>
            <w:rFonts w:ascii="Times New Roman" w:hAnsi="Times New Roman" w:cs="Times New Roman"/>
            <w:sz w:val="24"/>
            <w:szCs w:val="24"/>
          </w:rPr>
          <w:fldChar w:fldCharType="begin"/>
        </w:r>
        <w:r w:rsidRPr="00992690">
          <w:rPr>
            <w:rFonts w:ascii="Times New Roman" w:hAnsi="Times New Roman" w:cs="Times New Roman"/>
            <w:sz w:val="24"/>
            <w:szCs w:val="24"/>
          </w:rPr>
          <w:instrText xml:space="preserve"> PAGE   \* MERGEFORMAT </w:instrText>
        </w:r>
        <w:r w:rsidRPr="00992690">
          <w:rPr>
            <w:rFonts w:ascii="Times New Roman" w:hAnsi="Times New Roman" w:cs="Times New Roman"/>
            <w:sz w:val="24"/>
            <w:szCs w:val="24"/>
          </w:rPr>
          <w:fldChar w:fldCharType="separate"/>
        </w:r>
        <w:r w:rsidR="00091A39">
          <w:rPr>
            <w:rFonts w:ascii="Times New Roman" w:hAnsi="Times New Roman" w:cs="Times New Roman"/>
            <w:noProof/>
            <w:sz w:val="24"/>
            <w:szCs w:val="24"/>
          </w:rPr>
          <w:t>4</w:t>
        </w:r>
        <w:r w:rsidRPr="00992690">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72" w:rsidRPr="00C90E73" w:rsidRDefault="00C45B72" w:rsidP="00C90E73">
    <w:pPr>
      <w:pStyle w:val="Header"/>
      <w:spacing w:line="480" w:lineRule="auto"/>
      <w:jc w:val="right"/>
      <w:rPr>
        <w:rFonts w:ascii="Times New Roman" w:hAnsi="Times New Roman" w:cs="Times New Roman"/>
        <w:sz w:val="24"/>
        <w:szCs w:val="24"/>
      </w:rPr>
    </w:pPr>
    <w:r w:rsidRPr="00C90E73">
      <w:rPr>
        <w:rFonts w:ascii="Times New Roman" w:hAnsi="Times New Roman" w:cs="Times New Roman"/>
        <w:sz w:val="24"/>
        <w:szCs w:val="24"/>
      </w:rPr>
      <w:t>Running Head: HEALTH CARE DELIVERY SYSTEM</w:t>
    </w:r>
    <w:r w:rsidRPr="00C90E73">
      <w:rPr>
        <w:rFonts w:ascii="Times New Roman" w:hAnsi="Times New Roman" w:cs="Times New Roman"/>
        <w:sz w:val="24"/>
        <w:szCs w:val="24"/>
      </w:rPr>
      <w:tab/>
    </w:r>
    <w:r w:rsidRPr="00C90E73">
      <w:rPr>
        <w:rFonts w:ascii="Times New Roman" w:hAnsi="Times New Roman" w:cs="Times New Roman"/>
        <w:sz w:val="24"/>
        <w:szCs w:val="24"/>
      </w:rPr>
      <w:tab/>
    </w:r>
    <w:sdt>
      <w:sdtPr>
        <w:rPr>
          <w:rFonts w:ascii="Times New Roman" w:hAnsi="Times New Roman" w:cs="Times New Roman"/>
          <w:sz w:val="24"/>
          <w:szCs w:val="24"/>
        </w:rPr>
        <w:id w:val="4064501"/>
        <w:docPartObj>
          <w:docPartGallery w:val="Page Numbers (Top of Page)"/>
          <w:docPartUnique/>
        </w:docPartObj>
      </w:sdtPr>
      <w:sdtContent>
        <w:r w:rsidRPr="00C90E73">
          <w:rPr>
            <w:rFonts w:ascii="Times New Roman" w:hAnsi="Times New Roman" w:cs="Times New Roman"/>
            <w:sz w:val="24"/>
            <w:szCs w:val="24"/>
          </w:rPr>
          <w:fldChar w:fldCharType="begin"/>
        </w:r>
        <w:r w:rsidRPr="00C90E73">
          <w:rPr>
            <w:rFonts w:ascii="Times New Roman" w:hAnsi="Times New Roman" w:cs="Times New Roman"/>
            <w:sz w:val="24"/>
            <w:szCs w:val="24"/>
          </w:rPr>
          <w:instrText xml:space="preserve"> PAGE   \* MERGEFORMAT </w:instrText>
        </w:r>
        <w:r w:rsidRPr="00C90E73">
          <w:rPr>
            <w:rFonts w:ascii="Times New Roman" w:hAnsi="Times New Roman" w:cs="Times New Roman"/>
            <w:sz w:val="24"/>
            <w:szCs w:val="24"/>
          </w:rPr>
          <w:fldChar w:fldCharType="separate"/>
        </w:r>
        <w:r w:rsidR="00091A39">
          <w:rPr>
            <w:rFonts w:ascii="Times New Roman" w:hAnsi="Times New Roman" w:cs="Times New Roman"/>
            <w:noProof/>
            <w:sz w:val="24"/>
            <w:szCs w:val="24"/>
          </w:rPr>
          <w:t>1</w:t>
        </w:r>
        <w:r w:rsidRPr="00C90E7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70BF8"/>
    <w:rsid w:val="00063BD5"/>
    <w:rsid w:val="00070BF8"/>
    <w:rsid w:val="00091A39"/>
    <w:rsid w:val="000A28D8"/>
    <w:rsid w:val="001200E9"/>
    <w:rsid w:val="00135772"/>
    <w:rsid w:val="0023640E"/>
    <w:rsid w:val="002D0A5C"/>
    <w:rsid w:val="004151AA"/>
    <w:rsid w:val="004A1FEF"/>
    <w:rsid w:val="00552AEA"/>
    <w:rsid w:val="005907D2"/>
    <w:rsid w:val="007D4EC7"/>
    <w:rsid w:val="00881AB6"/>
    <w:rsid w:val="00893C57"/>
    <w:rsid w:val="009413FB"/>
    <w:rsid w:val="00941A61"/>
    <w:rsid w:val="00966C70"/>
    <w:rsid w:val="00992690"/>
    <w:rsid w:val="00C45B72"/>
    <w:rsid w:val="00C6495A"/>
    <w:rsid w:val="00C90E73"/>
    <w:rsid w:val="00D30AFC"/>
    <w:rsid w:val="00D46E39"/>
    <w:rsid w:val="00E10E96"/>
    <w:rsid w:val="00E802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E73"/>
  </w:style>
  <w:style w:type="paragraph" w:styleId="Footer">
    <w:name w:val="footer"/>
    <w:basedOn w:val="Normal"/>
    <w:link w:val="FooterChar"/>
    <w:uiPriority w:val="99"/>
    <w:semiHidden/>
    <w:unhideWhenUsed/>
    <w:rsid w:val="00C90E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0E73"/>
  </w:style>
  <w:style w:type="paragraph" w:styleId="NormalWeb">
    <w:name w:val="Normal (Web)"/>
    <w:basedOn w:val="Normal"/>
    <w:uiPriority w:val="99"/>
    <w:semiHidden/>
    <w:unhideWhenUsed/>
    <w:rsid w:val="002D0A5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0A5C"/>
    <w:rPr>
      <w:b/>
      <w:bCs/>
    </w:rPr>
  </w:style>
</w:styles>
</file>

<file path=word/webSettings.xml><?xml version="1.0" encoding="utf-8"?>
<w:webSettings xmlns:r="http://schemas.openxmlformats.org/officeDocument/2006/relationships" xmlns:w="http://schemas.openxmlformats.org/wordprocessingml/2006/main">
  <w:divs>
    <w:div w:id="350183060">
      <w:bodyDiv w:val="1"/>
      <w:marLeft w:val="0"/>
      <w:marRight w:val="0"/>
      <w:marTop w:val="0"/>
      <w:marBottom w:val="0"/>
      <w:divBdr>
        <w:top w:val="none" w:sz="0" w:space="0" w:color="auto"/>
        <w:left w:val="none" w:sz="0" w:space="0" w:color="auto"/>
        <w:bottom w:val="none" w:sz="0" w:space="0" w:color="auto"/>
        <w:right w:val="none" w:sz="0" w:space="0" w:color="auto"/>
      </w:divBdr>
      <w:divsChild>
        <w:div w:id="2091653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5</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6</cp:revision>
  <dcterms:created xsi:type="dcterms:W3CDTF">2019-08-24T04:01:00Z</dcterms:created>
  <dcterms:modified xsi:type="dcterms:W3CDTF">2019-08-24T07:14:00Z</dcterms:modified>
</cp:coreProperties>
</file>