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8CF" w:rsidRDefault="00FF08CF" w:rsidP="00617AEF">
      <w:pPr>
        <w:pStyle w:val="NoSpacing"/>
        <w:spacing w:line="480" w:lineRule="auto"/>
        <w:contextualSpacing/>
        <w:jc w:val="center"/>
        <w:rPr>
          <w:rFonts w:ascii="Times New Roman" w:hAnsi="Times New Roman" w:cs="Times New Roman"/>
          <w:b/>
          <w:sz w:val="24"/>
        </w:rPr>
      </w:pPr>
    </w:p>
    <w:p w:rsidR="00FF08CF" w:rsidRDefault="00FF08CF" w:rsidP="00617AEF">
      <w:pPr>
        <w:pStyle w:val="NoSpacing"/>
        <w:spacing w:line="480" w:lineRule="auto"/>
        <w:contextualSpacing/>
        <w:jc w:val="center"/>
        <w:rPr>
          <w:rFonts w:ascii="Times New Roman" w:hAnsi="Times New Roman" w:cs="Times New Roman"/>
          <w:b/>
          <w:sz w:val="24"/>
        </w:rPr>
      </w:pPr>
    </w:p>
    <w:p w:rsidR="00FF08CF" w:rsidRDefault="00FF08CF" w:rsidP="00617AEF">
      <w:pPr>
        <w:pStyle w:val="NoSpacing"/>
        <w:spacing w:line="480" w:lineRule="auto"/>
        <w:contextualSpacing/>
        <w:jc w:val="center"/>
        <w:rPr>
          <w:rFonts w:ascii="Times New Roman" w:hAnsi="Times New Roman" w:cs="Times New Roman"/>
          <w:b/>
          <w:sz w:val="24"/>
        </w:rPr>
      </w:pPr>
    </w:p>
    <w:p w:rsidR="00FF08CF" w:rsidRDefault="00FF08CF" w:rsidP="00617AEF">
      <w:pPr>
        <w:pStyle w:val="NoSpacing"/>
        <w:spacing w:line="480" w:lineRule="auto"/>
        <w:contextualSpacing/>
        <w:jc w:val="center"/>
        <w:rPr>
          <w:rFonts w:ascii="Times New Roman" w:hAnsi="Times New Roman" w:cs="Times New Roman"/>
          <w:b/>
          <w:sz w:val="24"/>
        </w:rPr>
      </w:pPr>
    </w:p>
    <w:p w:rsidR="001B4EB3" w:rsidRDefault="001B4EB3" w:rsidP="00617AEF">
      <w:pPr>
        <w:pStyle w:val="NoSpacing"/>
        <w:spacing w:line="480" w:lineRule="auto"/>
        <w:contextualSpacing/>
        <w:jc w:val="center"/>
        <w:rPr>
          <w:rFonts w:ascii="Times New Roman" w:hAnsi="Times New Roman" w:cs="Times New Roman"/>
          <w:b/>
          <w:sz w:val="24"/>
        </w:rPr>
      </w:pPr>
    </w:p>
    <w:p w:rsidR="001B4EB3" w:rsidRDefault="001B4EB3" w:rsidP="00617AEF">
      <w:pPr>
        <w:pStyle w:val="NoSpacing"/>
        <w:spacing w:line="480" w:lineRule="auto"/>
        <w:ind w:firstLine="720"/>
        <w:contextualSpacing/>
        <w:jc w:val="center"/>
        <w:rPr>
          <w:rFonts w:ascii="Times New Roman" w:hAnsi="Times New Roman" w:cs="Times New Roman"/>
          <w:b/>
          <w:sz w:val="24"/>
        </w:rPr>
      </w:pPr>
    </w:p>
    <w:p w:rsidR="001B4EB3" w:rsidRDefault="001B4EB3" w:rsidP="00617AEF">
      <w:pPr>
        <w:pStyle w:val="NoSpacing"/>
        <w:spacing w:line="480" w:lineRule="auto"/>
        <w:ind w:firstLine="720"/>
        <w:contextualSpacing/>
        <w:jc w:val="center"/>
        <w:rPr>
          <w:rFonts w:ascii="Times New Roman" w:hAnsi="Times New Roman" w:cs="Times New Roman"/>
          <w:b/>
          <w:sz w:val="24"/>
        </w:rPr>
      </w:pPr>
    </w:p>
    <w:p w:rsidR="00F352CD" w:rsidRDefault="00F352CD" w:rsidP="00617AEF">
      <w:pPr>
        <w:pStyle w:val="NoSpacing"/>
        <w:spacing w:line="480" w:lineRule="auto"/>
        <w:ind w:firstLine="720"/>
        <w:contextualSpacing/>
        <w:jc w:val="center"/>
        <w:rPr>
          <w:rFonts w:ascii="Times New Roman" w:hAnsi="Times New Roman" w:cs="Times New Roman"/>
          <w:b/>
          <w:sz w:val="24"/>
        </w:rPr>
      </w:pPr>
    </w:p>
    <w:p w:rsidR="006663BC" w:rsidRPr="00130C91" w:rsidRDefault="00B51945" w:rsidP="00617AEF">
      <w:pPr>
        <w:pStyle w:val="NoSpacing"/>
        <w:spacing w:line="480" w:lineRule="auto"/>
        <w:ind w:firstLine="720"/>
        <w:contextualSpacing/>
        <w:jc w:val="center"/>
        <w:rPr>
          <w:rFonts w:ascii="Times New Roman" w:hAnsi="Times New Roman" w:cs="Times New Roman"/>
          <w:b/>
          <w:sz w:val="24"/>
        </w:rPr>
      </w:pPr>
      <w:r>
        <w:rPr>
          <w:rFonts w:ascii="Times New Roman" w:hAnsi="Times New Roman" w:cs="Times New Roman"/>
          <w:b/>
          <w:sz w:val="24"/>
        </w:rPr>
        <w:t>Unequal Access to Education</w:t>
      </w:r>
    </w:p>
    <w:p w:rsidR="00FF08CF" w:rsidRDefault="00FF08CF" w:rsidP="00617AEF">
      <w:pPr>
        <w:pStyle w:val="NoSpacing"/>
        <w:spacing w:line="480" w:lineRule="auto"/>
        <w:ind w:firstLine="720"/>
        <w:contextualSpacing/>
        <w:jc w:val="center"/>
        <w:rPr>
          <w:rFonts w:ascii="Times New Roman" w:hAnsi="Times New Roman" w:cs="Times New Roman"/>
          <w:sz w:val="24"/>
        </w:rPr>
      </w:pPr>
    </w:p>
    <w:p w:rsidR="00130C91" w:rsidRPr="00E54579" w:rsidRDefault="00B51945" w:rsidP="00617AEF">
      <w:pPr>
        <w:pStyle w:val="NoSpacing"/>
        <w:spacing w:line="480" w:lineRule="auto"/>
        <w:ind w:firstLine="720"/>
        <w:contextualSpacing/>
        <w:jc w:val="center"/>
        <w:rPr>
          <w:rFonts w:ascii="Times New Roman" w:hAnsi="Times New Roman" w:cs="Times New Roman"/>
          <w:sz w:val="24"/>
        </w:rPr>
      </w:pPr>
      <w:r w:rsidRPr="00E54579">
        <w:rPr>
          <w:rFonts w:ascii="Times New Roman" w:hAnsi="Times New Roman" w:cs="Times New Roman"/>
          <w:sz w:val="24"/>
        </w:rPr>
        <w:t>Student’s Name</w:t>
      </w:r>
    </w:p>
    <w:p w:rsidR="00130C91" w:rsidRPr="00E54579" w:rsidRDefault="00B51945" w:rsidP="00617AEF">
      <w:pPr>
        <w:pStyle w:val="NoSpacing"/>
        <w:spacing w:line="480" w:lineRule="auto"/>
        <w:ind w:firstLine="720"/>
        <w:contextualSpacing/>
        <w:jc w:val="center"/>
        <w:rPr>
          <w:rFonts w:ascii="Times New Roman" w:hAnsi="Times New Roman" w:cs="Times New Roman"/>
          <w:sz w:val="24"/>
        </w:rPr>
      </w:pPr>
      <w:r w:rsidRPr="00E54579">
        <w:rPr>
          <w:rFonts w:ascii="Times New Roman" w:hAnsi="Times New Roman" w:cs="Times New Roman"/>
          <w:sz w:val="24"/>
        </w:rPr>
        <w:t xml:space="preserve">Institution Affiliation </w:t>
      </w:r>
    </w:p>
    <w:p w:rsidR="00130C91" w:rsidRPr="00E54579" w:rsidRDefault="00B51945" w:rsidP="00617AEF">
      <w:pPr>
        <w:pStyle w:val="NoSpacing"/>
        <w:spacing w:line="480" w:lineRule="auto"/>
        <w:ind w:firstLine="720"/>
        <w:contextualSpacing/>
        <w:jc w:val="center"/>
        <w:rPr>
          <w:rFonts w:ascii="Times New Roman" w:hAnsi="Times New Roman" w:cs="Times New Roman"/>
          <w:sz w:val="24"/>
        </w:rPr>
      </w:pPr>
      <w:r w:rsidRPr="00E54579">
        <w:rPr>
          <w:rFonts w:ascii="Times New Roman" w:hAnsi="Times New Roman" w:cs="Times New Roman"/>
          <w:sz w:val="24"/>
        </w:rPr>
        <w:t>Course</w:t>
      </w:r>
    </w:p>
    <w:p w:rsidR="00130C91" w:rsidRPr="00E54579" w:rsidRDefault="00B51945" w:rsidP="00617AEF">
      <w:pPr>
        <w:pStyle w:val="NoSpacing"/>
        <w:spacing w:line="480" w:lineRule="auto"/>
        <w:ind w:firstLine="720"/>
        <w:contextualSpacing/>
        <w:jc w:val="center"/>
        <w:rPr>
          <w:rFonts w:ascii="Times New Roman" w:hAnsi="Times New Roman" w:cs="Times New Roman"/>
          <w:sz w:val="24"/>
        </w:rPr>
      </w:pPr>
      <w:r w:rsidRPr="00E54579">
        <w:rPr>
          <w:rFonts w:ascii="Times New Roman" w:hAnsi="Times New Roman" w:cs="Times New Roman"/>
          <w:sz w:val="24"/>
        </w:rPr>
        <w:t>Professor’s Name</w:t>
      </w:r>
    </w:p>
    <w:p w:rsidR="00130C91" w:rsidRDefault="00B51945" w:rsidP="00617AEF">
      <w:pPr>
        <w:pStyle w:val="NoSpacing"/>
        <w:spacing w:line="480" w:lineRule="auto"/>
        <w:ind w:firstLine="720"/>
        <w:contextualSpacing/>
        <w:jc w:val="center"/>
        <w:rPr>
          <w:rFonts w:ascii="Times New Roman" w:hAnsi="Times New Roman" w:cs="Times New Roman"/>
          <w:sz w:val="24"/>
        </w:rPr>
      </w:pPr>
      <w:r w:rsidRPr="00E54579">
        <w:rPr>
          <w:rFonts w:ascii="Times New Roman" w:hAnsi="Times New Roman" w:cs="Times New Roman"/>
          <w:sz w:val="24"/>
        </w:rPr>
        <w:t>Date</w:t>
      </w:r>
    </w:p>
    <w:p w:rsidR="00130C91" w:rsidRDefault="00B51945" w:rsidP="00617AEF">
      <w:pPr>
        <w:spacing w:after="0"/>
        <w:contextualSpacing/>
        <w:rPr>
          <w:rFonts w:ascii="Times New Roman" w:hAnsi="Times New Roman" w:cs="Times New Roman"/>
          <w:sz w:val="24"/>
        </w:rPr>
      </w:pPr>
      <w:r>
        <w:rPr>
          <w:rFonts w:ascii="Times New Roman" w:hAnsi="Times New Roman" w:cs="Times New Roman"/>
          <w:sz w:val="24"/>
        </w:rPr>
        <w:br w:type="page"/>
      </w:r>
    </w:p>
    <w:p w:rsidR="00130C91" w:rsidRPr="00130C91" w:rsidRDefault="00B51945" w:rsidP="00617AEF">
      <w:pPr>
        <w:pStyle w:val="NoSpacing"/>
        <w:spacing w:line="480" w:lineRule="auto"/>
        <w:contextualSpacing/>
        <w:jc w:val="center"/>
        <w:rPr>
          <w:rFonts w:ascii="Times New Roman" w:hAnsi="Times New Roman" w:cs="Times New Roman"/>
          <w:b/>
          <w:sz w:val="24"/>
        </w:rPr>
      </w:pPr>
      <w:r>
        <w:rPr>
          <w:rFonts w:ascii="Times New Roman" w:hAnsi="Times New Roman" w:cs="Times New Roman"/>
          <w:b/>
          <w:sz w:val="24"/>
        </w:rPr>
        <w:lastRenderedPageBreak/>
        <w:t>Unequal Access to Education</w:t>
      </w:r>
    </w:p>
    <w:p w:rsidR="007F23A4" w:rsidRPr="007F23A4" w:rsidRDefault="00B51945" w:rsidP="00617AEF">
      <w:pPr>
        <w:pStyle w:val="NoSpacing"/>
        <w:spacing w:line="480" w:lineRule="auto"/>
        <w:ind w:firstLine="720"/>
        <w:contextualSpacing/>
        <w:jc w:val="both"/>
        <w:rPr>
          <w:rFonts w:ascii="Times New Roman" w:hAnsi="Times New Roman" w:cs="Times New Roman"/>
          <w:sz w:val="24"/>
        </w:rPr>
      </w:pPr>
      <w:r>
        <w:rPr>
          <w:rFonts w:ascii="Times New Roman" w:hAnsi="Times New Roman" w:cs="Times New Roman"/>
          <w:sz w:val="24"/>
        </w:rPr>
        <w:t xml:space="preserve">In my last discussion assignment, I chose to address the issue of unequal access to quality </w:t>
      </w:r>
      <w:r w:rsidR="00484265">
        <w:rPr>
          <w:rFonts w:ascii="Times New Roman" w:hAnsi="Times New Roman" w:cs="Times New Roman"/>
          <w:sz w:val="24"/>
        </w:rPr>
        <w:t xml:space="preserve">education in the U.S. The outbreak of the novel Corona Virus Disease (COVID-19) pandemic has led to an increase in inequality in access to quality education in the U.S. This disease was first reported in China in November 2019, and the first cases in the U.S. were reported in January 2020. As </w:t>
      </w:r>
      <w:r w:rsidR="00871D1B">
        <w:rPr>
          <w:rFonts w:ascii="Times New Roman" w:hAnsi="Times New Roman" w:cs="Times New Roman"/>
          <w:sz w:val="24"/>
        </w:rPr>
        <w:t>of 19</w:t>
      </w:r>
      <w:r w:rsidR="00871D1B" w:rsidRPr="00F64E1F">
        <w:rPr>
          <w:rFonts w:ascii="Times New Roman" w:hAnsi="Times New Roman" w:cs="Times New Roman"/>
          <w:sz w:val="24"/>
        </w:rPr>
        <w:t>th</w:t>
      </w:r>
      <w:r w:rsidR="00871D1B">
        <w:rPr>
          <w:rFonts w:ascii="Times New Roman" w:hAnsi="Times New Roman" w:cs="Times New Roman"/>
          <w:sz w:val="24"/>
        </w:rPr>
        <w:t xml:space="preserve"> March 2020, some states in the U.S. went into lockdown. The pandemic had devastating effects on the economy and led to the loss of income and jobs; hence the poor students found it extremely difficult to sustain themselves in school. In the U.S., schools are funded by local properties taxes; thus, schools from </w:t>
      </w:r>
      <w:r w:rsidR="0006457D">
        <w:rPr>
          <w:rFonts w:ascii="Times New Roman" w:hAnsi="Times New Roman" w:cs="Times New Roman"/>
          <w:sz w:val="24"/>
        </w:rPr>
        <w:t>neighborhoods</w:t>
      </w:r>
      <w:r w:rsidR="00871D1B">
        <w:rPr>
          <w:rFonts w:ascii="Times New Roman" w:hAnsi="Times New Roman" w:cs="Times New Roman"/>
          <w:sz w:val="24"/>
        </w:rPr>
        <w:t xml:space="preserve"> with low property taxes receive little or inadequate funding compared t</w:t>
      </w:r>
      <w:r w:rsidR="0006457D">
        <w:rPr>
          <w:rFonts w:ascii="Times New Roman" w:hAnsi="Times New Roman" w:cs="Times New Roman"/>
          <w:sz w:val="24"/>
        </w:rPr>
        <w:t xml:space="preserve">o those in affluent </w:t>
      </w:r>
      <w:r>
        <w:rPr>
          <w:rFonts w:ascii="Times New Roman" w:hAnsi="Times New Roman" w:cs="Times New Roman"/>
          <w:sz w:val="24"/>
        </w:rPr>
        <w:t xml:space="preserve">areas </w:t>
      </w:r>
      <w:r w:rsidRPr="007F23A4">
        <w:rPr>
          <w:rFonts w:ascii="Times New Roman" w:hAnsi="Times New Roman" w:cs="Times New Roman"/>
          <w:sz w:val="24"/>
        </w:rPr>
        <w:t>(Wisdom et al., 2019)</w:t>
      </w:r>
      <w:r>
        <w:rPr>
          <w:rFonts w:ascii="Times New Roman" w:hAnsi="Times New Roman" w:cs="Times New Roman"/>
          <w:sz w:val="24"/>
        </w:rPr>
        <w:t>.</w:t>
      </w:r>
    </w:p>
    <w:p w:rsidR="00702477" w:rsidRDefault="00B51945" w:rsidP="00617AEF">
      <w:pPr>
        <w:pStyle w:val="NoSpacing"/>
        <w:spacing w:line="480" w:lineRule="auto"/>
        <w:ind w:firstLine="720"/>
        <w:contextualSpacing/>
        <w:jc w:val="both"/>
        <w:rPr>
          <w:rFonts w:ascii="Times New Roman" w:hAnsi="Times New Roman" w:cs="Times New Roman"/>
          <w:sz w:val="24"/>
        </w:rPr>
      </w:pPr>
      <w:r>
        <w:rPr>
          <w:rFonts w:ascii="Times New Roman" w:hAnsi="Times New Roman" w:cs="Times New Roman"/>
          <w:sz w:val="24"/>
        </w:rPr>
        <w:t xml:space="preserve">. With the loss of jobs and income, students from high poverty areas found it challenging to access quality education. For instance, </w:t>
      </w:r>
      <w:r w:rsidR="003652C2">
        <w:rPr>
          <w:rFonts w:ascii="Times New Roman" w:hAnsi="Times New Roman" w:cs="Times New Roman"/>
          <w:sz w:val="24"/>
        </w:rPr>
        <w:t>some college students comm</w:t>
      </w:r>
      <w:r>
        <w:rPr>
          <w:rFonts w:ascii="Times New Roman" w:hAnsi="Times New Roman" w:cs="Times New Roman"/>
          <w:sz w:val="24"/>
        </w:rPr>
        <w:t xml:space="preserve">unicated with their institutions and revealed that the reasons for missed assignments were due to loss of income and jobs by their parents and lack of enough money to access good internet connection for online classes. Such students were much disadvantaged than their counterparts from financially stable households who had enough online </w:t>
      </w:r>
      <w:r w:rsidR="008C5EC8">
        <w:rPr>
          <w:rFonts w:ascii="Times New Roman" w:hAnsi="Times New Roman" w:cs="Times New Roman"/>
          <w:sz w:val="24"/>
        </w:rPr>
        <w:t>learning</w:t>
      </w:r>
      <w:r w:rsidR="007F23A4">
        <w:rPr>
          <w:rFonts w:ascii="Times New Roman" w:hAnsi="Times New Roman" w:cs="Times New Roman"/>
          <w:sz w:val="24"/>
        </w:rPr>
        <w:t xml:space="preserve"> </w:t>
      </w:r>
      <w:r w:rsidR="007F23A4">
        <w:rPr>
          <w:rFonts w:ascii="Times New Roman" w:hAnsi="Times New Roman" w:cs="Times New Roman"/>
          <w:color w:val="222222"/>
          <w:sz w:val="24"/>
          <w:szCs w:val="20"/>
          <w:shd w:val="clear" w:color="auto" w:fill="FFFFFF"/>
        </w:rPr>
        <w:t>resources (Gonzalez et al., 2020)</w:t>
      </w:r>
      <w:r w:rsidR="008C5EC8">
        <w:rPr>
          <w:rFonts w:ascii="Times New Roman" w:hAnsi="Times New Roman" w:cs="Times New Roman"/>
          <w:sz w:val="24"/>
        </w:rPr>
        <w:t>. From</w:t>
      </w:r>
      <w:r>
        <w:rPr>
          <w:rFonts w:ascii="Times New Roman" w:hAnsi="Times New Roman" w:cs="Times New Roman"/>
          <w:sz w:val="24"/>
        </w:rPr>
        <w:t xml:space="preserve"> the above, it is clear that students in community colleges are mostly those from vulnerable families. Th</w:t>
      </w:r>
      <w:r w:rsidR="00810A8C">
        <w:rPr>
          <w:rFonts w:ascii="Times New Roman" w:hAnsi="Times New Roman" w:cs="Times New Roman"/>
          <w:sz w:val="24"/>
        </w:rPr>
        <w:t>is extreme poverty places them under unsuspected economic hardships except by those who have been victims or few high education researchers.</w:t>
      </w:r>
    </w:p>
    <w:p w:rsidR="008C5EC8" w:rsidRPr="008C5EC8" w:rsidRDefault="008C5EC8" w:rsidP="00617AEF">
      <w:pPr>
        <w:pStyle w:val="NoSpacing"/>
        <w:spacing w:line="480" w:lineRule="auto"/>
        <w:ind w:firstLine="720"/>
        <w:contextualSpacing/>
        <w:jc w:val="both"/>
        <w:rPr>
          <w:rFonts w:ascii="Times New Roman" w:hAnsi="Times New Roman" w:cs="Times New Roman"/>
          <w:sz w:val="14"/>
        </w:rPr>
      </w:pPr>
    </w:p>
    <w:p w:rsidR="009132DB" w:rsidRDefault="00B51945" w:rsidP="00617AEF">
      <w:pPr>
        <w:pStyle w:val="NoSpacing"/>
        <w:spacing w:line="480" w:lineRule="auto"/>
        <w:ind w:firstLine="720"/>
        <w:contextualSpacing/>
        <w:jc w:val="both"/>
        <w:rPr>
          <w:rFonts w:ascii="Times New Roman" w:hAnsi="Times New Roman" w:cs="Times New Roman"/>
          <w:sz w:val="24"/>
        </w:rPr>
      </w:pPr>
      <w:r>
        <w:rPr>
          <w:rFonts w:ascii="Times New Roman" w:hAnsi="Times New Roman" w:cs="Times New Roman"/>
          <w:sz w:val="24"/>
        </w:rPr>
        <w:t>Education Trust is an organization that work</w:t>
      </w:r>
      <w:r w:rsidR="00B05AE1">
        <w:rPr>
          <w:rFonts w:ascii="Times New Roman" w:hAnsi="Times New Roman" w:cs="Times New Roman"/>
          <w:sz w:val="24"/>
        </w:rPr>
        <w:t>s intending to close opportunity gaps for disadvantaged students such as those from low-income families. The organization comes up with policies that aid in raising student achievement at all grade levels. For instance, Education Trust has a higher education policy and practice team that aims at giving all students equitable access to quality education through advocating for colleges and universities to promote equity by increasing diversity based on race and socioeconomic status, working with higher education institutions to cut access gaps for low-income students and</w:t>
      </w:r>
      <w:r w:rsidR="003070B8">
        <w:rPr>
          <w:rFonts w:ascii="Times New Roman" w:hAnsi="Times New Roman" w:cs="Times New Roman"/>
          <w:sz w:val="24"/>
        </w:rPr>
        <w:t xml:space="preserve"> developing policy proposals to improve college access for low-income students</w:t>
      </w:r>
      <w:r w:rsidR="007F23A4">
        <w:rPr>
          <w:rFonts w:ascii="Times New Roman" w:hAnsi="Times New Roman" w:cs="Times New Roman"/>
          <w:sz w:val="24"/>
        </w:rPr>
        <w:t xml:space="preserve"> </w:t>
      </w:r>
      <w:r w:rsidR="007F23A4" w:rsidRPr="007F23A4">
        <w:rPr>
          <w:rFonts w:ascii="Times New Roman" w:hAnsi="Times New Roman" w:cs="Times New Roman"/>
          <w:sz w:val="24"/>
        </w:rPr>
        <w:t>(Wisdom et al., 2019)</w:t>
      </w:r>
      <w:r w:rsidR="003070B8">
        <w:rPr>
          <w:rFonts w:ascii="Times New Roman" w:hAnsi="Times New Roman" w:cs="Times New Roman"/>
          <w:sz w:val="24"/>
        </w:rPr>
        <w:t>.</w:t>
      </w:r>
      <w:r>
        <w:rPr>
          <w:rFonts w:ascii="Times New Roman" w:hAnsi="Times New Roman" w:cs="Times New Roman"/>
          <w:sz w:val="24"/>
        </w:rPr>
        <w:t xml:space="preserve"> Due to such efforts, there has been a surge in the number of students from low-income families attending private colleges instead of the community colleges that brought inequality due to lower graduation rates. Some colleges have even started sponsoring students from low-income families who have proven to have exemplary academics performance.</w:t>
      </w:r>
    </w:p>
    <w:p w:rsidR="008C5EC8" w:rsidRPr="008C5EC8" w:rsidRDefault="008C5EC8" w:rsidP="00617AEF">
      <w:pPr>
        <w:pStyle w:val="NoSpacing"/>
        <w:spacing w:line="480" w:lineRule="auto"/>
        <w:ind w:firstLine="720"/>
        <w:contextualSpacing/>
        <w:jc w:val="both"/>
        <w:rPr>
          <w:rFonts w:ascii="Times New Roman" w:hAnsi="Times New Roman" w:cs="Times New Roman"/>
          <w:sz w:val="8"/>
        </w:rPr>
      </w:pPr>
    </w:p>
    <w:p w:rsidR="007F23A4" w:rsidRDefault="00B51945" w:rsidP="00617AEF">
      <w:pPr>
        <w:pStyle w:val="NoSpacing"/>
        <w:spacing w:line="480" w:lineRule="auto"/>
        <w:ind w:firstLine="720"/>
        <w:contextualSpacing/>
        <w:jc w:val="both"/>
        <w:rPr>
          <w:rFonts w:ascii="Times New Roman" w:hAnsi="Times New Roman" w:cs="Times New Roman"/>
          <w:sz w:val="24"/>
        </w:rPr>
      </w:pPr>
      <w:r>
        <w:rPr>
          <w:rFonts w:ascii="Times New Roman" w:hAnsi="Times New Roman" w:cs="Times New Roman"/>
          <w:sz w:val="24"/>
        </w:rPr>
        <w:t>Inequality of access to quality education in the U.S. can be explained through the conflict theory.</w:t>
      </w:r>
      <w:r w:rsidR="008A35C4">
        <w:rPr>
          <w:rFonts w:ascii="Times New Roman" w:hAnsi="Times New Roman" w:cs="Times New Roman"/>
          <w:sz w:val="24"/>
        </w:rPr>
        <w:t xml:space="preserve"> </w:t>
      </w:r>
      <w:r w:rsidR="008C5EC8">
        <w:rPr>
          <w:rFonts w:ascii="Times New Roman" w:hAnsi="Times New Roman" w:cs="Times New Roman"/>
          <w:sz w:val="24"/>
        </w:rPr>
        <w:t xml:space="preserve">In the U.S., public and private learning institutions differ widely in terms of their funding and learning conditions. </w:t>
      </w:r>
      <w:r w:rsidR="008A35C4">
        <w:rPr>
          <w:rFonts w:ascii="Times New Roman" w:hAnsi="Times New Roman" w:cs="Times New Roman"/>
          <w:sz w:val="24"/>
        </w:rPr>
        <w:t xml:space="preserve">It is apparent that students from low-income families attend community schools while those from well-up families attend private schools. </w:t>
      </w:r>
      <w:r w:rsidR="008C5EC8">
        <w:rPr>
          <w:rFonts w:ascii="Times New Roman" w:hAnsi="Times New Roman" w:cs="Times New Roman"/>
          <w:sz w:val="24"/>
        </w:rPr>
        <w:t>This makes</w:t>
      </w:r>
      <w:r w:rsidR="008A35C4">
        <w:rPr>
          <w:rFonts w:ascii="Times New Roman" w:hAnsi="Times New Roman" w:cs="Times New Roman"/>
          <w:sz w:val="24"/>
        </w:rPr>
        <w:t xml:space="preserve"> the students be tracked on the basis of social class or race. Poor students are tracked "down" while the "rich" are tracked "up"</w:t>
      </w:r>
      <w:r w:rsidRPr="007F23A4">
        <w:rPr>
          <w:rFonts w:ascii="Times New Roman" w:hAnsi="Times New Roman" w:cs="Times New Roman"/>
          <w:sz w:val="24"/>
          <w:szCs w:val="24"/>
        </w:rPr>
        <w:t xml:space="preserve"> </w:t>
      </w:r>
      <w:r>
        <w:rPr>
          <w:rFonts w:ascii="Times New Roman" w:hAnsi="Times New Roman" w:cs="Times New Roman"/>
          <w:sz w:val="24"/>
          <w:szCs w:val="24"/>
        </w:rPr>
        <w:t>(Robinson et al., 2017)</w:t>
      </w:r>
      <w:r w:rsidR="008A35C4">
        <w:rPr>
          <w:rFonts w:ascii="Times New Roman" w:hAnsi="Times New Roman" w:cs="Times New Roman"/>
          <w:sz w:val="24"/>
        </w:rPr>
        <w:t>. Students who are tracked up are enabled to learn more and in better conditions and vice versa. The tracked down students are affected negatively and tend to lose self-esteem and think that they are poor academically. They hence do worse in school due to the tracking down. Thus, supporters of the conflict theory conclude that tracking perpetuates inequality to acc</w:t>
      </w:r>
      <w:r w:rsidR="008C5EC8">
        <w:rPr>
          <w:rFonts w:ascii="Times New Roman" w:hAnsi="Times New Roman" w:cs="Times New Roman"/>
          <w:sz w:val="24"/>
        </w:rPr>
        <w:t>ess of quality education based on one's socioeconomic status.</w:t>
      </w:r>
    </w:p>
    <w:p w:rsidR="00B51945" w:rsidRDefault="00B51945" w:rsidP="00617AEF">
      <w:pPr>
        <w:pStyle w:val="NoSpacing"/>
        <w:spacing w:line="480" w:lineRule="auto"/>
        <w:ind w:firstLine="720"/>
        <w:contextualSpacing/>
        <w:jc w:val="both"/>
        <w:rPr>
          <w:rFonts w:ascii="Times New Roman" w:hAnsi="Times New Roman" w:cs="Times New Roman"/>
          <w:sz w:val="24"/>
        </w:rPr>
      </w:pPr>
      <w:r>
        <w:rPr>
          <w:rFonts w:ascii="Times New Roman" w:hAnsi="Times New Roman" w:cs="Times New Roman"/>
          <w:sz w:val="24"/>
        </w:rPr>
        <w:t>In conclusion, it is clear that inequality in access to education is still a major issue in the U.S. It has had adverse effects to the minorities such as the colored people hence making them more vulnerable to abject poverty. However, with the efforts being put by various social organizations, there is still hope that equality will be achieved with time.</w:t>
      </w:r>
    </w:p>
    <w:p w:rsidR="007F23A4" w:rsidRDefault="00B51945" w:rsidP="00617AEF">
      <w:pPr>
        <w:spacing w:after="0"/>
        <w:contextualSpacing/>
        <w:rPr>
          <w:rFonts w:ascii="Times New Roman" w:hAnsi="Times New Roman" w:cs="Times New Roman"/>
          <w:sz w:val="24"/>
        </w:rPr>
      </w:pPr>
      <w:r>
        <w:rPr>
          <w:rFonts w:ascii="Times New Roman" w:hAnsi="Times New Roman" w:cs="Times New Roman"/>
          <w:sz w:val="24"/>
        </w:rPr>
        <w:br w:type="page"/>
      </w:r>
    </w:p>
    <w:p w:rsidR="00AF0269" w:rsidRPr="00E6578F" w:rsidRDefault="00B51945" w:rsidP="00617AEF">
      <w:pPr>
        <w:pStyle w:val="NoSpacing"/>
        <w:spacing w:line="480" w:lineRule="auto"/>
        <w:contextualSpacing/>
        <w:jc w:val="center"/>
        <w:rPr>
          <w:rFonts w:ascii="Times New Roman" w:hAnsi="Times New Roman" w:cs="Times New Roman"/>
          <w:sz w:val="24"/>
          <w:szCs w:val="24"/>
        </w:rPr>
      </w:pPr>
      <w:r w:rsidRPr="00E6578F">
        <w:rPr>
          <w:rFonts w:ascii="Times New Roman" w:hAnsi="Times New Roman" w:cs="Times New Roman"/>
          <w:sz w:val="24"/>
          <w:szCs w:val="24"/>
        </w:rPr>
        <w:t>References</w:t>
      </w:r>
      <w:r w:rsidR="00283654">
        <w:rPr>
          <w:rFonts w:ascii="Times New Roman" w:hAnsi="Times New Roman" w:cs="Times New Roman"/>
          <w:sz w:val="24"/>
          <w:szCs w:val="24"/>
        </w:rPr>
        <w:t xml:space="preserve"> </w:t>
      </w:r>
    </w:p>
    <w:p w:rsidR="007F23A4" w:rsidRPr="007F23A4" w:rsidRDefault="00B51945" w:rsidP="00617AEF">
      <w:pPr>
        <w:pStyle w:val="NoSpacing"/>
        <w:spacing w:line="480" w:lineRule="auto"/>
        <w:ind w:left="720" w:hanging="720"/>
        <w:contextualSpacing/>
        <w:jc w:val="both"/>
        <w:rPr>
          <w:rFonts w:ascii="Times New Roman" w:hAnsi="Times New Roman" w:cs="Times New Roman"/>
          <w:color w:val="222222"/>
          <w:sz w:val="24"/>
          <w:szCs w:val="20"/>
          <w:shd w:val="clear" w:color="auto" w:fill="FFFFFF"/>
        </w:rPr>
      </w:pPr>
      <w:r w:rsidRPr="007F23A4">
        <w:rPr>
          <w:rFonts w:ascii="Times New Roman" w:hAnsi="Times New Roman" w:cs="Times New Roman"/>
          <w:color w:val="222222"/>
          <w:sz w:val="24"/>
          <w:szCs w:val="20"/>
          <w:shd w:val="clear" w:color="auto" w:fill="FFFFFF"/>
        </w:rPr>
        <w:t xml:space="preserve">Gonzalez, T., De La </w:t>
      </w:r>
      <w:proofErr w:type="spellStart"/>
      <w:r w:rsidRPr="007F23A4">
        <w:rPr>
          <w:rFonts w:ascii="Times New Roman" w:hAnsi="Times New Roman" w:cs="Times New Roman"/>
          <w:color w:val="222222"/>
          <w:sz w:val="24"/>
          <w:szCs w:val="20"/>
          <w:shd w:val="clear" w:color="auto" w:fill="FFFFFF"/>
        </w:rPr>
        <w:t>Rubia</w:t>
      </w:r>
      <w:proofErr w:type="spellEnd"/>
      <w:r w:rsidRPr="007F23A4">
        <w:rPr>
          <w:rFonts w:ascii="Times New Roman" w:hAnsi="Times New Roman" w:cs="Times New Roman"/>
          <w:color w:val="222222"/>
          <w:sz w:val="24"/>
          <w:szCs w:val="20"/>
          <w:shd w:val="clear" w:color="auto" w:fill="FFFFFF"/>
        </w:rPr>
        <w:t xml:space="preserve">, M. A., </w:t>
      </w:r>
      <w:proofErr w:type="spellStart"/>
      <w:r w:rsidRPr="007F23A4">
        <w:rPr>
          <w:rFonts w:ascii="Times New Roman" w:hAnsi="Times New Roman" w:cs="Times New Roman"/>
          <w:color w:val="222222"/>
          <w:sz w:val="24"/>
          <w:szCs w:val="20"/>
          <w:shd w:val="clear" w:color="auto" w:fill="FFFFFF"/>
        </w:rPr>
        <w:t>Hincz</w:t>
      </w:r>
      <w:proofErr w:type="spellEnd"/>
      <w:r w:rsidRPr="007F23A4">
        <w:rPr>
          <w:rFonts w:ascii="Times New Roman" w:hAnsi="Times New Roman" w:cs="Times New Roman"/>
          <w:color w:val="222222"/>
          <w:sz w:val="24"/>
          <w:szCs w:val="20"/>
          <w:shd w:val="clear" w:color="auto" w:fill="FFFFFF"/>
        </w:rPr>
        <w:t xml:space="preserve">, K. P., Comas-Lopez, M., </w:t>
      </w:r>
      <w:proofErr w:type="spellStart"/>
      <w:r w:rsidRPr="007F23A4">
        <w:rPr>
          <w:rFonts w:ascii="Times New Roman" w:hAnsi="Times New Roman" w:cs="Times New Roman"/>
          <w:color w:val="222222"/>
          <w:sz w:val="24"/>
          <w:szCs w:val="20"/>
          <w:shd w:val="clear" w:color="auto" w:fill="FFFFFF"/>
        </w:rPr>
        <w:t>Subirats</w:t>
      </w:r>
      <w:proofErr w:type="spellEnd"/>
      <w:r w:rsidRPr="007F23A4">
        <w:rPr>
          <w:rFonts w:ascii="Times New Roman" w:hAnsi="Times New Roman" w:cs="Times New Roman"/>
          <w:color w:val="222222"/>
          <w:sz w:val="24"/>
          <w:szCs w:val="20"/>
          <w:shd w:val="clear" w:color="auto" w:fill="FFFFFF"/>
        </w:rPr>
        <w:t xml:space="preserve">, L., Fort, S., &amp; </w:t>
      </w:r>
      <w:proofErr w:type="spellStart"/>
      <w:r w:rsidRPr="007F23A4">
        <w:rPr>
          <w:rFonts w:ascii="Times New Roman" w:hAnsi="Times New Roman" w:cs="Times New Roman"/>
          <w:color w:val="222222"/>
          <w:sz w:val="24"/>
          <w:szCs w:val="20"/>
          <w:shd w:val="clear" w:color="auto" w:fill="FFFFFF"/>
        </w:rPr>
        <w:t>Sacha</w:t>
      </w:r>
      <w:proofErr w:type="spellEnd"/>
      <w:r w:rsidRPr="007F23A4">
        <w:rPr>
          <w:rFonts w:ascii="Times New Roman" w:hAnsi="Times New Roman" w:cs="Times New Roman"/>
          <w:color w:val="222222"/>
          <w:sz w:val="24"/>
          <w:szCs w:val="20"/>
          <w:shd w:val="clear" w:color="auto" w:fill="FFFFFF"/>
        </w:rPr>
        <w:t>, G. M. (2020). Influence of COVID-19 confinement on students’ performance in higher education. </w:t>
      </w:r>
      <w:proofErr w:type="spellStart"/>
      <w:r w:rsidRPr="007F23A4">
        <w:rPr>
          <w:rFonts w:ascii="Times New Roman" w:hAnsi="Times New Roman" w:cs="Times New Roman"/>
          <w:color w:val="222222"/>
          <w:sz w:val="24"/>
          <w:szCs w:val="20"/>
          <w:shd w:val="clear" w:color="auto" w:fill="FFFFFF"/>
        </w:rPr>
        <w:t>PloS</w:t>
      </w:r>
      <w:proofErr w:type="spellEnd"/>
      <w:r w:rsidRPr="007F23A4">
        <w:rPr>
          <w:rFonts w:ascii="Times New Roman" w:hAnsi="Times New Roman" w:cs="Times New Roman"/>
          <w:color w:val="222222"/>
          <w:sz w:val="24"/>
          <w:szCs w:val="20"/>
          <w:shd w:val="clear" w:color="auto" w:fill="FFFFFF"/>
        </w:rPr>
        <w:t xml:space="preserve"> one, 15(10), e0239490.</w:t>
      </w:r>
      <w:r>
        <w:rPr>
          <w:rFonts w:ascii="Times New Roman" w:hAnsi="Times New Roman" w:cs="Times New Roman"/>
          <w:color w:val="222222"/>
          <w:sz w:val="24"/>
          <w:szCs w:val="20"/>
          <w:shd w:val="clear" w:color="auto" w:fill="FFFFFF"/>
        </w:rPr>
        <w:t xml:space="preserve">  </w:t>
      </w:r>
    </w:p>
    <w:p w:rsidR="00E6578F" w:rsidRPr="00283654" w:rsidRDefault="00B51945" w:rsidP="00617AEF">
      <w:pPr>
        <w:pStyle w:val="NoSpacing"/>
        <w:spacing w:line="480" w:lineRule="auto"/>
        <w:ind w:left="720" w:hanging="720"/>
        <w:contextualSpacing/>
        <w:jc w:val="both"/>
        <w:rPr>
          <w:rFonts w:ascii="Times New Roman" w:hAnsi="Times New Roman" w:cs="Times New Roman"/>
          <w:color w:val="222222"/>
          <w:sz w:val="24"/>
          <w:szCs w:val="20"/>
          <w:shd w:val="clear" w:color="auto" w:fill="FFFFFF"/>
        </w:rPr>
      </w:pPr>
      <w:r w:rsidRPr="00283654">
        <w:rPr>
          <w:rFonts w:ascii="Times New Roman" w:hAnsi="Times New Roman" w:cs="Times New Roman"/>
          <w:color w:val="222222"/>
          <w:sz w:val="24"/>
          <w:szCs w:val="20"/>
          <w:shd w:val="clear" w:color="auto" w:fill="FFFFFF"/>
        </w:rPr>
        <w:t>Robinson, P. (2017). </w:t>
      </w:r>
      <w:r w:rsidRPr="00283654">
        <w:rPr>
          <w:rFonts w:ascii="Times New Roman" w:hAnsi="Times New Roman" w:cs="Times New Roman"/>
          <w:i/>
          <w:iCs/>
          <w:color w:val="222222"/>
          <w:sz w:val="24"/>
          <w:szCs w:val="20"/>
          <w:shd w:val="clear" w:color="auto" w:fill="FFFFFF"/>
        </w:rPr>
        <w:t>Perspectives on the sociology of education: an introduction</w:t>
      </w:r>
      <w:r w:rsidRPr="00283654">
        <w:rPr>
          <w:rFonts w:ascii="Times New Roman" w:hAnsi="Times New Roman" w:cs="Times New Roman"/>
          <w:color w:val="222222"/>
          <w:sz w:val="24"/>
          <w:szCs w:val="20"/>
          <w:shd w:val="clear" w:color="auto" w:fill="FFFFFF"/>
        </w:rPr>
        <w:t> (Vol. 45). Routledge.</w:t>
      </w:r>
    </w:p>
    <w:p w:rsidR="00283654" w:rsidRDefault="00B51945" w:rsidP="00617AEF">
      <w:pPr>
        <w:pStyle w:val="NoSpacing"/>
        <w:spacing w:line="480" w:lineRule="auto"/>
        <w:ind w:left="720" w:hanging="720"/>
        <w:contextualSpacing/>
        <w:jc w:val="both"/>
        <w:rPr>
          <w:rFonts w:ascii="Times New Roman" w:hAnsi="Times New Roman" w:cs="Times New Roman"/>
          <w:color w:val="222222"/>
          <w:sz w:val="24"/>
          <w:szCs w:val="20"/>
          <w:shd w:val="clear" w:color="auto" w:fill="FFFFFF"/>
        </w:rPr>
      </w:pPr>
      <w:r w:rsidRPr="00283654">
        <w:rPr>
          <w:rFonts w:ascii="Times New Roman" w:hAnsi="Times New Roman" w:cs="Times New Roman"/>
          <w:color w:val="222222"/>
          <w:sz w:val="24"/>
          <w:szCs w:val="20"/>
          <w:shd w:val="clear" w:color="auto" w:fill="FFFFFF"/>
        </w:rPr>
        <w:t>Wisdom, S</w:t>
      </w:r>
      <w:bookmarkStart w:id="0" w:name="_GoBack"/>
      <w:bookmarkEnd w:id="0"/>
      <w:r w:rsidRPr="00283654">
        <w:rPr>
          <w:rFonts w:ascii="Times New Roman" w:hAnsi="Times New Roman" w:cs="Times New Roman"/>
          <w:color w:val="222222"/>
          <w:sz w:val="24"/>
          <w:szCs w:val="20"/>
          <w:shd w:val="clear" w:color="auto" w:fill="FFFFFF"/>
        </w:rPr>
        <w:t xml:space="preserve">., Leavitt, L., &amp; </w:t>
      </w:r>
      <w:proofErr w:type="spellStart"/>
      <w:r w:rsidRPr="00283654">
        <w:rPr>
          <w:rFonts w:ascii="Times New Roman" w:hAnsi="Times New Roman" w:cs="Times New Roman"/>
          <w:color w:val="222222"/>
          <w:sz w:val="24"/>
          <w:szCs w:val="20"/>
          <w:shd w:val="clear" w:color="auto" w:fill="FFFFFF"/>
        </w:rPr>
        <w:t>Bice</w:t>
      </w:r>
      <w:proofErr w:type="spellEnd"/>
      <w:r w:rsidRPr="00283654">
        <w:rPr>
          <w:rFonts w:ascii="Times New Roman" w:hAnsi="Times New Roman" w:cs="Times New Roman"/>
          <w:color w:val="222222"/>
          <w:sz w:val="24"/>
          <w:szCs w:val="20"/>
          <w:shd w:val="clear" w:color="auto" w:fill="FFFFFF"/>
        </w:rPr>
        <w:t>, C. (Eds.). (2019). </w:t>
      </w:r>
      <w:r w:rsidRPr="00283654">
        <w:rPr>
          <w:rFonts w:ascii="Times New Roman" w:hAnsi="Times New Roman" w:cs="Times New Roman"/>
          <w:i/>
          <w:iCs/>
          <w:color w:val="222222"/>
          <w:sz w:val="24"/>
          <w:szCs w:val="20"/>
          <w:shd w:val="clear" w:color="auto" w:fill="FFFFFF"/>
        </w:rPr>
        <w:t>Handbook of research on social inequality and education</w:t>
      </w:r>
      <w:r w:rsidRPr="00283654">
        <w:rPr>
          <w:rFonts w:ascii="Times New Roman" w:hAnsi="Times New Roman" w:cs="Times New Roman"/>
          <w:color w:val="222222"/>
          <w:sz w:val="24"/>
          <w:szCs w:val="20"/>
          <w:shd w:val="clear" w:color="auto" w:fill="FFFFFF"/>
        </w:rPr>
        <w:t xml:space="preserve">. </w:t>
      </w:r>
      <w:proofErr w:type="gramStart"/>
      <w:r w:rsidRPr="00283654">
        <w:rPr>
          <w:rFonts w:ascii="Times New Roman" w:hAnsi="Times New Roman" w:cs="Times New Roman"/>
          <w:color w:val="222222"/>
          <w:sz w:val="24"/>
          <w:szCs w:val="20"/>
          <w:shd w:val="clear" w:color="auto" w:fill="FFFFFF"/>
        </w:rPr>
        <w:t>IGI Global.</w:t>
      </w:r>
      <w:proofErr w:type="gramEnd"/>
    </w:p>
    <w:sectPr w:rsidR="00283654" w:rsidSect="00F5190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F51908"/>
    <w:rsid w:val="00006540"/>
    <w:rsid w:val="0006457D"/>
    <w:rsid w:val="000F4E84"/>
    <w:rsid w:val="00130C91"/>
    <w:rsid w:val="001B4EB3"/>
    <w:rsid w:val="002475F1"/>
    <w:rsid w:val="00283654"/>
    <w:rsid w:val="002B7D0C"/>
    <w:rsid w:val="002E6364"/>
    <w:rsid w:val="002E7290"/>
    <w:rsid w:val="003070B8"/>
    <w:rsid w:val="003652C2"/>
    <w:rsid w:val="00484265"/>
    <w:rsid w:val="004A739C"/>
    <w:rsid w:val="005279E3"/>
    <w:rsid w:val="00617AEF"/>
    <w:rsid w:val="006663BC"/>
    <w:rsid w:val="006A60BD"/>
    <w:rsid w:val="00702477"/>
    <w:rsid w:val="007F23A4"/>
    <w:rsid w:val="00810A8C"/>
    <w:rsid w:val="00835E92"/>
    <w:rsid w:val="00871D1B"/>
    <w:rsid w:val="008A35C4"/>
    <w:rsid w:val="008C5EC8"/>
    <w:rsid w:val="008C693A"/>
    <w:rsid w:val="009058B3"/>
    <w:rsid w:val="009132DB"/>
    <w:rsid w:val="00935A58"/>
    <w:rsid w:val="00A54560"/>
    <w:rsid w:val="00AB6D3D"/>
    <w:rsid w:val="00AF0269"/>
    <w:rsid w:val="00B05AE1"/>
    <w:rsid w:val="00B51945"/>
    <w:rsid w:val="00BB5BFF"/>
    <w:rsid w:val="00BF0959"/>
    <w:rsid w:val="00C80689"/>
    <w:rsid w:val="00C90D17"/>
    <w:rsid w:val="00CA2004"/>
    <w:rsid w:val="00CC76F6"/>
    <w:rsid w:val="00CD5238"/>
    <w:rsid w:val="00DA5BDE"/>
    <w:rsid w:val="00E447BA"/>
    <w:rsid w:val="00E54579"/>
    <w:rsid w:val="00E6578F"/>
    <w:rsid w:val="00F352CD"/>
    <w:rsid w:val="00F51908"/>
    <w:rsid w:val="00F64E1F"/>
    <w:rsid w:val="00FF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1908"/>
    <w:pPr>
      <w:spacing w:after="0" w:line="240" w:lineRule="auto"/>
    </w:pPr>
  </w:style>
  <w:style w:type="paragraph" w:customStyle="1" w:styleId="text-left">
    <w:name w:val="text-left"/>
    <w:basedOn w:val="Normal"/>
    <w:rsid w:val="00E6578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30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0C91"/>
  </w:style>
  <w:style w:type="paragraph" w:styleId="Footer">
    <w:name w:val="footer"/>
    <w:basedOn w:val="Normal"/>
    <w:link w:val="FooterChar"/>
    <w:uiPriority w:val="99"/>
    <w:semiHidden/>
    <w:unhideWhenUsed/>
    <w:rsid w:val="00130C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0C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cp:lastModifiedBy>
  <cp:revision>2</cp:revision>
  <dcterms:created xsi:type="dcterms:W3CDTF">2021-04-14T17:51:00Z</dcterms:created>
  <dcterms:modified xsi:type="dcterms:W3CDTF">2021-04-14T17:51:00Z</dcterms:modified>
</cp:coreProperties>
</file>