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jc w:val="center"/>
        <w:rPr>
          <w:rFonts w:ascii="Times New Roman" w:hAnsi="Times New Roman" w:cs="Times New Roman"/>
          <w:sz w:val="24"/>
          <w:szCs w:val="24"/>
        </w:rPr>
      </w:pPr>
      <w:r w:rsidRPr="00364624">
        <w:rPr>
          <w:rFonts w:ascii="Times New Roman" w:hAnsi="Times New Roman" w:cs="Times New Roman"/>
          <w:sz w:val="24"/>
          <w:szCs w:val="24"/>
        </w:rPr>
        <w:t>Victimology</w:t>
      </w:r>
    </w:p>
    <w:p w:rsidR="00364624" w:rsidRPr="00364624" w:rsidRDefault="00364624" w:rsidP="00364624">
      <w:pPr>
        <w:spacing w:after="0" w:line="480" w:lineRule="auto"/>
        <w:jc w:val="center"/>
        <w:rPr>
          <w:rFonts w:ascii="Times New Roman" w:hAnsi="Times New Roman" w:cs="Times New Roman"/>
          <w:sz w:val="24"/>
          <w:szCs w:val="24"/>
        </w:rPr>
      </w:pPr>
      <w:r w:rsidRPr="00364624">
        <w:rPr>
          <w:rFonts w:ascii="Times New Roman" w:hAnsi="Times New Roman" w:cs="Times New Roman"/>
          <w:sz w:val="24"/>
          <w:szCs w:val="24"/>
        </w:rPr>
        <w:t>Name</w:t>
      </w:r>
      <w:r w:rsidR="00E71F63">
        <w:rPr>
          <w:rFonts w:ascii="Times New Roman" w:hAnsi="Times New Roman" w:cs="Times New Roman"/>
          <w:sz w:val="24"/>
          <w:szCs w:val="24"/>
        </w:rPr>
        <w:t xml:space="preserve"> of Student</w:t>
      </w:r>
    </w:p>
    <w:p w:rsidR="00364624" w:rsidRPr="00364624" w:rsidRDefault="00364624" w:rsidP="00364624">
      <w:pPr>
        <w:spacing w:after="0" w:line="480" w:lineRule="auto"/>
        <w:jc w:val="center"/>
        <w:rPr>
          <w:rFonts w:ascii="Times New Roman" w:hAnsi="Times New Roman" w:cs="Times New Roman"/>
          <w:sz w:val="24"/>
          <w:szCs w:val="24"/>
        </w:rPr>
      </w:pPr>
      <w:r w:rsidRPr="00364624">
        <w:rPr>
          <w:rFonts w:ascii="Times New Roman" w:hAnsi="Times New Roman" w:cs="Times New Roman"/>
          <w:sz w:val="24"/>
          <w:szCs w:val="24"/>
        </w:rPr>
        <w:t>Institution</w:t>
      </w:r>
      <w:r w:rsidR="00E71F63">
        <w:rPr>
          <w:rFonts w:ascii="Times New Roman" w:hAnsi="Times New Roman" w:cs="Times New Roman"/>
          <w:sz w:val="24"/>
          <w:szCs w:val="24"/>
        </w:rPr>
        <w:t xml:space="preserve"> Affiliation</w:t>
      </w: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Pr="00364624" w:rsidRDefault="00364624" w:rsidP="00364624">
      <w:pPr>
        <w:spacing w:after="0" w:line="480" w:lineRule="auto"/>
        <w:rPr>
          <w:rFonts w:ascii="Times New Roman" w:hAnsi="Times New Roman" w:cs="Times New Roman"/>
          <w:sz w:val="24"/>
          <w:szCs w:val="24"/>
        </w:rPr>
      </w:pPr>
    </w:p>
    <w:p w:rsidR="00364624" w:rsidRDefault="00364624" w:rsidP="00364624">
      <w:pPr>
        <w:spacing w:after="0" w:line="480" w:lineRule="auto"/>
        <w:ind w:firstLine="720"/>
        <w:rPr>
          <w:rFonts w:ascii="Times New Roman" w:hAnsi="Times New Roman" w:cs="Times New Roman"/>
          <w:sz w:val="24"/>
          <w:szCs w:val="24"/>
        </w:rPr>
      </w:pPr>
    </w:p>
    <w:p w:rsidR="00E71F63" w:rsidRDefault="00E71F63" w:rsidP="00E71F63">
      <w:pPr>
        <w:spacing w:after="0" w:line="480" w:lineRule="auto"/>
        <w:ind w:firstLine="720"/>
        <w:jc w:val="center"/>
        <w:rPr>
          <w:rFonts w:ascii="Times New Roman" w:hAnsi="Times New Roman" w:cs="Times New Roman"/>
          <w:b/>
          <w:sz w:val="24"/>
          <w:szCs w:val="24"/>
        </w:rPr>
      </w:pPr>
    </w:p>
    <w:p w:rsidR="00E71F63" w:rsidRPr="00804F4E" w:rsidRDefault="00E71F63" w:rsidP="00E71F63">
      <w:pPr>
        <w:spacing w:after="0" w:line="480" w:lineRule="auto"/>
        <w:ind w:firstLine="720"/>
        <w:contextualSpacing/>
        <w:jc w:val="center"/>
        <w:rPr>
          <w:rFonts w:ascii="Times New Roman" w:hAnsi="Times New Roman" w:cs="Times New Roman"/>
          <w:b/>
          <w:sz w:val="24"/>
          <w:szCs w:val="24"/>
        </w:rPr>
      </w:pPr>
      <w:bookmarkStart w:id="0" w:name="_GoBack"/>
      <w:r w:rsidRPr="00804F4E">
        <w:rPr>
          <w:rFonts w:ascii="Times New Roman" w:hAnsi="Times New Roman" w:cs="Times New Roman"/>
          <w:b/>
          <w:sz w:val="24"/>
          <w:szCs w:val="24"/>
        </w:rPr>
        <w:lastRenderedPageBreak/>
        <w:t>Victimology</w:t>
      </w:r>
    </w:p>
    <w:bookmarkEnd w:id="0"/>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Victimology is the study of victimization where the relationship between the victim and the offender and the interactions of the victims and the criminal justice is identified. The term victimology can also refer to the study that includes the psychological impact on victims of a crime and the relation to the involvement in the crime of victimization</w:t>
      </w:r>
      <w:r w:rsidR="00B613A3" w:rsidRPr="00804F4E">
        <w:rPr>
          <w:rFonts w:ascii="Times New Roman" w:hAnsi="Times New Roman" w:cs="Times New Roman"/>
          <w:sz w:val="24"/>
          <w:szCs w:val="24"/>
        </w:rPr>
        <w:t xml:space="preserve"> (Laruella,</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xml:space="preserve">. Victimology also applies to the process of selecting an identifiable victim of a particular sin in question either directly or indirectly. The term victimology can also refer to the mental involvement of an individual that renders the feeling of being a victim to a specific crime </w:t>
      </w:r>
      <w:r w:rsidR="00804F4E" w:rsidRPr="00804F4E">
        <w:rPr>
          <w:rFonts w:ascii="Times New Roman" w:hAnsi="Times New Roman" w:cs="Times New Roman"/>
          <w:sz w:val="24"/>
          <w:szCs w:val="24"/>
        </w:rPr>
        <w:t>Offended, Causing Injury to the Victim directly or indirectly.</w:t>
      </w:r>
    </w:p>
    <w:p w:rsidR="00D2429B" w:rsidRPr="00804F4E" w:rsidRDefault="00804F4E"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History of Victims' Rights Movement</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The victims' rights movement started many years to fight justice of the victims and offenders of crime. The campaign has helped to improve the treatment of crime victims and bring justice to the court system. In the 19 and 20th century, the focus on the crime victims increased so that crime was to be seen as social harm and influence to the victims. In the early times, the role of victims in the criminal proceedings was much reduced, and the victims did not seem to have any significant role in criminal justice</w:t>
      </w:r>
      <w:r w:rsidR="00B613A3" w:rsidRPr="00804F4E">
        <w:rPr>
          <w:rFonts w:ascii="Times New Roman" w:hAnsi="Times New Roman" w:cs="Times New Roman"/>
          <w:sz w:val="24"/>
          <w:szCs w:val="24"/>
        </w:rPr>
        <w:t xml:space="preserve"> (Laruelle,</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The modern victims' rights movement began in the late nineties. It was clear that the victims did not have any right to a formal legal status beyond that of witness and the crime evidence. With time the victims' rights movement has made significant changes to enable the victims to have rights and role to the criminal court justice proceedings.</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 xml:space="preserve">History </w:t>
      </w:r>
      <w:r w:rsidR="00804F4E" w:rsidRPr="00804F4E">
        <w:rPr>
          <w:rFonts w:ascii="Times New Roman" w:hAnsi="Times New Roman" w:cs="Times New Roman"/>
          <w:b/>
          <w:sz w:val="24"/>
          <w:szCs w:val="24"/>
        </w:rPr>
        <w:t>on Victims' Rights Legislation</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The federal system and Congress passed the first few crime victims' rights legislation in the late nineties. There was the introduction of the victims and witness act to protect all the victims and witnesses to crimes offended to bring justice in the court criminal proceedings. A series of laws are set to bring greater legislative recognition to the rights of crime victims</w:t>
      </w:r>
      <w:r w:rsidR="00B613A3" w:rsidRPr="00804F4E">
        <w:rPr>
          <w:rFonts w:ascii="Times New Roman" w:hAnsi="Times New Roman" w:cs="Times New Roman"/>
          <w:sz w:val="24"/>
          <w:szCs w:val="24"/>
        </w:rPr>
        <w:t xml:space="preserve"> (Laruelle,2018)</w:t>
      </w:r>
      <w:r w:rsidRPr="00804F4E">
        <w:rPr>
          <w:rFonts w:ascii="Times New Roman" w:hAnsi="Times New Roman" w:cs="Times New Roman"/>
          <w:sz w:val="24"/>
          <w:szCs w:val="24"/>
        </w:rPr>
        <w:t>. The crime victims have been rendered the rights and role in participating in the court for judicial justice of crime as the witness. The victims' rights legislation has led to recognition and participation of the victims of the crime, allowing them to defend the offenders and get protection.</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 xml:space="preserve">Victims' </w:t>
      </w:r>
      <w:r w:rsidR="00804F4E" w:rsidRPr="00804F4E">
        <w:rPr>
          <w:rFonts w:ascii="Times New Roman" w:hAnsi="Times New Roman" w:cs="Times New Roman"/>
          <w:b/>
          <w:sz w:val="24"/>
          <w:szCs w:val="24"/>
        </w:rPr>
        <w:t>Rights Current Status</w:t>
      </w:r>
    </w:p>
    <w:p w:rsidR="00D2429B" w:rsidRPr="00804F4E" w:rsidRDefault="00D2429B" w:rsidP="00E71F63">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Victims' rights are the rights legally accepted to the crime victims. The rights give legislative protection to the victims of a crime to bring justice to the criminal justice system. With the victims' rights, movement legislation has been made to allow crime victims to have a voice to the justice proceedings of a crime at court</w:t>
      </w:r>
      <w:r w:rsidR="00B613A3" w:rsidRPr="00804F4E">
        <w:rPr>
          <w:rFonts w:ascii="Times New Roman" w:hAnsi="Times New Roman" w:cs="Times New Roman"/>
          <w:sz w:val="24"/>
          <w:szCs w:val="24"/>
        </w:rPr>
        <w:t xml:space="preserve"> (Laruelle,</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Laws and regulations have been set to ensure victims protection through the crime victims' rights act of 2004. The reasons offered to victims in the feder</w:t>
      </w:r>
      <w:r w:rsidR="00E71F63" w:rsidRPr="00804F4E">
        <w:rPr>
          <w:rFonts w:ascii="Times New Roman" w:hAnsi="Times New Roman" w:cs="Times New Roman"/>
          <w:sz w:val="24"/>
          <w:szCs w:val="24"/>
        </w:rPr>
        <w:t xml:space="preserve">al criminal case are the right to notification, </w:t>
      </w:r>
      <w:r w:rsidRPr="00804F4E">
        <w:rPr>
          <w:rFonts w:ascii="Times New Roman" w:hAnsi="Times New Roman" w:cs="Times New Roman"/>
          <w:sz w:val="24"/>
          <w:szCs w:val="24"/>
        </w:rPr>
        <w:t xml:space="preserve">Right </w:t>
      </w:r>
      <w:r w:rsidR="00E71F63" w:rsidRPr="00804F4E">
        <w:rPr>
          <w:rFonts w:ascii="Times New Roman" w:hAnsi="Times New Roman" w:cs="Times New Roman"/>
          <w:sz w:val="24"/>
          <w:szCs w:val="24"/>
        </w:rPr>
        <w:t>to protection from the accuse</w:t>
      </w:r>
      <w:r w:rsidR="00804F4E" w:rsidRPr="00804F4E">
        <w:rPr>
          <w:rFonts w:ascii="Times New Roman" w:hAnsi="Times New Roman" w:cs="Times New Roman"/>
          <w:sz w:val="24"/>
          <w:szCs w:val="24"/>
        </w:rPr>
        <w:t>d</w:t>
      </w:r>
      <w:r w:rsidR="00E71F63" w:rsidRPr="00804F4E">
        <w:rPr>
          <w:rFonts w:ascii="Times New Roman" w:hAnsi="Times New Roman" w:cs="Times New Roman"/>
          <w:sz w:val="24"/>
          <w:szCs w:val="24"/>
        </w:rPr>
        <w:t xml:space="preserve">, </w:t>
      </w:r>
      <w:r w:rsidRPr="00804F4E">
        <w:rPr>
          <w:rFonts w:ascii="Times New Roman" w:hAnsi="Times New Roman" w:cs="Times New Roman"/>
          <w:sz w:val="24"/>
          <w:szCs w:val="24"/>
        </w:rPr>
        <w:t>Right to par</w:t>
      </w:r>
      <w:r w:rsidR="00E71F63" w:rsidRPr="00804F4E">
        <w:rPr>
          <w:rFonts w:ascii="Times New Roman" w:hAnsi="Times New Roman" w:cs="Times New Roman"/>
          <w:sz w:val="24"/>
          <w:szCs w:val="24"/>
        </w:rPr>
        <w:t>ticipation in court proceedings and the</w:t>
      </w:r>
      <w:r w:rsidRPr="00804F4E">
        <w:rPr>
          <w:rFonts w:ascii="Times New Roman" w:hAnsi="Times New Roman" w:cs="Times New Roman"/>
          <w:sz w:val="24"/>
          <w:szCs w:val="24"/>
        </w:rPr>
        <w:t xml:space="preserve"> right to restitution</w:t>
      </w:r>
      <w:r w:rsidR="00E71F63" w:rsidRPr="00804F4E">
        <w:rPr>
          <w:rFonts w:ascii="Times New Roman" w:hAnsi="Times New Roman" w:cs="Times New Roman"/>
          <w:sz w:val="24"/>
          <w:szCs w:val="24"/>
        </w:rPr>
        <w:t>.</w:t>
      </w:r>
    </w:p>
    <w:p w:rsidR="00364624" w:rsidRPr="00804F4E" w:rsidRDefault="00D2429B" w:rsidP="00364624">
      <w:pPr>
        <w:spacing w:after="0" w:line="480" w:lineRule="auto"/>
        <w:contextualSpacing/>
        <w:rPr>
          <w:rFonts w:ascii="Times New Roman" w:hAnsi="Times New Roman" w:cs="Times New Roman"/>
          <w:sz w:val="24"/>
          <w:szCs w:val="24"/>
        </w:rPr>
      </w:pPr>
      <w:r w:rsidRPr="00804F4E">
        <w:rPr>
          <w:rFonts w:ascii="Times New Roman" w:hAnsi="Times New Roman" w:cs="Times New Roman"/>
          <w:sz w:val="24"/>
          <w:szCs w:val="24"/>
        </w:rPr>
        <w:t>The right to consult with the prosecuting attorney and participate in the proceedings without unreasonable delay.</w:t>
      </w:r>
      <w:r w:rsidR="00364624" w:rsidRPr="00804F4E">
        <w:rPr>
          <w:rFonts w:ascii="Times New Roman" w:hAnsi="Times New Roman" w:cs="Times New Roman"/>
          <w:sz w:val="24"/>
          <w:szCs w:val="24"/>
        </w:rPr>
        <w:t xml:space="preserve"> </w:t>
      </w:r>
      <w:r w:rsidRPr="00804F4E">
        <w:rPr>
          <w:rFonts w:ascii="Times New Roman" w:hAnsi="Times New Roman" w:cs="Times New Roman"/>
          <w:sz w:val="24"/>
          <w:szCs w:val="24"/>
        </w:rPr>
        <w:t xml:space="preserve"> right to be treated with fairness and respect for the victim's dignity and privacy.</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Role of the victim</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The crime victim has rights and roles to the court justice system. Victims have the purpose to protected witness to the crime at the place. The victims of a crime have the right and role in acting as a witness to the crime at the court to bring justice. The part of the victim in the criminal trial is to serve as the prosecuting witness to the crime</w:t>
      </w:r>
      <w:r w:rsidR="00B613A3" w:rsidRPr="00804F4E">
        <w:rPr>
          <w:rFonts w:ascii="Times New Roman" w:hAnsi="Times New Roman" w:cs="Times New Roman"/>
          <w:sz w:val="24"/>
          <w:szCs w:val="24"/>
        </w:rPr>
        <w:t xml:space="preserve"> (Laruelle,</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xml:space="preserve">. Victims of certain offenses are offered several protective measures in the criminal prosecution for their role as the prime witness. The victim protection is to reduce the risk of victimization of vulnerable witnesses. </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The victims of a crime are entitled to providing evidence of the crime to prove clearly that the crime has taken place. There is the protective right to the times the victim provide evidence in every stage of the criminal trial proceeding</w:t>
      </w:r>
      <w:r w:rsidR="00B613A3" w:rsidRPr="00804F4E">
        <w:rPr>
          <w:rFonts w:ascii="Times New Roman" w:hAnsi="Times New Roman" w:cs="Times New Roman"/>
          <w:sz w:val="24"/>
          <w:szCs w:val="24"/>
        </w:rPr>
        <w:t xml:space="preserve"> (Palit,</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2017)</w:t>
      </w:r>
      <w:r w:rsidRPr="00804F4E">
        <w:rPr>
          <w:rFonts w:ascii="Times New Roman" w:hAnsi="Times New Roman" w:cs="Times New Roman"/>
          <w:sz w:val="24"/>
          <w:szCs w:val="24"/>
        </w:rPr>
        <w:t xml:space="preserve">. The victims of a crime </w:t>
      </w:r>
      <w:r w:rsidR="00B613A3" w:rsidRPr="00804F4E">
        <w:rPr>
          <w:rFonts w:ascii="Times New Roman" w:hAnsi="Times New Roman" w:cs="Times New Roman"/>
          <w:sz w:val="24"/>
          <w:szCs w:val="24"/>
        </w:rPr>
        <w:t>that</w:t>
      </w:r>
      <w:r w:rsidRPr="00804F4E">
        <w:rPr>
          <w:rFonts w:ascii="Times New Roman" w:hAnsi="Times New Roman" w:cs="Times New Roman"/>
          <w:sz w:val="24"/>
          <w:szCs w:val="24"/>
        </w:rPr>
        <w:t xml:space="preserve"> the power and role in prohibiting the judge, prosecutor, and accused lawyers from making statements to the court jury based on stereotyping and prejudice. The purpose of prosecuting witness is granted to the crime victims to eliminate attitudinal and behavioral changes within institutions and bring better and fair judgment in the court proceedings.</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 xml:space="preserve">Victim </w:t>
      </w:r>
      <w:r w:rsidR="00804F4E" w:rsidRPr="00804F4E">
        <w:rPr>
          <w:rFonts w:ascii="Times New Roman" w:hAnsi="Times New Roman" w:cs="Times New Roman"/>
          <w:b/>
          <w:sz w:val="24"/>
          <w:szCs w:val="24"/>
        </w:rPr>
        <w:t>Precipitation</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Victim precipitation refers to the interaction between the victim and the crime offenders against them. Victim precipitation refers to the criminology theory that analyses the effect of the victim interaction with the crime offenders to an extend to leading to a crime occurring. It shows relation to why and how the crime occurred</w:t>
      </w:r>
      <w:r w:rsidR="00B613A3" w:rsidRPr="00804F4E">
        <w:rPr>
          <w:rFonts w:ascii="Times New Roman" w:hAnsi="Times New Roman" w:cs="Times New Roman"/>
          <w:sz w:val="24"/>
          <w:szCs w:val="24"/>
        </w:rPr>
        <w:t xml:space="preserve"> (Palit,</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2017)</w:t>
      </w:r>
      <w:r w:rsidRPr="00804F4E">
        <w:rPr>
          <w:rFonts w:ascii="Times New Roman" w:hAnsi="Times New Roman" w:cs="Times New Roman"/>
          <w:sz w:val="24"/>
          <w:szCs w:val="24"/>
        </w:rPr>
        <w:t>. Victim precipitation describes how a victim can lead to the cause of a crime directly or indirectly through certain behaviors. For instance, in the case where an individual interacts with potential and willing crime offender, making them a target to crime. It makes it risky for someone who gets drunk at night and goes to places with likely crime offenders leading to theft and sometimes murder.</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 xml:space="preserve">Victim </w:t>
      </w:r>
      <w:r w:rsidR="00804F4E" w:rsidRPr="00804F4E">
        <w:rPr>
          <w:rFonts w:ascii="Times New Roman" w:hAnsi="Times New Roman" w:cs="Times New Roman"/>
          <w:b/>
          <w:sz w:val="24"/>
          <w:szCs w:val="24"/>
        </w:rPr>
        <w:t>Facilitation</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Victim facilitation refers to the situation where the victim carelessly and unknowingly makes it easier for criminal offenders to commit a crime. In this case, the victim does something out their knowledge that it can cause crime to take place. Victim facilitation is the situation where both the victim and the crime offender share the blame to cause of the crime. The victims carelessly make it possible for a crime to occur</w:t>
      </w:r>
      <w:r w:rsidR="00B613A3" w:rsidRPr="00804F4E">
        <w:rPr>
          <w:rFonts w:ascii="Times New Roman" w:hAnsi="Times New Roman" w:cs="Times New Roman"/>
          <w:sz w:val="24"/>
          <w:szCs w:val="24"/>
        </w:rPr>
        <w:t xml:space="preserve"> (Palit,</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2017)</w:t>
      </w:r>
      <w:r w:rsidRPr="00804F4E">
        <w:rPr>
          <w:rFonts w:ascii="Times New Roman" w:hAnsi="Times New Roman" w:cs="Times New Roman"/>
          <w:sz w:val="24"/>
          <w:szCs w:val="24"/>
        </w:rPr>
        <w:t xml:space="preserve">. For instance, for an individual who visits places, they do not know about making them a target. For example, a rape case where a woman walks to a dangerous situation alone at night, making her vulnerable to the crime. </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 xml:space="preserve">Victim </w:t>
      </w:r>
      <w:r w:rsidR="00804F4E" w:rsidRPr="00804F4E">
        <w:rPr>
          <w:rFonts w:ascii="Times New Roman" w:hAnsi="Times New Roman" w:cs="Times New Roman"/>
          <w:b/>
          <w:sz w:val="24"/>
          <w:szCs w:val="24"/>
        </w:rPr>
        <w:t>Provocation</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Victim provocation refers to the situation where an individual does something that makes another to commit a crime. This situation suggests that the victim's behavior provokes the criminal offender to commit a crime; therefore, the victim is to blame for the crime occurring. The victim to the crime is the one who triggers the occurrence of the offense through their behavior either directly or indirectly</w:t>
      </w:r>
      <w:r w:rsidR="00B613A3" w:rsidRPr="00804F4E">
        <w:rPr>
          <w:rFonts w:ascii="Times New Roman" w:hAnsi="Times New Roman" w:cs="Times New Roman"/>
          <w:sz w:val="24"/>
          <w:szCs w:val="24"/>
        </w:rPr>
        <w:t xml:space="preserve"> (McDonald,</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For instance, an individual will use drugs that will make his behavior irritating to others leading to a hurting crime, which may cause violence or murder. For a person who uses drugs, such as marijuana may disrupt the people in the surrounding area leading to violent actions such as severe hurting or death. In this case, the person using the drugs has caused an unusual situation which has led to him losing the fight; thus, a crime committed.</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Benjamin Mendelsohn</w:t>
      </w:r>
    </w:p>
    <w:p w:rsidR="00D2429B" w:rsidRPr="00804F4E" w:rsidRDefault="00D2429B" w:rsidP="00364624">
      <w:pPr>
        <w:spacing w:after="0" w:line="480" w:lineRule="auto"/>
        <w:contextualSpacing/>
        <w:rPr>
          <w:rFonts w:ascii="Times New Roman" w:hAnsi="Times New Roman" w:cs="Times New Roman"/>
          <w:sz w:val="24"/>
          <w:szCs w:val="24"/>
        </w:rPr>
      </w:pPr>
      <w:r w:rsidRPr="00804F4E">
        <w:rPr>
          <w:rFonts w:ascii="Times New Roman" w:hAnsi="Times New Roman" w:cs="Times New Roman"/>
          <w:sz w:val="24"/>
          <w:szCs w:val="24"/>
        </w:rPr>
        <w:t>His is known to be the father of victimology for he contributed in the victimology field since the beginning of the victim's rights movement in the early nineties. In his times as an attorney, he conducted various interviews to determine the relationship between the victims and the criminal offenders</w:t>
      </w:r>
      <w:r w:rsidR="00B613A3" w:rsidRPr="00804F4E">
        <w:rPr>
          <w:rFonts w:ascii="Times New Roman" w:hAnsi="Times New Roman" w:cs="Times New Roman"/>
          <w:sz w:val="24"/>
          <w:szCs w:val="24"/>
        </w:rPr>
        <w:t xml:space="preserve"> (McDonald,</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His contribution to the victimology field brought to light that the relation between the victim may be direct or indirectly involved. Benjamin's research showed that the victims and the crime offenders had no connection in some cases, but the victim's characters mostly attracted the crime to occur.</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Stephen Schafer</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Stephen is also one of the earliest people who contributed to the field of victimology by determining the functional responsibility of the victims to the occurrence of the crime. On Stephens contribution, he classified victims into different categories depending on how they contribute to the crime.</w:t>
      </w:r>
      <w:r w:rsidR="00B613A3" w:rsidRPr="00804F4E">
        <w:rPr>
          <w:rFonts w:ascii="Times New Roman" w:hAnsi="Times New Roman" w:cs="Times New Roman"/>
          <w:sz w:val="24"/>
          <w:szCs w:val="24"/>
        </w:rPr>
        <w:t xml:space="preserve"> (McDonald,</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xml:space="preserve"> These categories range from unrelated victims, provocative victims, biologically, socially to political victims depending on the factional participation to the crime.</w:t>
      </w:r>
    </w:p>
    <w:p w:rsidR="00D2429B" w:rsidRPr="00804F4E" w:rsidRDefault="00D2429B" w:rsidP="00364624">
      <w:pPr>
        <w:spacing w:after="0" w:line="480" w:lineRule="auto"/>
        <w:contextualSpacing/>
        <w:rPr>
          <w:rFonts w:ascii="Times New Roman" w:hAnsi="Times New Roman" w:cs="Times New Roman"/>
          <w:b/>
          <w:sz w:val="24"/>
          <w:szCs w:val="24"/>
        </w:rPr>
      </w:pPr>
      <w:r w:rsidRPr="00804F4E">
        <w:rPr>
          <w:rFonts w:ascii="Times New Roman" w:hAnsi="Times New Roman" w:cs="Times New Roman"/>
          <w:b/>
          <w:sz w:val="24"/>
          <w:szCs w:val="24"/>
        </w:rPr>
        <w:t>Marvin Wolfgang</w:t>
      </w:r>
    </w:p>
    <w:p w:rsidR="00D2429B" w:rsidRPr="00804F4E" w:rsidRDefault="00D2429B" w:rsidP="00364624">
      <w:pPr>
        <w:spacing w:after="0" w:line="480" w:lineRule="auto"/>
        <w:ind w:firstLine="720"/>
        <w:contextualSpacing/>
        <w:rPr>
          <w:rFonts w:ascii="Times New Roman" w:hAnsi="Times New Roman" w:cs="Times New Roman"/>
          <w:sz w:val="24"/>
          <w:szCs w:val="24"/>
        </w:rPr>
      </w:pPr>
      <w:r w:rsidRPr="00804F4E">
        <w:rPr>
          <w:rFonts w:ascii="Times New Roman" w:hAnsi="Times New Roman" w:cs="Times New Roman"/>
          <w:sz w:val="24"/>
          <w:szCs w:val="24"/>
        </w:rPr>
        <w:t>In Marvin's research on homicides in Philadelphia, he discovered that the cause of the murders was due to victim precipitation. He was the first person to investigate victimology on victim precipitation in the early nineties. In the cases of homicide that Marvin investigated, it suggests that the victims caused the occurrence of the crime, and they are directly involved too. He also identified most of the cases to be caused by the victim's contribution to the actions showing a direct relationship between both the victim and the criminal offender. Marvin's participation in the victimology field also showed that the causes of the precipitation involved male and female victims</w:t>
      </w:r>
      <w:r w:rsidR="00B613A3" w:rsidRPr="00804F4E">
        <w:rPr>
          <w:rFonts w:ascii="Times New Roman" w:hAnsi="Times New Roman" w:cs="Times New Roman"/>
          <w:sz w:val="24"/>
          <w:szCs w:val="24"/>
        </w:rPr>
        <w:t xml:space="preserve"> (McDonald,</w:t>
      </w:r>
      <w:r w:rsidR="00E71F63" w:rsidRPr="00804F4E">
        <w:rPr>
          <w:rFonts w:ascii="Times New Roman" w:hAnsi="Times New Roman" w:cs="Times New Roman"/>
          <w:sz w:val="24"/>
          <w:szCs w:val="24"/>
        </w:rPr>
        <w:t xml:space="preserve"> </w:t>
      </w:r>
      <w:r w:rsidR="00B613A3" w:rsidRPr="00804F4E">
        <w:rPr>
          <w:rFonts w:ascii="Times New Roman" w:hAnsi="Times New Roman" w:cs="Times New Roman"/>
          <w:sz w:val="24"/>
          <w:szCs w:val="24"/>
        </w:rPr>
        <w:t>2018)</w:t>
      </w:r>
      <w:r w:rsidRPr="00804F4E">
        <w:rPr>
          <w:rFonts w:ascii="Times New Roman" w:hAnsi="Times New Roman" w:cs="Times New Roman"/>
          <w:sz w:val="24"/>
          <w:szCs w:val="24"/>
        </w:rPr>
        <w:t>. Victim precipitation describes how a victim can lead to the cause of a crime directly or indirectly through certain behaviors. Victim violation at different homes is caused by differences between partners leading to their involvement in the crime occurring at that specific time. It makes it risky for someone who gets drunk at night and goes to places with potential crime offenders leading to theft and sometimes murder. In Marvin's case, the victim's influences or other their behavior leads to a crime occurring to a situation where potential and willing crime offender is available at the time of control with no disruptions.</w:t>
      </w:r>
    </w:p>
    <w:p w:rsidR="00364624" w:rsidRPr="00804F4E" w:rsidRDefault="00364624" w:rsidP="00364624">
      <w:pPr>
        <w:spacing w:after="0" w:line="480" w:lineRule="auto"/>
        <w:contextualSpacing/>
        <w:rPr>
          <w:rFonts w:ascii="Times New Roman" w:hAnsi="Times New Roman" w:cs="Times New Roman"/>
          <w:sz w:val="24"/>
          <w:szCs w:val="24"/>
        </w:rPr>
      </w:pPr>
    </w:p>
    <w:p w:rsidR="00E71F63" w:rsidRDefault="00E71F63" w:rsidP="00364624">
      <w:pPr>
        <w:spacing w:after="0" w:line="480" w:lineRule="auto"/>
        <w:rPr>
          <w:rFonts w:ascii="Times New Roman" w:hAnsi="Times New Roman" w:cs="Times New Roman"/>
          <w:sz w:val="24"/>
          <w:szCs w:val="24"/>
        </w:rPr>
      </w:pPr>
    </w:p>
    <w:p w:rsidR="00364624" w:rsidRPr="00364624" w:rsidRDefault="004A2E8B" w:rsidP="00E71F63">
      <w:pPr>
        <w:spacing w:after="0" w:line="480" w:lineRule="auto"/>
        <w:jc w:val="center"/>
        <w:rPr>
          <w:rFonts w:ascii="Times New Roman" w:hAnsi="Times New Roman" w:cs="Times New Roman"/>
          <w:sz w:val="24"/>
          <w:szCs w:val="24"/>
        </w:rPr>
      </w:pPr>
      <w:r w:rsidRPr="00364624">
        <w:rPr>
          <w:rFonts w:ascii="Times New Roman" w:hAnsi="Times New Roman" w:cs="Times New Roman"/>
          <w:sz w:val="24"/>
          <w:szCs w:val="24"/>
        </w:rPr>
        <w:t>References</w:t>
      </w:r>
    </w:p>
    <w:p w:rsidR="004A2E8B" w:rsidRPr="00364624" w:rsidRDefault="004A2E8B" w:rsidP="00364624">
      <w:pPr>
        <w:spacing w:after="0" w:line="480" w:lineRule="auto"/>
        <w:rPr>
          <w:rFonts w:ascii="Times New Roman" w:hAnsi="Times New Roman" w:cs="Times New Roman"/>
          <w:sz w:val="24"/>
          <w:szCs w:val="24"/>
        </w:rPr>
      </w:pPr>
      <w:r w:rsidRPr="00364624">
        <w:rPr>
          <w:rFonts w:ascii="Times New Roman" w:hAnsi="Times New Roman" w:cs="Times New Roman"/>
          <w:sz w:val="24"/>
          <w:szCs w:val="24"/>
        </w:rPr>
        <w:t>Laruelle, F. (2018). General theory of victims. John Wiley &amp; Sons.</w:t>
      </w:r>
    </w:p>
    <w:p w:rsidR="00364624" w:rsidRPr="00364624" w:rsidRDefault="004A2E8B" w:rsidP="00364624">
      <w:pPr>
        <w:spacing w:after="0" w:line="480" w:lineRule="auto"/>
        <w:rPr>
          <w:rFonts w:ascii="Times New Roman" w:hAnsi="Times New Roman" w:cs="Times New Roman"/>
          <w:sz w:val="24"/>
          <w:szCs w:val="24"/>
        </w:rPr>
      </w:pPr>
      <w:r w:rsidRPr="00364624">
        <w:rPr>
          <w:rFonts w:ascii="Times New Roman" w:hAnsi="Times New Roman" w:cs="Times New Roman"/>
          <w:sz w:val="24"/>
          <w:szCs w:val="24"/>
        </w:rPr>
        <w:t xml:space="preserve">McDonald, W. F. (2018). Theories of Criminal Victimization. In The Criminal Victimization of </w:t>
      </w:r>
      <w:r w:rsidR="00364624" w:rsidRPr="00364624">
        <w:rPr>
          <w:rFonts w:ascii="Times New Roman" w:hAnsi="Times New Roman" w:cs="Times New Roman"/>
          <w:sz w:val="24"/>
          <w:szCs w:val="24"/>
        </w:rPr>
        <w:t xml:space="preserve"> </w:t>
      </w:r>
    </w:p>
    <w:p w:rsidR="004A2E8B" w:rsidRPr="00364624" w:rsidRDefault="004A2E8B" w:rsidP="00364624">
      <w:pPr>
        <w:spacing w:after="0" w:line="480" w:lineRule="auto"/>
        <w:ind w:firstLine="720"/>
        <w:rPr>
          <w:rFonts w:ascii="Times New Roman" w:hAnsi="Times New Roman" w:cs="Times New Roman"/>
          <w:sz w:val="24"/>
          <w:szCs w:val="24"/>
        </w:rPr>
      </w:pPr>
      <w:r w:rsidRPr="00364624">
        <w:rPr>
          <w:rFonts w:ascii="Times New Roman" w:hAnsi="Times New Roman" w:cs="Times New Roman"/>
          <w:sz w:val="24"/>
          <w:szCs w:val="24"/>
        </w:rPr>
        <w:t>Immigrants (pp. 11-28). Palgrave Macmillan, Cham.</w:t>
      </w:r>
    </w:p>
    <w:p w:rsidR="00364624" w:rsidRPr="00364624" w:rsidRDefault="004A2E8B" w:rsidP="00364624">
      <w:pPr>
        <w:spacing w:after="0" w:line="480" w:lineRule="auto"/>
        <w:rPr>
          <w:rFonts w:ascii="Times New Roman" w:hAnsi="Times New Roman" w:cs="Times New Roman"/>
          <w:sz w:val="24"/>
          <w:szCs w:val="24"/>
        </w:rPr>
      </w:pPr>
      <w:r w:rsidRPr="00364624">
        <w:rPr>
          <w:rFonts w:ascii="Times New Roman" w:hAnsi="Times New Roman" w:cs="Times New Roman"/>
          <w:sz w:val="24"/>
          <w:szCs w:val="24"/>
        </w:rPr>
        <w:t xml:space="preserve"> Sahni, S. P., Kirchhoff, G. F., &amp; Palit, M. (2017). Global victimology: new voices-theory-facts-</w:t>
      </w:r>
    </w:p>
    <w:p w:rsidR="004A2E8B" w:rsidRPr="00364624" w:rsidRDefault="004A2E8B" w:rsidP="00364624">
      <w:pPr>
        <w:spacing w:after="0" w:line="480" w:lineRule="auto"/>
        <w:ind w:firstLine="720"/>
        <w:rPr>
          <w:rFonts w:ascii="Times New Roman" w:hAnsi="Times New Roman" w:cs="Times New Roman"/>
          <w:sz w:val="24"/>
          <w:szCs w:val="24"/>
        </w:rPr>
      </w:pPr>
      <w:r w:rsidRPr="00364624">
        <w:rPr>
          <w:rFonts w:ascii="Times New Roman" w:hAnsi="Times New Roman" w:cs="Times New Roman"/>
          <w:sz w:val="24"/>
          <w:szCs w:val="24"/>
        </w:rPr>
        <w:t>legislation. Universal Laws Publishing.</w:t>
      </w:r>
    </w:p>
    <w:sectPr w:rsidR="004A2E8B" w:rsidRPr="00364624" w:rsidSect="0036462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678" w:rsidRDefault="007D0678" w:rsidP="00AC6E02">
      <w:pPr>
        <w:spacing w:after="0" w:line="240" w:lineRule="auto"/>
      </w:pPr>
      <w:r>
        <w:separator/>
      </w:r>
    </w:p>
  </w:endnote>
  <w:endnote w:type="continuationSeparator" w:id="0">
    <w:p w:rsidR="007D0678" w:rsidRDefault="007D0678" w:rsidP="00AC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678" w:rsidRDefault="007D0678" w:rsidP="00AC6E02">
      <w:pPr>
        <w:spacing w:after="0" w:line="240" w:lineRule="auto"/>
      </w:pPr>
      <w:r>
        <w:separator/>
      </w:r>
    </w:p>
  </w:footnote>
  <w:footnote w:type="continuationSeparator" w:id="0">
    <w:p w:rsidR="007D0678" w:rsidRDefault="007D0678" w:rsidP="00AC6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624" w:rsidRPr="00364624" w:rsidRDefault="00364624" w:rsidP="00364624">
    <w:pPr>
      <w:pStyle w:val="Header"/>
      <w:jc w:val="right"/>
      <w:rPr>
        <w:rFonts w:ascii="Times New Roman" w:hAnsi="Times New Roman" w:cs="Times New Roman"/>
        <w:sz w:val="24"/>
        <w:szCs w:val="24"/>
      </w:rPr>
    </w:pPr>
    <w:r w:rsidRPr="00364624">
      <w:rPr>
        <w:rFonts w:ascii="Times New Roman" w:hAnsi="Times New Roman" w:cs="Times New Roman"/>
        <w:sz w:val="24"/>
        <w:szCs w:val="24"/>
      </w:rPr>
      <w:t>VICTIMOLOGY</w:t>
    </w:r>
    <w:r w:rsidRPr="00364624">
      <w:rPr>
        <w:rFonts w:ascii="Times New Roman" w:hAnsi="Times New Roman" w:cs="Times New Roman"/>
        <w:sz w:val="24"/>
        <w:szCs w:val="24"/>
      </w:rPr>
      <w:tab/>
    </w:r>
    <w:r w:rsidRPr="00364624">
      <w:rPr>
        <w:rFonts w:ascii="Times New Roman" w:hAnsi="Times New Roman" w:cs="Times New Roman"/>
        <w:sz w:val="24"/>
        <w:szCs w:val="24"/>
      </w:rPr>
      <w:tab/>
    </w:r>
    <w:sdt>
      <w:sdtPr>
        <w:rPr>
          <w:rFonts w:ascii="Times New Roman" w:hAnsi="Times New Roman" w:cs="Times New Roman"/>
          <w:sz w:val="24"/>
          <w:szCs w:val="24"/>
        </w:rPr>
        <w:id w:val="-2016526510"/>
        <w:docPartObj>
          <w:docPartGallery w:val="Page Numbers (Top of Page)"/>
          <w:docPartUnique/>
        </w:docPartObj>
      </w:sdtPr>
      <w:sdtEndPr>
        <w:rPr>
          <w:noProof/>
        </w:rPr>
      </w:sdtEndPr>
      <w:sdtContent>
        <w:r w:rsidRPr="00364624">
          <w:rPr>
            <w:rFonts w:ascii="Times New Roman" w:hAnsi="Times New Roman" w:cs="Times New Roman"/>
            <w:sz w:val="24"/>
            <w:szCs w:val="24"/>
          </w:rPr>
          <w:fldChar w:fldCharType="begin"/>
        </w:r>
        <w:r w:rsidRPr="00364624">
          <w:rPr>
            <w:rFonts w:ascii="Times New Roman" w:hAnsi="Times New Roman" w:cs="Times New Roman"/>
            <w:sz w:val="24"/>
            <w:szCs w:val="24"/>
          </w:rPr>
          <w:instrText xml:space="preserve"> PAGE   \* MERGEFORMAT </w:instrText>
        </w:r>
        <w:r w:rsidRPr="00364624">
          <w:rPr>
            <w:rFonts w:ascii="Times New Roman" w:hAnsi="Times New Roman" w:cs="Times New Roman"/>
            <w:sz w:val="24"/>
            <w:szCs w:val="24"/>
          </w:rPr>
          <w:fldChar w:fldCharType="separate"/>
        </w:r>
        <w:r w:rsidR="00804F4E">
          <w:rPr>
            <w:rFonts w:ascii="Times New Roman" w:hAnsi="Times New Roman" w:cs="Times New Roman"/>
            <w:noProof/>
            <w:sz w:val="24"/>
            <w:szCs w:val="24"/>
          </w:rPr>
          <w:t>2</w:t>
        </w:r>
        <w:r w:rsidRPr="0036462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624" w:rsidRPr="00364624" w:rsidRDefault="00364624" w:rsidP="00364624">
    <w:pPr>
      <w:pStyle w:val="Header"/>
      <w:jc w:val="right"/>
      <w:rPr>
        <w:rFonts w:ascii="Times New Roman" w:hAnsi="Times New Roman" w:cs="Times New Roman"/>
        <w:sz w:val="24"/>
        <w:szCs w:val="24"/>
      </w:rPr>
    </w:pPr>
    <w:r w:rsidRPr="00364624">
      <w:rPr>
        <w:rFonts w:ascii="Times New Roman" w:hAnsi="Times New Roman" w:cs="Times New Roman"/>
        <w:sz w:val="24"/>
        <w:szCs w:val="24"/>
      </w:rPr>
      <w:t>Running head: VICTIMOLOGY</w:t>
    </w:r>
    <w:r w:rsidRPr="00364624">
      <w:rPr>
        <w:rFonts w:ascii="Times New Roman" w:hAnsi="Times New Roman" w:cs="Times New Roman"/>
        <w:sz w:val="24"/>
        <w:szCs w:val="24"/>
      </w:rPr>
      <w:tab/>
    </w:r>
    <w:r w:rsidRPr="00364624">
      <w:rPr>
        <w:rFonts w:ascii="Times New Roman" w:hAnsi="Times New Roman" w:cs="Times New Roman"/>
        <w:sz w:val="24"/>
        <w:szCs w:val="24"/>
      </w:rPr>
      <w:tab/>
    </w:r>
    <w:sdt>
      <w:sdtPr>
        <w:rPr>
          <w:rFonts w:ascii="Times New Roman" w:hAnsi="Times New Roman" w:cs="Times New Roman"/>
          <w:sz w:val="24"/>
          <w:szCs w:val="24"/>
        </w:rPr>
        <w:id w:val="-915089666"/>
        <w:docPartObj>
          <w:docPartGallery w:val="Page Numbers (Top of Page)"/>
          <w:docPartUnique/>
        </w:docPartObj>
      </w:sdtPr>
      <w:sdtEndPr>
        <w:rPr>
          <w:noProof/>
        </w:rPr>
      </w:sdtEndPr>
      <w:sdtContent>
        <w:r w:rsidRPr="00364624">
          <w:rPr>
            <w:rFonts w:ascii="Times New Roman" w:hAnsi="Times New Roman" w:cs="Times New Roman"/>
            <w:sz w:val="24"/>
            <w:szCs w:val="24"/>
          </w:rPr>
          <w:fldChar w:fldCharType="begin"/>
        </w:r>
        <w:r w:rsidRPr="00364624">
          <w:rPr>
            <w:rFonts w:ascii="Times New Roman" w:hAnsi="Times New Roman" w:cs="Times New Roman"/>
            <w:sz w:val="24"/>
            <w:szCs w:val="24"/>
          </w:rPr>
          <w:instrText xml:space="preserve"> PAGE   \* MERGEFORMAT </w:instrText>
        </w:r>
        <w:r w:rsidRPr="00364624">
          <w:rPr>
            <w:rFonts w:ascii="Times New Roman" w:hAnsi="Times New Roman" w:cs="Times New Roman"/>
            <w:sz w:val="24"/>
            <w:szCs w:val="24"/>
          </w:rPr>
          <w:fldChar w:fldCharType="separate"/>
        </w:r>
        <w:r w:rsidR="007D0678">
          <w:rPr>
            <w:rFonts w:ascii="Times New Roman" w:hAnsi="Times New Roman" w:cs="Times New Roman"/>
            <w:noProof/>
            <w:sz w:val="24"/>
            <w:szCs w:val="24"/>
          </w:rPr>
          <w:t>1</w:t>
        </w:r>
        <w:r w:rsidRPr="0036462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B43A1"/>
    <w:multiLevelType w:val="hybridMultilevel"/>
    <w:tmpl w:val="1A78B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630CF0"/>
    <w:multiLevelType w:val="hybridMultilevel"/>
    <w:tmpl w:val="E8DA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ytTAxNLE0NDCyMLJQ0lEKTi0uzszPAykwrAUAXMJ/cywAAAA="/>
  </w:docVars>
  <w:rsids>
    <w:rsidRoot w:val="00AC6E02"/>
    <w:rsid w:val="00051405"/>
    <w:rsid w:val="00057CEC"/>
    <w:rsid w:val="00080F12"/>
    <w:rsid w:val="000B24DC"/>
    <w:rsid w:val="00122C89"/>
    <w:rsid w:val="00157574"/>
    <w:rsid w:val="001E7625"/>
    <w:rsid w:val="001F7CC8"/>
    <w:rsid w:val="00285690"/>
    <w:rsid w:val="00333D16"/>
    <w:rsid w:val="00364624"/>
    <w:rsid w:val="00390CED"/>
    <w:rsid w:val="003D78D7"/>
    <w:rsid w:val="004621D3"/>
    <w:rsid w:val="00492A28"/>
    <w:rsid w:val="004A2E8B"/>
    <w:rsid w:val="00520C2D"/>
    <w:rsid w:val="005213EC"/>
    <w:rsid w:val="00561135"/>
    <w:rsid w:val="005B08D9"/>
    <w:rsid w:val="005B5800"/>
    <w:rsid w:val="006A7136"/>
    <w:rsid w:val="006E194B"/>
    <w:rsid w:val="00710167"/>
    <w:rsid w:val="00712113"/>
    <w:rsid w:val="007561BB"/>
    <w:rsid w:val="007D0678"/>
    <w:rsid w:val="00804F4E"/>
    <w:rsid w:val="008114EB"/>
    <w:rsid w:val="00881920"/>
    <w:rsid w:val="008A5F3A"/>
    <w:rsid w:val="00910887"/>
    <w:rsid w:val="00931D83"/>
    <w:rsid w:val="009652D5"/>
    <w:rsid w:val="00A9635B"/>
    <w:rsid w:val="00AC6E02"/>
    <w:rsid w:val="00B613A3"/>
    <w:rsid w:val="00C47D92"/>
    <w:rsid w:val="00D2429B"/>
    <w:rsid w:val="00D30DEB"/>
    <w:rsid w:val="00D413BE"/>
    <w:rsid w:val="00D47875"/>
    <w:rsid w:val="00D55408"/>
    <w:rsid w:val="00D8036E"/>
    <w:rsid w:val="00D946BD"/>
    <w:rsid w:val="00E61918"/>
    <w:rsid w:val="00E71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E02"/>
  </w:style>
  <w:style w:type="paragraph" w:styleId="Footer">
    <w:name w:val="footer"/>
    <w:basedOn w:val="Normal"/>
    <w:link w:val="FooterChar"/>
    <w:uiPriority w:val="99"/>
    <w:unhideWhenUsed/>
    <w:rsid w:val="00AC6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E02"/>
  </w:style>
  <w:style w:type="paragraph" w:styleId="ListParagraph">
    <w:name w:val="List Paragraph"/>
    <w:basedOn w:val="Normal"/>
    <w:uiPriority w:val="34"/>
    <w:qFormat/>
    <w:rsid w:val="00D413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E02"/>
  </w:style>
  <w:style w:type="paragraph" w:styleId="Footer">
    <w:name w:val="footer"/>
    <w:basedOn w:val="Normal"/>
    <w:link w:val="FooterChar"/>
    <w:uiPriority w:val="99"/>
    <w:unhideWhenUsed/>
    <w:rsid w:val="00AC6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E02"/>
  </w:style>
  <w:style w:type="paragraph" w:styleId="ListParagraph">
    <w:name w:val="List Paragraph"/>
    <w:basedOn w:val="Normal"/>
    <w:uiPriority w:val="34"/>
    <w:qFormat/>
    <w:rsid w:val="00D41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2019-06-06T01:35:00Z</dcterms:created>
  <dcterms:modified xsi:type="dcterms:W3CDTF">2019-06-06T01:35:00Z</dcterms:modified>
</cp:coreProperties>
</file>