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530ED" w14:textId="77777777" w:rsidR="005D09F3" w:rsidRPr="005D09F3" w:rsidRDefault="005D09F3" w:rsidP="005D09F3">
      <w:pPr>
        <w:numPr>
          <w:ilvl w:val="0"/>
          <w:numId w:val="1"/>
        </w:numPr>
        <w:spacing w:after="0" w:line="360" w:lineRule="atLeast"/>
        <w:ind w:left="375"/>
        <w:rPr>
          <w:rFonts w:ascii="&amp;quot" w:eastAsia="Times New Roman" w:hAnsi="&amp;quot" w:cs="Times New Roman"/>
          <w:color w:val="2D3B45"/>
          <w:sz w:val="24"/>
          <w:szCs w:val="24"/>
        </w:rPr>
      </w:pPr>
      <w:r w:rsidRPr="005D09F3">
        <w:rPr>
          <w:rFonts w:ascii="&amp;quot" w:eastAsia="Times New Roman" w:hAnsi="&amp;quot" w:cs="Times New Roman"/>
          <w:color w:val="2D3B45"/>
          <w:sz w:val="24"/>
          <w:szCs w:val="24"/>
        </w:rPr>
        <w:t>Referring to Bevan and Sole in Chapter 1 (see section 1.4 specifically), explain two basic principles of competent/effective interpersonal communication. These include taking responsibility for your behavior, sharing meaning, acknowledging your view is only one, respecting others and yourself, and practicing being a competent communicator.</w:t>
      </w:r>
    </w:p>
    <w:p w14:paraId="7732B8A7" w14:textId="77777777" w:rsidR="005D09F3" w:rsidRPr="005D09F3" w:rsidRDefault="005D09F3" w:rsidP="005D09F3">
      <w:pPr>
        <w:numPr>
          <w:ilvl w:val="0"/>
          <w:numId w:val="1"/>
        </w:numPr>
        <w:spacing w:after="0" w:line="360" w:lineRule="atLeast"/>
        <w:ind w:left="375"/>
        <w:rPr>
          <w:rFonts w:ascii="&amp;quot" w:eastAsia="Times New Roman" w:hAnsi="&amp;quot" w:cs="Times New Roman"/>
          <w:color w:val="2D3B45"/>
          <w:sz w:val="24"/>
          <w:szCs w:val="24"/>
        </w:rPr>
      </w:pPr>
      <w:r w:rsidRPr="005D09F3">
        <w:rPr>
          <w:rFonts w:ascii="&amp;quot" w:eastAsia="Times New Roman" w:hAnsi="&amp;quot" w:cs="Times New Roman"/>
          <w:color w:val="2D3B45"/>
          <w:sz w:val="24"/>
          <w:szCs w:val="24"/>
        </w:rPr>
        <w:t xml:space="preserve">Describe an instance of miscommunication that illustrates one or more of these principles. If </w:t>
      </w:r>
      <w:proofErr w:type="gramStart"/>
      <w:r w:rsidRPr="005D09F3">
        <w:rPr>
          <w:rFonts w:ascii="&amp;quot" w:eastAsia="Times New Roman" w:hAnsi="&amp;quot" w:cs="Times New Roman"/>
          <w:color w:val="2D3B45"/>
          <w:sz w:val="24"/>
          <w:szCs w:val="24"/>
        </w:rPr>
        <w:t>absolutely necessary</w:t>
      </w:r>
      <w:proofErr w:type="gramEnd"/>
      <w:r w:rsidRPr="005D09F3">
        <w:rPr>
          <w:rFonts w:ascii="&amp;quot" w:eastAsia="Times New Roman" w:hAnsi="&amp;quot" w:cs="Times New Roman"/>
          <w:color w:val="2D3B45"/>
          <w:sz w:val="24"/>
          <w:szCs w:val="24"/>
        </w:rPr>
        <w:t>, you can use a hypothetical exchange. Be sure to give precise details so it is clear what went wrong.</w:t>
      </w:r>
    </w:p>
    <w:p w14:paraId="6FE2E696" w14:textId="77777777" w:rsidR="005D09F3" w:rsidRPr="005D09F3" w:rsidRDefault="005D09F3" w:rsidP="005D09F3">
      <w:pPr>
        <w:numPr>
          <w:ilvl w:val="0"/>
          <w:numId w:val="1"/>
        </w:numPr>
        <w:spacing w:after="0" w:line="360" w:lineRule="atLeast"/>
        <w:ind w:left="375"/>
        <w:rPr>
          <w:rFonts w:ascii="&amp;quot" w:eastAsia="Times New Roman" w:hAnsi="&amp;quot" w:cs="Times New Roman"/>
          <w:color w:val="2D3B45"/>
          <w:sz w:val="24"/>
          <w:szCs w:val="24"/>
        </w:rPr>
      </w:pPr>
      <w:r w:rsidRPr="005D09F3">
        <w:rPr>
          <w:rFonts w:ascii="&amp;quot" w:eastAsia="Times New Roman" w:hAnsi="&amp;quot" w:cs="Times New Roman"/>
          <w:color w:val="2D3B45"/>
          <w:sz w:val="24"/>
          <w:szCs w:val="24"/>
        </w:rPr>
        <w:t>Identify one or more barrier that caused this miscommunication. To give you some examples, it can be things like culture, ideas of the self, or various types of noise that disrupted the receipt of the message.</w:t>
      </w:r>
    </w:p>
    <w:p w14:paraId="6EB4F583" w14:textId="7B2EDD30" w:rsidR="005D09F3" w:rsidRDefault="005D09F3" w:rsidP="005D09F3">
      <w:pPr>
        <w:numPr>
          <w:ilvl w:val="0"/>
          <w:numId w:val="1"/>
        </w:numPr>
        <w:spacing w:after="0" w:line="360" w:lineRule="atLeast"/>
        <w:ind w:left="375"/>
        <w:rPr>
          <w:rFonts w:ascii="&amp;quot" w:eastAsia="Times New Roman" w:hAnsi="&amp;quot" w:cs="Times New Roman"/>
          <w:color w:val="2D3B45"/>
          <w:sz w:val="24"/>
          <w:szCs w:val="24"/>
        </w:rPr>
      </w:pPr>
      <w:r w:rsidRPr="005D09F3">
        <w:rPr>
          <w:rFonts w:ascii="&amp;quot" w:eastAsia="Times New Roman" w:hAnsi="&amp;quot" w:cs="Times New Roman"/>
          <w:color w:val="2D3B45"/>
          <w:sz w:val="24"/>
          <w:szCs w:val="24"/>
        </w:rPr>
        <w:t>Explain how the barrier(s) interrupted the process of successful communication and how these barriers can be overcome based on what you’ve learned in this course.</w:t>
      </w:r>
    </w:p>
    <w:p w14:paraId="4FE870E6" w14:textId="77777777" w:rsidR="005D09F3" w:rsidRPr="005D09F3" w:rsidRDefault="005D09F3" w:rsidP="005D09F3">
      <w:pPr>
        <w:numPr>
          <w:ilvl w:val="0"/>
          <w:numId w:val="1"/>
        </w:numPr>
        <w:spacing w:after="0" w:line="360" w:lineRule="atLeast"/>
        <w:ind w:left="375"/>
        <w:rPr>
          <w:rFonts w:ascii="&amp;quot" w:eastAsia="Times New Roman" w:hAnsi="&amp;quot" w:cs="Times New Roman"/>
          <w:color w:val="2D3B45"/>
          <w:sz w:val="24"/>
          <w:szCs w:val="24"/>
        </w:rPr>
      </w:pPr>
      <w:bookmarkStart w:id="0" w:name="_GoBack"/>
      <w:bookmarkEnd w:id="0"/>
    </w:p>
    <w:p w14:paraId="2F3B8785" w14:textId="1B1B2388" w:rsidR="007174D5" w:rsidRDefault="005D09F3">
      <w:r>
        <w:rPr>
          <w:rFonts w:ascii="Helvetica" w:hAnsi="Helvetica"/>
          <w:color w:val="2D3B45"/>
        </w:rPr>
        <w:t>Must be two double-spaced pages in length (not including title and references pages)</w:t>
      </w:r>
    </w:p>
    <w:sectPr w:rsidR="00717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181700"/>
    <w:multiLevelType w:val="multilevel"/>
    <w:tmpl w:val="FCC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F3"/>
    <w:rsid w:val="001F61EB"/>
    <w:rsid w:val="005D09F3"/>
    <w:rsid w:val="00A73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C0D34"/>
  <w15:chartTrackingRefBased/>
  <w15:docId w15:val="{DFE7E414-3B9A-412C-8FE7-83C8DFEB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80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17143995837</dc:creator>
  <cp:keywords/>
  <dc:description/>
  <cp:lastModifiedBy>17143995837</cp:lastModifiedBy>
  <cp:revision>1</cp:revision>
  <dcterms:created xsi:type="dcterms:W3CDTF">2019-03-24T01:42:00Z</dcterms:created>
  <dcterms:modified xsi:type="dcterms:W3CDTF">2019-03-24T01:44:00Z</dcterms:modified>
</cp:coreProperties>
</file>