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F079F3" w14:textId="43D507C0" w:rsidR="00822469" w:rsidRDefault="008050CA">
      <w:r>
        <w:t>ERICA SAMPSON</w:t>
      </w:r>
    </w:p>
    <w:p w14:paraId="5FC1E46F" w14:textId="77777777" w:rsidR="008050CA" w:rsidRPr="008050CA" w:rsidRDefault="008050CA" w:rsidP="008050CA">
      <w:pPr>
        <w:shd w:val="clear" w:color="auto" w:fill="FFFFFF"/>
        <w:spacing w:before="180" w:after="0" w:line="240" w:lineRule="auto"/>
        <w:rPr>
          <w:rFonts w:ascii="Helvetica" w:eastAsia="Times New Roman" w:hAnsi="Helvetica" w:cs="Helvetica"/>
          <w:color w:val="2D3B45"/>
          <w:sz w:val="24"/>
          <w:szCs w:val="24"/>
        </w:rPr>
      </w:pPr>
      <w:r w:rsidRPr="008050CA">
        <w:rPr>
          <w:rFonts w:ascii="Helvetica" w:eastAsia="Times New Roman" w:hAnsi="Helvetica" w:cs="Helvetica"/>
          <w:color w:val="2D3B45"/>
          <w:sz w:val="24"/>
          <w:szCs w:val="24"/>
        </w:rPr>
        <w:t>At my previous job, I was the Front Desk Supervisor for the overnight shift. The daily operations were a hit and miss because they learned a lot through trial and error scenarios. I trained throughout all the various shifts, which allowed me to observe what areas needed improvement. I learned from my hands-on experiences about applying a CREATIVE R&amp;D culture to help improve the Front Desk department. "To generate this culture, R&amp;D leaders should examine attitudes and values, and eliminate barriers that impede behaviors based on these characteristics" (Newman, 2009, p. 1). I utilized my knowledge and provided different tools that helped us grow and become a more efficient team. </w:t>
      </w:r>
    </w:p>
    <w:p w14:paraId="2C65552F" w14:textId="77777777" w:rsidR="008050CA" w:rsidRPr="008050CA" w:rsidRDefault="008050CA" w:rsidP="008050CA">
      <w:pPr>
        <w:shd w:val="clear" w:color="auto" w:fill="FFFFFF"/>
        <w:spacing w:before="180" w:after="0" w:line="240" w:lineRule="auto"/>
        <w:rPr>
          <w:rFonts w:ascii="Helvetica" w:eastAsia="Times New Roman" w:hAnsi="Helvetica" w:cs="Helvetica"/>
          <w:color w:val="2D3B45"/>
          <w:sz w:val="24"/>
          <w:szCs w:val="24"/>
        </w:rPr>
      </w:pPr>
      <w:r w:rsidRPr="008050CA">
        <w:rPr>
          <w:rFonts w:ascii="Helvetica" w:eastAsia="Times New Roman" w:hAnsi="Helvetica" w:cs="Helvetica"/>
          <w:b/>
          <w:bCs/>
          <w:color w:val="2D3B45"/>
          <w:sz w:val="24"/>
          <w:szCs w:val="24"/>
        </w:rPr>
        <w:t>Customer-focused:</w:t>
      </w:r>
      <w:r w:rsidRPr="008050CA">
        <w:rPr>
          <w:rFonts w:ascii="Helvetica" w:eastAsia="Times New Roman" w:hAnsi="Helvetica" w:cs="Helvetica"/>
          <w:color w:val="2D3B45"/>
          <w:sz w:val="24"/>
          <w:szCs w:val="24"/>
        </w:rPr>
        <w:t> Employees working at the front desk are the first interaction customers will have. Therefore, creating a connection with them will help with their overall experience at the hotel. This is an excellent opportunity for employees to know the customers and learn how to accommodate their stay even better. </w:t>
      </w:r>
    </w:p>
    <w:p w14:paraId="4681C444" w14:textId="77777777" w:rsidR="008050CA" w:rsidRPr="008050CA" w:rsidRDefault="008050CA" w:rsidP="008050CA">
      <w:pPr>
        <w:shd w:val="clear" w:color="auto" w:fill="FFFFFF"/>
        <w:spacing w:before="180" w:after="0" w:line="240" w:lineRule="auto"/>
        <w:rPr>
          <w:rFonts w:ascii="Helvetica" w:eastAsia="Times New Roman" w:hAnsi="Helvetica" w:cs="Helvetica"/>
          <w:color w:val="2D3B45"/>
          <w:sz w:val="24"/>
          <w:szCs w:val="24"/>
        </w:rPr>
      </w:pPr>
      <w:r w:rsidRPr="008050CA">
        <w:rPr>
          <w:rFonts w:ascii="Helvetica" w:eastAsia="Times New Roman" w:hAnsi="Helvetica" w:cs="Helvetica"/>
          <w:b/>
          <w:bCs/>
          <w:color w:val="2D3B45"/>
          <w:sz w:val="24"/>
          <w:szCs w:val="24"/>
        </w:rPr>
        <w:t>Risk-tolerant: </w:t>
      </w:r>
      <w:r w:rsidRPr="008050CA">
        <w:rPr>
          <w:rFonts w:ascii="Helvetica" w:eastAsia="Times New Roman" w:hAnsi="Helvetica" w:cs="Helvetica"/>
          <w:color w:val="2D3B45"/>
          <w:sz w:val="24"/>
          <w:szCs w:val="24"/>
        </w:rPr>
        <w:t>Employees were frequently leaving because they felt the pay wasn't equivalent to the work demand. The company needed a competitive edge with pay raises or rewards for employees who go above and beyond. </w:t>
      </w:r>
    </w:p>
    <w:p w14:paraId="7B533686" w14:textId="77777777" w:rsidR="008050CA" w:rsidRPr="008050CA" w:rsidRDefault="008050CA" w:rsidP="008050CA">
      <w:pPr>
        <w:shd w:val="clear" w:color="auto" w:fill="FFFFFF"/>
        <w:spacing w:before="180" w:after="0" w:line="240" w:lineRule="auto"/>
        <w:rPr>
          <w:rFonts w:ascii="Helvetica" w:eastAsia="Times New Roman" w:hAnsi="Helvetica" w:cs="Helvetica"/>
          <w:color w:val="2D3B45"/>
          <w:sz w:val="24"/>
          <w:szCs w:val="24"/>
        </w:rPr>
      </w:pPr>
      <w:r w:rsidRPr="008050CA">
        <w:rPr>
          <w:rFonts w:ascii="Helvetica" w:eastAsia="Times New Roman" w:hAnsi="Helvetica" w:cs="Helvetica"/>
          <w:b/>
          <w:bCs/>
          <w:color w:val="2D3B45"/>
          <w:sz w:val="24"/>
          <w:szCs w:val="24"/>
        </w:rPr>
        <w:t>Entrepreneurial: </w:t>
      </w:r>
      <w:r w:rsidRPr="008050CA">
        <w:rPr>
          <w:rFonts w:ascii="Helvetica" w:eastAsia="Times New Roman" w:hAnsi="Helvetica" w:cs="Helvetica"/>
          <w:color w:val="2D3B45"/>
          <w:sz w:val="24"/>
          <w:szCs w:val="24"/>
        </w:rPr>
        <w:t>The company employed people from all over the world with different backgrounds. This gave them the benefit of having different perspectives on how the company can operate—allowing employees to step up to the plate with new ideas.  </w:t>
      </w:r>
    </w:p>
    <w:p w14:paraId="425F9A02" w14:textId="77777777" w:rsidR="008050CA" w:rsidRPr="008050CA" w:rsidRDefault="008050CA" w:rsidP="008050CA">
      <w:pPr>
        <w:shd w:val="clear" w:color="auto" w:fill="FFFFFF"/>
        <w:spacing w:before="180" w:after="0" w:line="240" w:lineRule="auto"/>
        <w:rPr>
          <w:rFonts w:ascii="Helvetica" w:eastAsia="Times New Roman" w:hAnsi="Helvetica" w:cs="Helvetica"/>
          <w:color w:val="2D3B45"/>
          <w:sz w:val="24"/>
          <w:szCs w:val="24"/>
        </w:rPr>
      </w:pPr>
      <w:r w:rsidRPr="008050CA">
        <w:rPr>
          <w:rFonts w:ascii="Helvetica" w:eastAsia="Times New Roman" w:hAnsi="Helvetica" w:cs="Helvetica"/>
          <w:b/>
          <w:bCs/>
          <w:color w:val="2D3B45"/>
          <w:sz w:val="24"/>
          <w:szCs w:val="24"/>
        </w:rPr>
        <w:t>Alignment with strategy: </w:t>
      </w:r>
      <w:r w:rsidRPr="008050CA">
        <w:rPr>
          <w:rFonts w:ascii="Helvetica" w:eastAsia="Times New Roman" w:hAnsi="Helvetica" w:cs="Helvetica"/>
          <w:color w:val="2D3B45"/>
          <w:sz w:val="24"/>
          <w:szCs w:val="24"/>
        </w:rPr>
        <w:t>There is a lot of different personalities within the work environment. Therefore, it was essential to have team-building meetings to remind us how to work alongside each other. And remind us of the bigger picture, aligning with strategy. </w:t>
      </w:r>
    </w:p>
    <w:p w14:paraId="68A404C8" w14:textId="77777777" w:rsidR="008050CA" w:rsidRPr="008050CA" w:rsidRDefault="008050CA" w:rsidP="008050CA">
      <w:pPr>
        <w:shd w:val="clear" w:color="auto" w:fill="FFFFFF"/>
        <w:spacing w:before="180" w:after="0" w:line="240" w:lineRule="auto"/>
        <w:rPr>
          <w:rFonts w:ascii="Helvetica" w:eastAsia="Times New Roman" w:hAnsi="Helvetica" w:cs="Helvetica"/>
          <w:color w:val="2D3B45"/>
          <w:sz w:val="24"/>
          <w:szCs w:val="24"/>
        </w:rPr>
      </w:pPr>
      <w:r w:rsidRPr="008050CA">
        <w:rPr>
          <w:rFonts w:ascii="Helvetica" w:eastAsia="Times New Roman" w:hAnsi="Helvetica" w:cs="Helvetica"/>
          <w:b/>
          <w:bCs/>
          <w:color w:val="2D3B45"/>
          <w:sz w:val="24"/>
          <w:szCs w:val="24"/>
        </w:rPr>
        <w:t>Technology and scientific excellence: </w:t>
      </w:r>
      <w:r w:rsidRPr="008050CA">
        <w:rPr>
          <w:rFonts w:ascii="Helvetica" w:eastAsia="Times New Roman" w:hAnsi="Helvetica" w:cs="Helvetica"/>
          <w:color w:val="2D3B45"/>
          <w:sz w:val="24"/>
          <w:szCs w:val="24"/>
        </w:rPr>
        <w:t>New technology apps allowed us to receive a text from customers and respond promptly</w:t>
      </w:r>
      <w:r w:rsidRPr="008050CA">
        <w:rPr>
          <w:rFonts w:ascii="Helvetica" w:eastAsia="Times New Roman" w:hAnsi="Helvetica" w:cs="Helvetica"/>
          <w:b/>
          <w:bCs/>
          <w:color w:val="2D3B45"/>
          <w:sz w:val="24"/>
          <w:szCs w:val="24"/>
        </w:rPr>
        <w:t>. </w:t>
      </w:r>
    </w:p>
    <w:p w14:paraId="7758667D" w14:textId="77777777" w:rsidR="008050CA" w:rsidRPr="008050CA" w:rsidRDefault="008050CA" w:rsidP="008050CA">
      <w:pPr>
        <w:shd w:val="clear" w:color="auto" w:fill="FFFFFF"/>
        <w:spacing w:before="180" w:after="0" w:line="240" w:lineRule="auto"/>
        <w:rPr>
          <w:rFonts w:ascii="Helvetica" w:eastAsia="Times New Roman" w:hAnsi="Helvetica" w:cs="Helvetica"/>
          <w:color w:val="2D3B45"/>
          <w:sz w:val="24"/>
          <w:szCs w:val="24"/>
        </w:rPr>
      </w:pPr>
      <w:r w:rsidRPr="008050CA">
        <w:rPr>
          <w:rFonts w:ascii="Helvetica" w:eastAsia="Times New Roman" w:hAnsi="Helvetica" w:cs="Helvetica"/>
          <w:b/>
          <w:bCs/>
          <w:color w:val="2D3B45"/>
          <w:sz w:val="24"/>
          <w:szCs w:val="24"/>
        </w:rPr>
        <w:t>Innovative: </w:t>
      </w:r>
      <w:r w:rsidRPr="008050CA">
        <w:rPr>
          <w:rFonts w:ascii="Helvetica" w:eastAsia="Times New Roman" w:hAnsi="Helvetica" w:cs="Helvetica"/>
          <w:color w:val="2D3B45"/>
          <w:sz w:val="24"/>
          <w:szCs w:val="24"/>
        </w:rPr>
        <w:t>I noticed shadowing others during training came with pros and cons. I decided to create an employee training manual that could help all employees, verse waiting for help.</w:t>
      </w:r>
      <w:r w:rsidRPr="008050CA">
        <w:rPr>
          <w:rFonts w:ascii="Helvetica" w:eastAsia="Times New Roman" w:hAnsi="Helvetica" w:cs="Helvetica"/>
          <w:b/>
          <w:bCs/>
          <w:color w:val="2D3B45"/>
          <w:sz w:val="24"/>
          <w:szCs w:val="24"/>
        </w:rPr>
        <w:t> </w:t>
      </w:r>
    </w:p>
    <w:p w14:paraId="1560B097" w14:textId="77777777" w:rsidR="008050CA" w:rsidRPr="008050CA" w:rsidRDefault="008050CA" w:rsidP="008050CA">
      <w:pPr>
        <w:shd w:val="clear" w:color="auto" w:fill="FFFFFF"/>
        <w:spacing w:before="180" w:after="0" w:line="240" w:lineRule="auto"/>
        <w:rPr>
          <w:rFonts w:ascii="Helvetica" w:eastAsia="Times New Roman" w:hAnsi="Helvetica" w:cs="Helvetica"/>
          <w:color w:val="2D3B45"/>
          <w:sz w:val="24"/>
          <w:szCs w:val="24"/>
        </w:rPr>
      </w:pPr>
      <w:r w:rsidRPr="008050CA">
        <w:rPr>
          <w:rFonts w:ascii="Helvetica" w:eastAsia="Times New Roman" w:hAnsi="Helvetica" w:cs="Helvetica"/>
          <w:b/>
          <w:bCs/>
          <w:color w:val="2D3B45"/>
          <w:sz w:val="24"/>
          <w:szCs w:val="24"/>
        </w:rPr>
        <w:t>Virtual organization (Collaboration): </w:t>
      </w:r>
      <w:r w:rsidRPr="008050CA">
        <w:rPr>
          <w:rFonts w:ascii="Helvetica" w:eastAsia="Times New Roman" w:hAnsi="Helvetica" w:cs="Helvetica"/>
          <w:color w:val="2D3B45"/>
          <w:sz w:val="24"/>
          <w:szCs w:val="24"/>
        </w:rPr>
        <w:t>The job would bring in various group speakers for our staff meetings, which gave us different insights on how to conduct business.</w:t>
      </w:r>
      <w:r w:rsidRPr="008050CA">
        <w:rPr>
          <w:rFonts w:ascii="Helvetica" w:eastAsia="Times New Roman" w:hAnsi="Helvetica" w:cs="Helvetica"/>
          <w:b/>
          <w:bCs/>
          <w:color w:val="2D3B45"/>
          <w:sz w:val="24"/>
          <w:szCs w:val="24"/>
        </w:rPr>
        <w:t> </w:t>
      </w:r>
    </w:p>
    <w:p w14:paraId="396348FA" w14:textId="77777777" w:rsidR="008050CA" w:rsidRPr="008050CA" w:rsidRDefault="008050CA" w:rsidP="008050CA">
      <w:pPr>
        <w:shd w:val="clear" w:color="auto" w:fill="FFFFFF"/>
        <w:spacing w:before="180" w:after="0" w:line="240" w:lineRule="auto"/>
        <w:rPr>
          <w:rFonts w:ascii="Helvetica" w:eastAsia="Times New Roman" w:hAnsi="Helvetica" w:cs="Helvetica"/>
          <w:color w:val="2D3B45"/>
          <w:sz w:val="24"/>
          <w:szCs w:val="24"/>
        </w:rPr>
      </w:pPr>
      <w:r w:rsidRPr="008050CA">
        <w:rPr>
          <w:rFonts w:ascii="Helvetica" w:eastAsia="Times New Roman" w:hAnsi="Helvetica" w:cs="Helvetica"/>
          <w:b/>
          <w:bCs/>
          <w:color w:val="2D3B45"/>
          <w:sz w:val="24"/>
          <w:szCs w:val="24"/>
        </w:rPr>
        <w:t>Execution: F</w:t>
      </w:r>
      <w:r w:rsidRPr="008050CA">
        <w:rPr>
          <w:rFonts w:ascii="Helvetica" w:eastAsia="Times New Roman" w:hAnsi="Helvetica" w:cs="Helvetica"/>
          <w:color w:val="2D3B45"/>
          <w:sz w:val="24"/>
          <w:szCs w:val="24"/>
        </w:rPr>
        <w:t>ollowing through and following up was key to implementing success. </w:t>
      </w:r>
    </w:p>
    <w:p w14:paraId="30F37A89" w14:textId="77777777" w:rsidR="008050CA" w:rsidRPr="008050CA" w:rsidRDefault="008050CA" w:rsidP="008050CA">
      <w:pPr>
        <w:shd w:val="clear" w:color="auto" w:fill="FFFFFF"/>
        <w:spacing w:before="180" w:after="180" w:line="240" w:lineRule="auto"/>
        <w:rPr>
          <w:rFonts w:ascii="Helvetica" w:eastAsia="Times New Roman" w:hAnsi="Helvetica" w:cs="Helvetica"/>
          <w:color w:val="2D3B45"/>
          <w:sz w:val="24"/>
          <w:szCs w:val="24"/>
        </w:rPr>
      </w:pPr>
      <w:r w:rsidRPr="008050CA">
        <w:rPr>
          <w:rFonts w:ascii="Helvetica" w:eastAsia="Times New Roman" w:hAnsi="Helvetica" w:cs="Helvetica"/>
          <w:color w:val="2D3B45"/>
          <w:sz w:val="24"/>
          <w:szCs w:val="24"/>
        </w:rPr>
        <w:t> </w:t>
      </w:r>
    </w:p>
    <w:p w14:paraId="07B099D6" w14:textId="77777777" w:rsidR="008050CA" w:rsidRPr="008050CA" w:rsidRDefault="008050CA" w:rsidP="008050CA">
      <w:pPr>
        <w:shd w:val="clear" w:color="auto" w:fill="FFFFFF"/>
        <w:spacing w:after="0" w:line="240" w:lineRule="auto"/>
        <w:rPr>
          <w:rFonts w:ascii="Helvetica" w:eastAsia="Times New Roman" w:hAnsi="Helvetica" w:cs="Helvetica"/>
          <w:color w:val="2D3B45"/>
          <w:sz w:val="24"/>
          <w:szCs w:val="24"/>
        </w:rPr>
      </w:pPr>
      <w:r w:rsidRPr="008050CA">
        <w:rPr>
          <w:rFonts w:ascii="Helvetica" w:eastAsia="Times New Roman" w:hAnsi="Helvetica" w:cs="Helvetica"/>
          <w:color w:val="2D3B45"/>
          <w:sz w:val="24"/>
          <w:szCs w:val="24"/>
        </w:rPr>
        <w:t>Reference:</w:t>
      </w:r>
    </w:p>
    <w:p w14:paraId="1D0A65D6" w14:textId="77777777" w:rsidR="008050CA" w:rsidRPr="008050CA" w:rsidRDefault="008050CA" w:rsidP="008050CA">
      <w:pPr>
        <w:shd w:val="clear" w:color="auto" w:fill="FFFFFF"/>
        <w:spacing w:after="0" w:line="240" w:lineRule="auto"/>
        <w:rPr>
          <w:rFonts w:ascii="Helvetica" w:eastAsia="Times New Roman" w:hAnsi="Helvetica" w:cs="Helvetica"/>
          <w:color w:val="2D3B45"/>
          <w:sz w:val="24"/>
          <w:szCs w:val="24"/>
        </w:rPr>
      </w:pPr>
      <w:r w:rsidRPr="008050CA">
        <w:rPr>
          <w:rFonts w:ascii="Helvetica" w:eastAsia="Times New Roman" w:hAnsi="Helvetica" w:cs="Helvetica"/>
          <w:color w:val="2D3B45"/>
          <w:sz w:val="24"/>
          <w:szCs w:val="24"/>
        </w:rPr>
        <w:t>Newman, J. L. (2009). Building a creative high-performance R&amp;D culture. Research-Technology Management, 52(5), 21-31.</w:t>
      </w:r>
    </w:p>
    <w:p w14:paraId="5E97189B" w14:textId="32F173F9" w:rsidR="008050CA" w:rsidRDefault="008050CA"/>
    <w:p w14:paraId="73FAD7E4" w14:textId="79394E1F" w:rsidR="008050CA" w:rsidRDefault="008050CA"/>
    <w:p w14:paraId="2676E4B0" w14:textId="61C8934B" w:rsidR="008050CA" w:rsidRDefault="008050CA">
      <w:r>
        <w:lastRenderedPageBreak/>
        <w:t>JOHN FANTA</w:t>
      </w:r>
    </w:p>
    <w:p w14:paraId="5244CBBE" w14:textId="77777777" w:rsidR="008050CA" w:rsidRPr="008050CA" w:rsidRDefault="008050CA" w:rsidP="008050CA">
      <w:pPr>
        <w:shd w:val="clear" w:color="auto" w:fill="FFFFFF"/>
        <w:spacing w:before="180" w:after="180" w:line="240" w:lineRule="auto"/>
        <w:rPr>
          <w:rFonts w:ascii="Helvetica" w:eastAsia="Times New Roman" w:hAnsi="Helvetica" w:cs="Helvetica"/>
          <w:color w:val="2D3B45"/>
          <w:sz w:val="24"/>
          <w:szCs w:val="24"/>
        </w:rPr>
      </w:pPr>
      <w:r w:rsidRPr="008050CA">
        <w:rPr>
          <w:rFonts w:ascii="Helvetica" w:eastAsia="Times New Roman" w:hAnsi="Helvetica" w:cs="Helvetica"/>
          <w:color w:val="2D3B45"/>
          <w:sz w:val="24"/>
          <w:szCs w:val="24"/>
        </w:rPr>
        <w:t>My present occupation requires just about all of the processes Newman (2009) writes about. The emphasis has shifted slightly from "Customer-focused, Risk-tolerant, Entrepreneurial, Alignment with strategy, Technology and scientific excellence, Innovative, Virtual organization (Collaboration), and Execution" (Newman, 2009</w:t>
      </w:r>
      <w:proofErr w:type="gramStart"/>
      <w:r w:rsidRPr="008050CA">
        <w:rPr>
          <w:rFonts w:ascii="Helvetica" w:eastAsia="Times New Roman" w:hAnsi="Helvetica" w:cs="Helvetica"/>
          <w:color w:val="2D3B45"/>
          <w:sz w:val="24"/>
          <w:szCs w:val="24"/>
        </w:rPr>
        <w:t>)  to</w:t>
      </w:r>
      <w:proofErr w:type="gramEnd"/>
      <w:r w:rsidRPr="008050CA">
        <w:rPr>
          <w:rFonts w:ascii="Helvetica" w:eastAsia="Times New Roman" w:hAnsi="Helvetica" w:cs="Helvetica"/>
          <w:color w:val="2D3B45"/>
          <w:sz w:val="24"/>
          <w:szCs w:val="24"/>
        </w:rPr>
        <w:t xml:space="preserve"> a more or less catch-all phrase of client/customer-obsessed. However, Newman (2009) does point out how this idea can be initiated by "Customer insight, business alignment, technology, and execution are at the core of building an effective innovation initiative." </w:t>
      </w:r>
    </w:p>
    <w:p w14:paraId="34491982" w14:textId="77777777" w:rsidR="008050CA" w:rsidRPr="008050CA" w:rsidRDefault="008050CA" w:rsidP="008050CA">
      <w:pPr>
        <w:shd w:val="clear" w:color="auto" w:fill="FFFFFF"/>
        <w:spacing w:before="180" w:after="180" w:line="240" w:lineRule="auto"/>
        <w:rPr>
          <w:rFonts w:ascii="Helvetica" w:eastAsia="Times New Roman" w:hAnsi="Helvetica" w:cs="Helvetica"/>
          <w:color w:val="2D3B45"/>
          <w:sz w:val="24"/>
          <w:szCs w:val="24"/>
        </w:rPr>
      </w:pPr>
      <w:r w:rsidRPr="008050CA">
        <w:rPr>
          <w:rFonts w:ascii="Helvetica" w:eastAsia="Times New Roman" w:hAnsi="Helvetica" w:cs="Helvetica"/>
          <w:color w:val="2D3B45"/>
          <w:sz w:val="24"/>
          <w:szCs w:val="24"/>
        </w:rPr>
        <w:t>The idea is to embody all of these processes into contemplating, as much as possible (within reason), the many paths a client will require to reach a satisfactory result. The best practice is to think about all of the areas a company can provide a useful and valuable experience in the end to your clientele where true value is recognized by your interaction with your client as they, hopefully, respond positively to your solutions.</w:t>
      </w:r>
    </w:p>
    <w:p w14:paraId="73644FC3" w14:textId="77777777" w:rsidR="008050CA" w:rsidRPr="008050CA" w:rsidRDefault="008050CA" w:rsidP="008050CA">
      <w:pPr>
        <w:shd w:val="clear" w:color="auto" w:fill="FFFFFF"/>
        <w:spacing w:after="0" w:line="240" w:lineRule="auto"/>
        <w:rPr>
          <w:rFonts w:ascii="Helvetica" w:eastAsia="Times New Roman" w:hAnsi="Helvetica" w:cs="Helvetica"/>
          <w:color w:val="2D3B45"/>
          <w:sz w:val="24"/>
          <w:szCs w:val="24"/>
        </w:rPr>
      </w:pPr>
      <w:r w:rsidRPr="008050CA">
        <w:rPr>
          <w:rFonts w:ascii="Helvetica" w:eastAsia="Times New Roman" w:hAnsi="Helvetica" w:cs="Helvetica"/>
          <w:color w:val="2D3B45"/>
          <w:sz w:val="24"/>
          <w:szCs w:val="24"/>
        </w:rPr>
        <w:t>References</w:t>
      </w:r>
    </w:p>
    <w:p w14:paraId="6A54ED3D" w14:textId="77777777" w:rsidR="008050CA" w:rsidRPr="008050CA" w:rsidRDefault="008050CA" w:rsidP="008050CA">
      <w:pPr>
        <w:shd w:val="clear" w:color="auto" w:fill="FFFFFF"/>
        <w:spacing w:before="180" w:after="0" w:line="240" w:lineRule="auto"/>
        <w:rPr>
          <w:rFonts w:ascii="Helvetica" w:eastAsia="Times New Roman" w:hAnsi="Helvetica" w:cs="Helvetica"/>
          <w:color w:val="2D3B45"/>
          <w:sz w:val="24"/>
          <w:szCs w:val="24"/>
        </w:rPr>
      </w:pPr>
      <w:r w:rsidRPr="008050CA">
        <w:rPr>
          <w:rFonts w:ascii="Helvetica" w:eastAsia="Times New Roman" w:hAnsi="Helvetica" w:cs="Helvetica"/>
          <w:color w:val="2D3B45"/>
          <w:sz w:val="24"/>
          <w:szCs w:val="24"/>
        </w:rPr>
        <w:t>Jerry L. Newman. (2009). Building a Creative High-Performance R&amp;D Culture. </w:t>
      </w:r>
      <w:r w:rsidRPr="008050CA">
        <w:rPr>
          <w:rFonts w:ascii="Helvetica" w:eastAsia="Times New Roman" w:hAnsi="Helvetica" w:cs="Helvetica"/>
          <w:i/>
          <w:iCs/>
          <w:color w:val="2D3B45"/>
          <w:sz w:val="24"/>
          <w:szCs w:val="24"/>
        </w:rPr>
        <w:t>Research Technology Management</w:t>
      </w:r>
      <w:r w:rsidRPr="008050CA">
        <w:rPr>
          <w:rFonts w:ascii="Helvetica" w:eastAsia="Times New Roman" w:hAnsi="Helvetica" w:cs="Helvetica"/>
          <w:color w:val="2D3B45"/>
          <w:sz w:val="24"/>
          <w:szCs w:val="24"/>
        </w:rPr>
        <w:t>, </w:t>
      </w:r>
      <w:r w:rsidRPr="008050CA">
        <w:rPr>
          <w:rFonts w:ascii="Helvetica" w:eastAsia="Times New Roman" w:hAnsi="Helvetica" w:cs="Helvetica"/>
          <w:i/>
          <w:iCs/>
          <w:color w:val="2D3B45"/>
          <w:sz w:val="24"/>
          <w:szCs w:val="24"/>
        </w:rPr>
        <w:t>52</w:t>
      </w:r>
      <w:r w:rsidRPr="008050CA">
        <w:rPr>
          <w:rFonts w:ascii="Helvetica" w:eastAsia="Times New Roman" w:hAnsi="Helvetica" w:cs="Helvetica"/>
          <w:color w:val="2D3B45"/>
          <w:sz w:val="24"/>
          <w:szCs w:val="24"/>
        </w:rPr>
        <w:t>(5), 21.</w:t>
      </w:r>
    </w:p>
    <w:p w14:paraId="66C7831A" w14:textId="77777777" w:rsidR="008050CA" w:rsidRDefault="008050CA"/>
    <w:p w14:paraId="5E14F96A" w14:textId="77777777" w:rsidR="008050CA" w:rsidRDefault="008050CA"/>
    <w:sectPr w:rsidR="008050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D2A"/>
    <w:rsid w:val="000A1D2A"/>
    <w:rsid w:val="008050CA"/>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8192C"/>
  <w15:chartTrackingRefBased/>
  <w15:docId w15:val="{B4881AA1-4EBA-4278-9DEB-E2A6E258D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588645">
      <w:bodyDiv w:val="1"/>
      <w:marLeft w:val="0"/>
      <w:marRight w:val="0"/>
      <w:marTop w:val="0"/>
      <w:marBottom w:val="0"/>
      <w:divBdr>
        <w:top w:val="none" w:sz="0" w:space="0" w:color="auto"/>
        <w:left w:val="none" w:sz="0" w:space="0" w:color="auto"/>
        <w:bottom w:val="none" w:sz="0" w:space="0" w:color="auto"/>
        <w:right w:val="none" w:sz="0" w:space="0" w:color="auto"/>
      </w:divBdr>
      <w:divsChild>
        <w:div w:id="240141274">
          <w:marLeft w:val="0"/>
          <w:marRight w:val="0"/>
          <w:marTop w:val="0"/>
          <w:marBottom w:val="0"/>
          <w:divBdr>
            <w:top w:val="none" w:sz="0" w:space="0" w:color="auto"/>
            <w:left w:val="none" w:sz="0" w:space="0" w:color="auto"/>
            <w:bottom w:val="none" w:sz="0" w:space="0" w:color="auto"/>
            <w:right w:val="none" w:sz="0" w:space="0" w:color="auto"/>
          </w:divBdr>
          <w:divsChild>
            <w:div w:id="61761221">
              <w:marLeft w:val="0"/>
              <w:marRight w:val="0"/>
              <w:marTop w:val="0"/>
              <w:marBottom w:val="0"/>
              <w:divBdr>
                <w:top w:val="none" w:sz="0" w:space="0" w:color="auto"/>
                <w:left w:val="none" w:sz="0" w:space="0" w:color="auto"/>
                <w:bottom w:val="none" w:sz="0" w:space="0" w:color="auto"/>
                <w:right w:val="none" w:sz="0" w:space="0" w:color="auto"/>
              </w:divBdr>
            </w:div>
            <w:div w:id="107964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757227">
      <w:bodyDiv w:val="1"/>
      <w:marLeft w:val="0"/>
      <w:marRight w:val="0"/>
      <w:marTop w:val="0"/>
      <w:marBottom w:val="0"/>
      <w:divBdr>
        <w:top w:val="none" w:sz="0" w:space="0" w:color="auto"/>
        <w:left w:val="none" w:sz="0" w:space="0" w:color="auto"/>
        <w:bottom w:val="none" w:sz="0" w:space="0" w:color="auto"/>
        <w:right w:val="none" w:sz="0" w:space="0" w:color="auto"/>
      </w:divBdr>
      <w:divsChild>
        <w:div w:id="1709449366">
          <w:marLeft w:val="0"/>
          <w:marRight w:val="0"/>
          <w:marTop w:val="0"/>
          <w:marBottom w:val="0"/>
          <w:divBdr>
            <w:top w:val="none" w:sz="0" w:space="0" w:color="auto"/>
            <w:left w:val="none" w:sz="0" w:space="0" w:color="auto"/>
            <w:bottom w:val="none" w:sz="0" w:space="0" w:color="auto"/>
            <w:right w:val="none" w:sz="0" w:space="0" w:color="auto"/>
          </w:divBdr>
          <w:divsChild>
            <w:div w:id="1549225008">
              <w:marLeft w:val="0"/>
              <w:marRight w:val="0"/>
              <w:marTop w:val="0"/>
              <w:marBottom w:val="0"/>
              <w:divBdr>
                <w:top w:val="none" w:sz="0" w:space="0" w:color="auto"/>
                <w:left w:val="none" w:sz="0" w:space="0" w:color="auto"/>
                <w:bottom w:val="none" w:sz="0" w:space="0" w:color="auto"/>
                <w:right w:val="none" w:sz="0" w:space="0" w:color="auto"/>
              </w:divBdr>
            </w:div>
            <w:div w:id="158179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3074</Characters>
  <Application>Microsoft Office Word</Application>
  <DocSecurity>0</DocSecurity>
  <Lines>25</Lines>
  <Paragraphs>7</Paragraphs>
  <ScaleCrop>false</ScaleCrop>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2</cp:revision>
  <dcterms:created xsi:type="dcterms:W3CDTF">2020-11-06T19:27:00Z</dcterms:created>
  <dcterms:modified xsi:type="dcterms:W3CDTF">2020-11-06T19:28:00Z</dcterms:modified>
</cp:coreProperties>
</file>