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BBC68"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FROM PROFESSOR</w:t>
      </w:r>
    </w:p>
    <w:p w14:paraId="47EB5E1E" w14:textId="1072058D"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Hello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2B868914"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6345987C"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Thank you for your post. I enjoyed reading it. Please keep in mind that you only need to cite your source once until you change sources, then this source needs to be cited as well as the original source if you go back to it. Citing the same source in every consecutive sentence is not necessary and a bit distracting.</w:t>
      </w:r>
    </w:p>
    <w:p w14:paraId="7FF7AD2D"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5BBB9946"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Also, while your post illustrated some thoughtful and critical reflection, your own opinion and voice was a lost at the end. What do you ultimately think about the introduction and change of ethical principles in the work place? I think you support it, but you end with unresolved criticism.</w:t>
      </w:r>
    </w:p>
    <w:p w14:paraId="46F3EB12"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168DE6CF"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Additionally, do you think that principles for ethics are something that can be determine and implemented for everyone around the world? How one answers the question about the need for universal ethical standards or the necessity of circumstantial determinations can tell a lot about what ethical theory you find most agreeable and helpful. Generally, people who prefer the solution of universal standards find deontology to be a useful ethical viewpoint. For those people who believe that solutions to ethical situations demand individualistic analysis, utilitarianism and virtue ethics are more agreeable ethical approaches. What is your answer to my opening question? Do you think your answer aligns with my predictions of what ethical theory you might prefer?</w:t>
      </w:r>
    </w:p>
    <w:p w14:paraId="5CDC61CC"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0DA0BDB5"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Best,</w:t>
      </w:r>
    </w:p>
    <w:p w14:paraId="6A9A8020"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bg</w:t>
      </w:r>
      <w:proofErr w:type="spellEnd"/>
    </w:p>
    <w:p w14:paraId="44322E61"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542A2883"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References: </w:t>
      </w:r>
    </w:p>
    <w:p w14:paraId="70610B4B"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55FB370D"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Caux</w:t>
      </w:r>
      <w:proofErr w:type="spellEnd"/>
      <w:r>
        <w:rPr>
          <w:rFonts w:ascii="Helvetica" w:hAnsi="Helvetica" w:cs="Helvetica"/>
          <w:color w:val="3D494C"/>
          <w:sz w:val="23"/>
          <w:szCs w:val="23"/>
        </w:rPr>
        <w:t xml:space="preserve"> Round Table. (2014, July 31). Reflections on the 20th anniversary of the </w:t>
      </w:r>
      <w:proofErr w:type="spellStart"/>
      <w:r>
        <w:rPr>
          <w:rFonts w:ascii="Helvetica" w:hAnsi="Helvetica" w:cs="Helvetica"/>
          <w:color w:val="3D494C"/>
          <w:sz w:val="23"/>
          <w:szCs w:val="23"/>
        </w:rPr>
        <w:t>caux</w:t>
      </w:r>
      <w:proofErr w:type="spellEnd"/>
      <w:r>
        <w:rPr>
          <w:rFonts w:ascii="Helvetica" w:hAnsi="Helvetica" w:cs="Helvetica"/>
          <w:color w:val="3D494C"/>
          <w:sz w:val="23"/>
          <w:szCs w:val="23"/>
        </w:rPr>
        <w:t xml:space="preserve"> round table principles for business. https://www.csrwire.com/press_releases/37271-Reflections-on-the-20th-Anniversary-of-the-Caux-Round-Table-Principles-for-Business</w:t>
      </w:r>
    </w:p>
    <w:p w14:paraId="217BE2D6"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28BA01E9" w14:textId="77777777" w:rsidR="00D64527" w:rsidRDefault="00D64527" w:rsidP="00D64527">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Hartman, L. P. &amp; </w:t>
      </w:r>
      <w:proofErr w:type="spellStart"/>
      <w:r>
        <w:rPr>
          <w:rFonts w:ascii="Helvetica" w:hAnsi="Helvetica" w:cs="Helvetica"/>
          <w:color w:val="3D494C"/>
          <w:sz w:val="23"/>
          <w:szCs w:val="23"/>
        </w:rPr>
        <w:t>DesJardins</w:t>
      </w:r>
      <w:proofErr w:type="spellEnd"/>
      <w:r>
        <w:rPr>
          <w:rFonts w:ascii="Helvetica" w:hAnsi="Helvetica" w:cs="Helvetica"/>
          <w:color w:val="3D494C"/>
          <w:sz w:val="23"/>
          <w:szCs w:val="23"/>
        </w:rPr>
        <w:t>, J. R., &amp; MacDonald C. (2017). Business ethics: Decision-making for personal integrity &amp; social responsibility (4th ed.). McGraw-Hill.</w:t>
      </w:r>
    </w:p>
    <w:p w14:paraId="02E81D24" w14:textId="77777777" w:rsidR="00D64527" w:rsidRDefault="00D64527" w:rsidP="00D64527">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 </w:t>
      </w:r>
    </w:p>
    <w:p w14:paraId="2B6EF74C"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27"/>
    <w:rsid w:val="00822469"/>
    <w:rsid w:val="00D6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628C"/>
  <w15:chartTrackingRefBased/>
  <w15:docId w15:val="{13E63DE8-2595-404B-9EF5-0B2D5397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4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2021-04-05T03:35:00Z</dcterms:created>
  <dcterms:modified xsi:type="dcterms:W3CDTF">2021-04-05T03:36:00Z</dcterms:modified>
</cp:coreProperties>
</file>