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FD67"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4FE12CB6"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Two of the scales that the most difficult to distinguish between are interval and ratio data scales. Values from an interval scale do not include a true “0” value or the absence of the variable. For example, when the temperature is “0” that does not mean there is no temperature, therefore, the measurement of temperature is interval scaled data. Conversely, if you have “0” apples then there is a lack of the presence of the variable, therefore, this is an example of ratio data. I hope that this explanation helps.</w:t>
      </w:r>
    </w:p>
    <w:p w14:paraId="0C7D2939" w14:textId="77777777" w:rsidR="00076D29" w:rsidRDefault="00076D29" w:rsidP="00076D29">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Dr. W</w:t>
      </w:r>
    </w:p>
    <w:p w14:paraId="20C0A606" w14:textId="1F56F919" w:rsidR="00822469" w:rsidRDefault="00822469"/>
    <w:p w14:paraId="669EEE26" w14:textId="7A231F3D" w:rsidR="00076D29" w:rsidRDefault="00076D29"/>
    <w:p w14:paraId="30725588" w14:textId="151A1A4B" w:rsidR="00076D29" w:rsidRDefault="00076D29">
      <w:r>
        <w:t>QUINN</w:t>
      </w:r>
    </w:p>
    <w:p w14:paraId="5E88FD4F"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Greetings Everyone,</w:t>
      </w:r>
    </w:p>
    <w:p w14:paraId="486A9F02"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It is important to get concepts like the Scales of Measurement right at the outset. So, forgive me if this discussion post is a little nuts-and-</w:t>
      </w:r>
      <w:proofErr w:type="spellStart"/>
      <w:r>
        <w:rPr>
          <w:rFonts w:ascii="Helvetica" w:hAnsi="Helvetica" w:cs="Helvetica"/>
          <w:color w:val="3D494C"/>
        </w:rPr>
        <w:t>boltsy</w:t>
      </w:r>
      <w:proofErr w:type="spellEnd"/>
      <w:r>
        <w:rPr>
          <w:rFonts w:ascii="Helvetica" w:hAnsi="Helvetica" w:cs="Helvetica"/>
          <w:color w:val="3D494C"/>
        </w:rPr>
        <w:t>.</w:t>
      </w:r>
    </w:p>
    <w:p w14:paraId="3D62EB5D" w14:textId="77777777" w:rsidR="00076D29" w:rsidRDefault="00076D29" w:rsidP="00076D29">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Nominal scales</w:t>
      </w:r>
      <w:r>
        <w:rPr>
          <w:rFonts w:ascii="Helvetica" w:hAnsi="Helvetica" w:cs="Helvetica"/>
          <w:color w:val="3D494C"/>
        </w:rPr>
        <w:t xml:space="preserve"> employ numbers that have no intrinsic value. For example; police officers wear badges. One officer’s badge is numbered 17. While another </w:t>
      </w:r>
      <w:proofErr w:type="gramStart"/>
      <w:r>
        <w:rPr>
          <w:rFonts w:ascii="Helvetica" w:hAnsi="Helvetica" w:cs="Helvetica"/>
          <w:color w:val="3D494C"/>
        </w:rPr>
        <w:t>officers</w:t>
      </w:r>
      <w:proofErr w:type="gramEnd"/>
      <w:r>
        <w:rPr>
          <w:rFonts w:ascii="Helvetica" w:hAnsi="Helvetica" w:cs="Helvetica"/>
          <w:color w:val="3D494C"/>
        </w:rPr>
        <w:t xml:space="preserve"> badge is numbered 267. These numbers have nothing to do with the </w:t>
      </w:r>
      <w:proofErr w:type="gramStart"/>
      <w:r>
        <w:rPr>
          <w:rFonts w:ascii="Helvetica" w:hAnsi="Helvetica" w:cs="Helvetica"/>
          <w:color w:val="3D494C"/>
        </w:rPr>
        <w:t>officers</w:t>
      </w:r>
      <w:proofErr w:type="gramEnd"/>
      <w:r>
        <w:rPr>
          <w:rFonts w:ascii="Helvetica" w:hAnsi="Helvetica" w:cs="Helvetica"/>
          <w:color w:val="3D494C"/>
        </w:rPr>
        <w:t xml:space="preserve"> capabilities or physical makeup.</w:t>
      </w:r>
    </w:p>
    <w:p w14:paraId="16EC2E3F"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They merely delineate one officer from another. Meaning; officer badge #17’s file reflects that they have received excessive disciplinary notices and they are close to termination, while officer badge #267’s file indicates that their exemplary performance warrants that they be considered for advancement.</w:t>
      </w:r>
    </w:p>
    <w:p w14:paraId="7DB6EA18"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It would be silly to assume that by adding 17 to 267 you would find the capabilities or physical makeup of the officer bearing the badge numbered 284. However, these file/badge numbers can be utilized to facilitate cross-tabulation.</w:t>
      </w:r>
    </w:p>
    <w:p w14:paraId="6D3F984C" w14:textId="77777777" w:rsidR="00076D29" w:rsidRDefault="00076D29" w:rsidP="00076D29">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Ordinal scales</w:t>
      </w:r>
      <w:r>
        <w:rPr>
          <w:rFonts w:ascii="Helvetica" w:hAnsi="Helvetica" w:cs="Helvetica"/>
          <w:color w:val="3D494C"/>
        </w:rPr>
        <w:t xml:space="preserve"> express and item or individuals rank within set. Simply put; an individual scoring 90% and above in the aggregate would be considered an “A” student while someone scoring 50% or </w:t>
      </w:r>
      <w:proofErr w:type="gramStart"/>
      <w:r>
        <w:rPr>
          <w:rFonts w:ascii="Helvetica" w:hAnsi="Helvetica" w:cs="Helvetica"/>
          <w:color w:val="3D494C"/>
        </w:rPr>
        <w:t>below  would</w:t>
      </w:r>
      <w:proofErr w:type="gramEnd"/>
      <w:r>
        <w:rPr>
          <w:rFonts w:ascii="Helvetica" w:hAnsi="Helvetica" w:cs="Helvetica"/>
          <w:color w:val="3D494C"/>
        </w:rPr>
        <w:t xml:space="preserve"> be considered an “F” student.</w:t>
      </w:r>
    </w:p>
    <w:p w14:paraId="3BC285EF"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Still, it is important to remember that sets are like schools. Being and an “F” student at Satan’s School for Gifted Reprobate might put you on the Dean’s List at the Saint Peter’s School for the Truly worthy. “With ordinal scales, it is the order of the values that is important and significant, but the differences between each one is not really known (</w:t>
      </w:r>
      <w:proofErr w:type="spellStart"/>
      <w:r>
        <w:rPr>
          <w:rFonts w:ascii="Helvetica" w:hAnsi="Helvetica" w:cs="Helvetica"/>
          <w:color w:val="3D494C"/>
        </w:rPr>
        <w:t>Kokabi</w:t>
      </w:r>
      <w:proofErr w:type="spellEnd"/>
      <w:r>
        <w:rPr>
          <w:rFonts w:ascii="Helvetica" w:hAnsi="Helvetica" w:cs="Helvetica"/>
          <w:color w:val="3D494C"/>
        </w:rPr>
        <w:t>, 2018).”</w:t>
      </w:r>
    </w:p>
    <w:p w14:paraId="3098F213"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It is a matter of framing.  Up can be down. Down can be up.</w:t>
      </w:r>
    </w:p>
    <w:p w14:paraId="768B8AFB" w14:textId="77777777" w:rsidR="00076D29" w:rsidRDefault="00076D29" w:rsidP="00076D29">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Interval scales</w:t>
      </w:r>
      <w:r>
        <w:rPr>
          <w:rFonts w:ascii="Helvetica" w:hAnsi="Helvetica" w:cs="Helvetica"/>
          <w:color w:val="3D494C"/>
        </w:rPr>
        <w:t> are numeric representations in which we know not only the order, but also the exact differences between the values (</w:t>
      </w:r>
      <w:proofErr w:type="spellStart"/>
      <w:r>
        <w:rPr>
          <w:rFonts w:ascii="Helvetica" w:hAnsi="Helvetica" w:cs="Helvetica"/>
          <w:color w:val="3D494C"/>
        </w:rPr>
        <w:t>Kokabi</w:t>
      </w:r>
      <w:proofErr w:type="spellEnd"/>
      <w:r>
        <w:rPr>
          <w:rFonts w:ascii="Helvetica" w:hAnsi="Helvetica" w:cs="Helvetica"/>
          <w:color w:val="3D494C"/>
        </w:rPr>
        <w:t>, 2018). 10 kilometers = 6.2 miles and 62 miles = 100 kilometers, etcetera.</w:t>
      </w:r>
    </w:p>
    <w:p w14:paraId="625FB558" w14:textId="77777777" w:rsidR="00076D29" w:rsidRDefault="00076D29" w:rsidP="00076D29">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lastRenderedPageBreak/>
        <w:t>Ratio Scales</w:t>
      </w:r>
      <w:r>
        <w:rPr>
          <w:rFonts w:ascii="Helvetica" w:hAnsi="Helvetica" w:cs="Helvetica"/>
          <w:color w:val="3D494C"/>
        </w:rPr>
        <w:t> are my personal favorite when it comes to measurement. This is because it is a method that has been part of my intellectual constitution since my youth, when I worked with my Uncle Charlie in his bakery. There is such a thing as Baker’s Percentage.</w:t>
      </w:r>
    </w:p>
    <w:p w14:paraId="0CBCDC0B"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In a “real” bakery all recipes are done by weight.</w:t>
      </w:r>
    </w:p>
    <w:p w14:paraId="44525B20"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A simple white dinner role recipe is expressed as: flour 100%, water 45%, butter 12%, fresh yeast 3%, salt 2%. Which means the water will be 45% of the weight of the flour, the butter will be 12% of the weight of the flour, etcetera.</w:t>
      </w:r>
    </w:p>
    <w:p w14:paraId="267EBF41"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It does not matter if the “anchor weight” of the flour is 100 pounds, or 27 kilograms, as long as the percentages stay constant the end product should always remain consistent.</w:t>
      </w:r>
    </w:p>
    <w:p w14:paraId="677BF847"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Quinn</w:t>
      </w:r>
    </w:p>
    <w:p w14:paraId="19F0A991"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p>
    <w:p w14:paraId="40A5D71F"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References:</w:t>
      </w:r>
    </w:p>
    <w:p w14:paraId="353AA9FD" w14:textId="77777777" w:rsidR="00076D29" w:rsidRDefault="00076D29" w:rsidP="00076D29">
      <w:pPr>
        <w:pStyle w:val="NormalWeb"/>
        <w:shd w:val="clear" w:color="auto" w:fill="FFFFFF"/>
        <w:spacing w:before="180" w:beforeAutospacing="0" w:after="0" w:afterAutospacing="0"/>
        <w:rPr>
          <w:rFonts w:ascii="Helvetica" w:hAnsi="Helvetica" w:cs="Helvetica"/>
          <w:color w:val="3D494C"/>
        </w:rPr>
      </w:pPr>
      <w:proofErr w:type="spellStart"/>
      <w:r>
        <w:rPr>
          <w:rFonts w:ascii="Helvetica" w:hAnsi="Helvetica" w:cs="Helvetica"/>
          <w:color w:val="3D494C"/>
        </w:rPr>
        <w:t>Kokabi</w:t>
      </w:r>
      <w:proofErr w:type="spellEnd"/>
      <w:r>
        <w:rPr>
          <w:rFonts w:ascii="Helvetica" w:hAnsi="Helvetica" w:cs="Helvetica"/>
          <w:color w:val="3D494C"/>
        </w:rPr>
        <w:t>, M. (2018). </w:t>
      </w:r>
      <w:r>
        <w:rPr>
          <w:rStyle w:val="Emphasis"/>
          <w:rFonts w:ascii="Helvetica" w:hAnsi="Helvetica" w:cs="Helvetica"/>
          <w:color w:val="3D494C"/>
        </w:rPr>
        <w:t>The Cat Shuts its Eyes When Stealing Cream: Ordinal Scale Taken as Ratio Scale</w:t>
      </w:r>
      <w:r>
        <w:rPr>
          <w:rFonts w:ascii="Helvetica" w:hAnsi="Helvetica" w:cs="Helvetica"/>
          <w:color w:val="3D494C"/>
        </w:rPr>
        <w:t>. Academic Conferences International Limited. Retrieved from https://www-proquest-com.proxy-library.ashford.edu/docview/2088045358?accountid=32521</w:t>
      </w:r>
    </w:p>
    <w:p w14:paraId="26980DB4" w14:textId="77777777" w:rsidR="00076D29" w:rsidRDefault="00076D29" w:rsidP="00076D29">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Thorndike, R. M., &amp; Thorndike-Christ, T. M. (2009). Measurement and evaluation in psychology and education (8th ed.). Upper Saddle River, NJ: Prentice Hall.</w:t>
      </w:r>
    </w:p>
    <w:p w14:paraId="32526E1C" w14:textId="77777777" w:rsidR="00076D29" w:rsidRDefault="00076D29" w:rsidP="00076D29">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w:t>
      </w:r>
    </w:p>
    <w:p w14:paraId="652D97E2" w14:textId="256F5BC1" w:rsidR="00076D29" w:rsidRDefault="00076D29"/>
    <w:p w14:paraId="3C1FD0E8" w14:textId="2F9A7470" w:rsidR="00076D29" w:rsidRDefault="00076D29">
      <w:r>
        <w:t>MELANIE PENDLETON</w:t>
      </w:r>
    </w:p>
    <w:p w14:paraId="3E955C36" w14:textId="77777777" w:rsidR="00076D29" w:rsidRPr="00076D29" w:rsidRDefault="00076D29" w:rsidP="00076D29">
      <w:pPr>
        <w:shd w:val="clear" w:color="auto" w:fill="FFFFFF"/>
        <w:spacing w:before="180" w:after="18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t>Measurement is described or defined as a set of rules to an assignment of numbers or objects.  That set of rules or measurement are called a scale.  The four scales of measurement are nominal, ordinal, interval, and ratio.  With the knowledge that numbers are assigned according to the scale helps in the interpretation of the measurement (Thorndike and Thorndike-Christ, 2009).</w:t>
      </w:r>
    </w:p>
    <w:p w14:paraId="02FF61BB" w14:textId="77777777" w:rsidR="00076D29" w:rsidRPr="00076D29" w:rsidRDefault="00076D29" w:rsidP="00076D29">
      <w:pPr>
        <w:shd w:val="clear" w:color="auto" w:fill="FFFFFF"/>
        <w:spacing w:before="180" w:after="18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t>Nominal scales are considered the lowest scale of measurement and the numbers are assigned instead of names (</w:t>
      </w:r>
      <w:proofErr w:type="spellStart"/>
      <w:r w:rsidRPr="00076D29">
        <w:rPr>
          <w:rFonts w:ascii="Helvetica" w:eastAsia="Times New Roman" w:hAnsi="Helvetica" w:cs="Helvetica"/>
          <w:color w:val="3D494C"/>
          <w:sz w:val="24"/>
          <w:szCs w:val="24"/>
        </w:rPr>
        <w:t>Wadswoth</w:t>
      </w:r>
      <w:proofErr w:type="spellEnd"/>
      <w:r w:rsidRPr="00076D29">
        <w:rPr>
          <w:rFonts w:ascii="Helvetica" w:eastAsia="Times New Roman" w:hAnsi="Helvetica" w:cs="Helvetica"/>
          <w:color w:val="3D494C"/>
          <w:sz w:val="24"/>
          <w:szCs w:val="24"/>
        </w:rPr>
        <w:t xml:space="preserve"> Cengage Learning, 2005).  Using nominal scale or assigning individuals with numbers helps with confidentiality of individuals personal details in a study.  The most common are male members are assigned 2 while females’ participants are assigned the number 1.</w:t>
      </w:r>
    </w:p>
    <w:p w14:paraId="1A54FBCF" w14:textId="77777777" w:rsidR="00076D29" w:rsidRPr="00076D29" w:rsidRDefault="00076D29" w:rsidP="00076D29">
      <w:pPr>
        <w:shd w:val="clear" w:color="auto" w:fill="FFFFFF"/>
        <w:spacing w:before="180" w:after="18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t>Ordinal scale is used to show the placement within a study (Thorndike and Thorndike-Christ, 2009). Placement or ordinal scale can be used to show the results of a high jump contest from lowest to highest jump.  The measurement could also go from highest to lowest.  When shopping online one of the filters when looking at nightstands we could opt to filter by lowest price to highest price.</w:t>
      </w:r>
    </w:p>
    <w:p w14:paraId="494CE282" w14:textId="77777777" w:rsidR="00076D29" w:rsidRPr="00076D29" w:rsidRDefault="00076D29" w:rsidP="00076D29">
      <w:pPr>
        <w:shd w:val="clear" w:color="auto" w:fill="FFFFFF"/>
        <w:spacing w:before="180" w:after="18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lastRenderedPageBreak/>
        <w:t xml:space="preserve">Interval scale can be used to show the difference between items (Thorndike and Thorndike-Christ, 2009).  The measurement can be used to show the price difference from the highest nightstand to the lowest priced nightstand at a store.  In a high jump </w:t>
      </w:r>
      <w:proofErr w:type="gramStart"/>
      <w:r w:rsidRPr="00076D29">
        <w:rPr>
          <w:rFonts w:ascii="Helvetica" w:eastAsia="Times New Roman" w:hAnsi="Helvetica" w:cs="Helvetica"/>
          <w:color w:val="3D494C"/>
          <w:sz w:val="24"/>
          <w:szCs w:val="24"/>
        </w:rPr>
        <w:t>contest</w:t>
      </w:r>
      <w:proofErr w:type="gramEnd"/>
      <w:r w:rsidRPr="00076D29">
        <w:rPr>
          <w:rFonts w:ascii="Helvetica" w:eastAsia="Times New Roman" w:hAnsi="Helvetica" w:cs="Helvetica"/>
          <w:color w:val="3D494C"/>
          <w:sz w:val="24"/>
          <w:szCs w:val="24"/>
        </w:rPr>
        <w:t xml:space="preserve"> the interval scale could be used to show the distance difference from the highest to lowest jumper.</w:t>
      </w:r>
    </w:p>
    <w:p w14:paraId="259A6973" w14:textId="77777777" w:rsidR="00076D29" w:rsidRPr="00076D29" w:rsidRDefault="00076D29" w:rsidP="00076D29">
      <w:pPr>
        <w:shd w:val="clear" w:color="auto" w:fill="FFFFFF"/>
        <w:spacing w:before="180" w:after="18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t>Ratio scale</w:t>
      </w:r>
    </w:p>
    <w:p w14:paraId="2FCC1A8C" w14:textId="77777777" w:rsidR="00076D29" w:rsidRPr="00076D29" w:rsidRDefault="00076D29" w:rsidP="00076D29">
      <w:pPr>
        <w:shd w:val="clear" w:color="auto" w:fill="FFFFFF"/>
        <w:spacing w:before="180" w:after="0" w:line="240" w:lineRule="auto"/>
        <w:rPr>
          <w:rFonts w:ascii="Helvetica" w:eastAsia="Times New Roman" w:hAnsi="Helvetica" w:cs="Helvetica"/>
          <w:color w:val="3D494C"/>
          <w:sz w:val="24"/>
          <w:szCs w:val="24"/>
        </w:rPr>
      </w:pPr>
      <w:r w:rsidRPr="00076D29">
        <w:rPr>
          <w:rFonts w:ascii="Helvetica" w:eastAsia="Times New Roman" w:hAnsi="Helvetica" w:cs="Helvetica"/>
          <w:b/>
          <w:bCs/>
          <w:color w:val="3D494C"/>
          <w:sz w:val="24"/>
          <w:szCs w:val="24"/>
        </w:rPr>
        <w:t>Central Tendency</w:t>
      </w:r>
    </w:p>
    <w:p w14:paraId="4423486C" w14:textId="77777777" w:rsidR="00076D29" w:rsidRPr="00076D29" w:rsidRDefault="00076D29" w:rsidP="00076D29">
      <w:pPr>
        <w:shd w:val="clear" w:color="auto" w:fill="FFFFFF"/>
        <w:spacing w:before="180" w:after="18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t>Central tendency is defined as a measurement that is used to identify the usual, average, middle or group score.  The most common definition is mean, median, mode and standard deviation.  Mean is defined as the average of scores by adding all scores up and divided by the number of scores.  Median is simply the middle score in a group of scores.  Mode is defined as the score that is represented the highest number of times within the study (Thorndike and Thorndike-Christ, 2009).</w:t>
      </w:r>
    </w:p>
    <w:p w14:paraId="189E2FBA" w14:textId="77777777" w:rsidR="00076D29" w:rsidRPr="00076D29" w:rsidRDefault="00076D29" w:rsidP="00076D29">
      <w:pPr>
        <w:shd w:val="clear" w:color="auto" w:fill="FFFFFF"/>
        <w:spacing w:before="180" w:after="0" w:line="240" w:lineRule="auto"/>
        <w:rPr>
          <w:rFonts w:ascii="Helvetica" w:eastAsia="Times New Roman" w:hAnsi="Helvetica" w:cs="Helvetica"/>
          <w:color w:val="3D494C"/>
          <w:sz w:val="24"/>
          <w:szCs w:val="24"/>
        </w:rPr>
      </w:pPr>
      <w:r w:rsidRPr="00076D29">
        <w:rPr>
          <w:rFonts w:ascii="Helvetica" w:eastAsia="Times New Roman" w:hAnsi="Helvetica" w:cs="Helvetica"/>
          <w:b/>
          <w:bCs/>
          <w:color w:val="3D494C"/>
          <w:sz w:val="24"/>
          <w:szCs w:val="24"/>
        </w:rPr>
        <w:t>What does the frequency distribution of scores say about the suitability of a test?</w:t>
      </w:r>
    </w:p>
    <w:p w14:paraId="0799B9E8" w14:textId="77777777" w:rsidR="00076D29" w:rsidRPr="00076D29" w:rsidRDefault="00076D29" w:rsidP="00076D29">
      <w:pPr>
        <w:shd w:val="clear" w:color="auto" w:fill="FFFFFF"/>
        <w:spacing w:before="180" w:after="18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t xml:space="preserve">When applying the various scales of </w:t>
      </w:r>
      <w:proofErr w:type="gramStart"/>
      <w:r w:rsidRPr="00076D29">
        <w:rPr>
          <w:rFonts w:ascii="Helvetica" w:eastAsia="Times New Roman" w:hAnsi="Helvetica" w:cs="Helvetica"/>
          <w:color w:val="3D494C"/>
          <w:sz w:val="24"/>
          <w:szCs w:val="24"/>
        </w:rPr>
        <w:t>measurement</w:t>
      </w:r>
      <w:proofErr w:type="gramEnd"/>
      <w:r w:rsidRPr="00076D29">
        <w:rPr>
          <w:rFonts w:ascii="Helvetica" w:eastAsia="Times New Roman" w:hAnsi="Helvetica" w:cs="Helvetica"/>
          <w:color w:val="3D494C"/>
          <w:sz w:val="24"/>
          <w:szCs w:val="24"/>
        </w:rPr>
        <w:t xml:space="preserve"> the researcher has the ability to see all the scores at once.  Having all the scores available the researcher can then apply them to a table and categorize them into the central tendencies of mean, mode and median.  Looking at the frequency distribution of scores and central tendencies allows the researcher to find similarities in the scores.</w:t>
      </w:r>
    </w:p>
    <w:p w14:paraId="2F7DA9C3" w14:textId="77777777" w:rsidR="00076D29" w:rsidRPr="00076D29" w:rsidRDefault="00076D29" w:rsidP="00076D29">
      <w:pPr>
        <w:shd w:val="clear" w:color="auto" w:fill="FFFFFF"/>
        <w:spacing w:before="180" w:after="0" w:line="240" w:lineRule="auto"/>
        <w:rPr>
          <w:rFonts w:ascii="Helvetica" w:eastAsia="Times New Roman" w:hAnsi="Helvetica" w:cs="Helvetica"/>
          <w:color w:val="3D494C"/>
          <w:sz w:val="24"/>
          <w:szCs w:val="24"/>
        </w:rPr>
      </w:pPr>
      <w:r w:rsidRPr="00076D29">
        <w:rPr>
          <w:rFonts w:ascii="Helvetica" w:eastAsia="Times New Roman" w:hAnsi="Helvetica" w:cs="Helvetica"/>
          <w:color w:val="3D494C"/>
          <w:sz w:val="24"/>
          <w:szCs w:val="24"/>
        </w:rPr>
        <w:t>Thorndike, R. M., &amp; Thorndike-Christ, T. M. (2009). </w:t>
      </w:r>
      <w:hyperlink r:id="rId5" w:history="1">
        <w:r w:rsidRPr="00076D29">
          <w:rPr>
            <w:rFonts w:ascii="Helvetica" w:eastAsia="Times New Roman" w:hAnsi="Helvetica" w:cs="Helvetica"/>
            <w:i/>
            <w:iCs/>
            <w:color w:val="0000FF"/>
            <w:sz w:val="24"/>
            <w:szCs w:val="24"/>
            <w:u w:val="single"/>
          </w:rPr>
          <w:t>Measurement and evaluation in psychology and education</w:t>
        </w:r>
      </w:hyperlink>
      <w:r w:rsidRPr="00076D29">
        <w:rPr>
          <w:rFonts w:ascii="Helvetica" w:eastAsia="Times New Roman" w:hAnsi="Helvetica" w:cs="Helvetica"/>
          <w:color w:val="3D494C"/>
          <w:sz w:val="24"/>
          <w:szCs w:val="24"/>
        </w:rPr>
        <w:t> (8th ed.). Upper Saddle River, NJ: Prentice Hall.</w:t>
      </w:r>
    </w:p>
    <w:p w14:paraId="02E66553" w14:textId="77777777" w:rsidR="00076D29" w:rsidRPr="00076D29" w:rsidRDefault="00076D29" w:rsidP="00076D29">
      <w:pPr>
        <w:shd w:val="clear" w:color="auto" w:fill="FFFFFF"/>
        <w:spacing w:after="0" w:line="240" w:lineRule="auto"/>
        <w:rPr>
          <w:rFonts w:ascii="Helvetica" w:eastAsia="Times New Roman" w:hAnsi="Helvetica" w:cs="Helvetica"/>
          <w:color w:val="3D494C"/>
          <w:sz w:val="24"/>
          <w:szCs w:val="24"/>
        </w:rPr>
      </w:pPr>
      <w:proofErr w:type="spellStart"/>
      <w:r w:rsidRPr="00076D29">
        <w:rPr>
          <w:rFonts w:ascii="Helvetica" w:eastAsia="Times New Roman" w:hAnsi="Helvetica" w:cs="Helvetica"/>
          <w:color w:val="3D494C"/>
          <w:sz w:val="24"/>
          <w:szCs w:val="24"/>
        </w:rPr>
        <w:t>Wadswoth</w:t>
      </w:r>
      <w:proofErr w:type="spellEnd"/>
      <w:r w:rsidRPr="00076D29">
        <w:rPr>
          <w:rFonts w:ascii="Helvetica" w:eastAsia="Times New Roman" w:hAnsi="Helvetica" w:cs="Helvetica"/>
          <w:color w:val="3D494C"/>
          <w:sz w:val="24"/>
          <w:szCs w:val="24"/>
        </w:rPr>
        <w:t xml:space="preserve"> Cengage Learning. (2005). </w:t>
      </w:r>
      <w:hyperlink r:id="rId6" w:tgtFrame="_blank" w:history="1">
        <w:r w:rsidRPr="00076D29">
          <w:rPr>
            <w:rFonts w:ascii="Helvetica" w:eastAsia="Times New Roman" w:hAnsi="Helvetica" w:cs="Helvetica"/>
            <w:i/>
            <w:iCs/>
            <w:color w:val="0000FF"/>
            <w:sz w:val="24"/>
            <w:szCs w:val="24"/>
            <w:u w:val="single"/>
          </w:rPr>
          <w:t>Statistics workshops</w:t>
        </w:r>
        <w:r w:rsidRPr="00076D29">
          <w:rPr>
            <w:rFonts w:ascii="Helvetica" w:eastAsia="Times New Roman" w:hAnsi="Helvetica" w:cs="Helvetica"/>
            <w:color w:val="0000FF"/>
            <w:sz w:val="24"/>
            <w:szCs w:val="24"/>
            <w:u w:val="single"/>
            <w:bdr w:val="none" w:sz="0" w:space="0" w:color="auto" w:frame="1"/>
          </w:rPr>
          <w:t> (Links to an external site.)</w:t>
        </w:r>
      </w:hyperlink>
      <w:r w:rsidRPr="00076D29">
        <w:rPr>
          <w:rFonts w:ascii="Helvetica" w:eastAsia="Times New Roman" w:hAnsi="Helvetica" w:cs="Helvetica"/>
          <w:color w:val="3D494C"/>
          <w:sz w:val="24"/>
          <w:szCs w:val="24"/>
        </w:rPr>
        <w:t>. http://www.wadsworth.com/psychology_d/templates/student_resources/workshops/stats_wrk.html</w:t>
      </w:r>
    </w:p>
    <w:p w14:paraId="6E212002" w14:textId="77777777" w:rsidR="00076D29" w:rsidRDefault="00076D29"/>
    <w:sectPr w:rsidR="00076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1607"/>
    <w:multiLevelType w:val="multilevel"/>
    <w:tmpl w:val="60BED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29"/>
    <w:rsid w:val="00076D29"/>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51A2"/>
  <w15:chartTrackingRefBased/>
  <w15:docId w15:val="{57A85EDC-AC14-461F-A92D-2C6BBBC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D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6D29"/>
    <w:rPr>
      <w:b/>
      <w:bCs/>
    </w:rPr>
  </w:style>
  <w:style w:type="character" w:styleId="Emphasis">
    <w:name w:val="Emphasis"/>
    <w:basedOn w:val="DefaultParagraphFont"/>
    <w:uiPriority w:val="20"/>
    <w:qFormat/>
    <w:rsid w:val="00076D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5229">
      <w:bodyDiv w:val="1"/>
      <w:marLeft w:val="0"/>
      <w:marRight w:val="0"/>
      <w:marTop w:val="0"/>
      <w:marBottom w:val="0"/>
      <w:divBdr>
        <w:top w:val="none" w:sz="0" w:space="0" w:color="auto"/>
        <w:left w:val="none" w:sz="0" w:space="0" w:color="auto"/>
        <w:bottom w:val="none" w:sz="0" w:space="0" w:color="auto"/>
        <w:right w:val="none" w:sz="0" w:space="0" w:color="auto"/>
      </w:divBdr>
    </w:div>
    <w:div w:id="289482073">
      <w:bodyDiv w:val="1"/>
      <w:marLeft w:val="0"/>
      <w:marRight w:val="0"/>
      <w:marTop w:val="0"/>
      <w:marBottom w:val="0"/>
      <w:divBdr>
        <w:top w:val="none" w:sz="0" w:space="0" w:color="auto"/>
        <w:left w:val="none" w:sz="0" w:space="0" w:color="auto"/>
        <w:bottom w:val="none" w:sz="0" w:space="0" w:color="auto"/>
        <w:right w:val="none" w:sz="0" w:space="0" w:color="auto"/>
      </w:divBdr>
      <w:divsChild>
        <w:div w:id="1703555134">
          <w:marLeft w:val="0"/>
          <w:marRight w:val="0"/>
          <w:marTop w:val="0"/>
          <w:marBottom w:val="0"/>
          <w:divBdr>
            <w:top w:val="none" w:sz="0" w:space="0" w:color="auto"/>
            <w:left w:val="none" w:sz="0" w:space="0" w:color="auto"/>
            <w:bottom w:val="none" w:sz="0" w:space="0" w:color="auto"/>
            <w:right w:val="none" w:sz="0" w:space="0" w:color="auto"/>
          </w:divBdr>
          <w:divsChild>
            <w:div w:id="769929021">
              <w:marLeft w:val="0"/>
              <w:marRight w:val="0"/>
              <w:marTop w:val="0"/>
              <w:marBottom w:val="0"/>
              <w:divBdr>
                <w:top w:val="none" w:sz="0" w:space="0" w:color="auto"/>
                <w:left w:val="none" w:sz="0" w:space="0" w:color="auto"/>
                <w:bottom w:val="none" w:sz="0" w:space="0" w:color="auto"/>
                <w:right w:val="none" w:sz="0" w:space="0" w:color="auto"/>
              </w:divBdr>
              <w:divsChild>
                <w:div w:id="546835558">
                  <w:marLeft w:val="0"/>
                  <w:marRight w:val="0"/>
                  <w:marTop w:val="0"/>
                  <w:marBottom w:val="0"/>
                  <w:divBdr>
                    <w:top w:val="none" w:sz="0" w:space="0" w:color="auto"/>
                    <w:left w:val="none" w:sz="0" w:space="0" w:color="auto"/>
                    <w:bottom w:val="none" w:sz="0" w:space="0" w:color="auto"/>
                    <w:right w:val="none" w:sz="0" w:space="0" w:color="auto"/>
                  </w:divBdr>
                </w:div>
              </w:divsChild>
            </w:div>
            <w:div w:id="1583904582">
              <w:marLeft w:val="0"/>
              <w:marRight w:val="0"/>
              <w:marTop w:val="0"/>
              <w:marBottom w:val="0"/>
              <w:divBdr>
                <w:top w:val="none" w:sz="0" w:space="0" w:color="auto"/>
                <w:left w:val="none" w:sz="0" w:space="0" w:color="auto"/>
                <w:bottom w:val="none" w:sz="0" w:space="0" w:color="auto"/>
                <w:right w:val="none" w:sz="0" w:space="0" w:color="auto"/>
              </w:divBdr>
            </w:div>
          </w:divsChild>
        </w:div>
        <w:div w:id="2131699715">
          <w:marLeft w:val="0"/>
          <w:marRight w:val="0"/>
          <w:marTop w:val="0"/>
          <w:marBottom w:val="0"/>
          <w:divBdr>
            <w:top w:val="none" w:sz="0" w:space="0" w:color="auto"/>
            <w:left w:val="none" w:sz="0" w:space="0" w:color="auto"/>
            <w:bottom w:val="none" w:sz="0" w:space="0" w:color="auto"/>
            <w:right w:val="none" w:sz="0" w:space="0" w:color="auto"/>
          </w:divBdr>
        </w:div>
      </w:divsChild>
    </w:div>
    <w:div w:id="300967523">
      <w:bodyDiv w:val="1"/>
      <w:marLeft w:val="0"/>
      <w:marRight w:val="0"/>
      <w:marTop w:val="0"/>
      <w:marBottom w:val="0"/>
      <w:divBdr>
        <w:top w:val="none" w:sz="0" w:space="0" w:color="auto"/>
        <w:left w:val="none" w:sz="0" w:space="0" w:color="auto"/>
        <w:bottom w:val="none" w:sz="0" w:space="0" w:color="auto"/>
        <w:right w:val="none" w:sz="0" w:space="0" w:color="auto"/>
      </w:divBdr>
    </w:div>
    <w:div w:id="782383286">
      <w:bodyDiv w:val="1"/>
      <w:marLeft w:val="0"/>
      <w:marRight w:val="0"/>
      <w:marTop w:val="0"/>
      <w:marBottom w:val="0"/>
      <w:divBdr>
        <w:top w:val="none" w:sz="0" w:space="0" w:color="auto"/>
        <w:left w:val="none" w:sz="0" w:space="0" w:color="auto"/>
        <w:bottom w:val="none" w:sz="0" w:space="0" w:color="auto"/>
        <w:right w:val="none" w:sz="0" w:space="0" w:color="auto"/>
      </w:divBdr>
      <w:divsChild>
        <w:div w:id="1488014141">
          <w:marLeft w:val="0"/>
          <w:marRight w:val="0"/>
          <w:marTop w:val="0"/>
          <w:marBottom w:val="0"/>
          <w:divBdr>
            <w:top w:val="none" w:sz="0" w:space="0" w:color="auto"/>
            <w:left w:val="none" w:sz="0" w:space="0" w:color="auto"/>
            <w:bottom w:val="none" w:sz="0" w:space="0" w:color="auto"/>
            <w:right w:val="none" w:sz="0" w:space="0" w:color="auto"/>
          </w:divBdr>
          <w:divsChild>
            <w:div w:id="1784419435">
              <w:marLeft w:val="0"/>
              <w:marRight w:val="0"/>
              <w:marTop w:val="0"/>
              <w:marBottom w:val="0"/>
              <w:divBdr>
                <w:top w:val="none" w:sz="0" w:space="0" w:color="auto"/>
                <w:left w:val="none" w:sz="0" w:space="0" w:color="auto"/>
                <w:bottom w:val="none" w:sz="0" w:space="0" w:color="auto"/>
                <w:right w:val="none" w:sz="0" w:space="0" w:color="auto"/>
              </w:divBdr>
              <w:divsChild>
                <w:div w:id="1965578162">
                  <w:marLeft w:val="0"/>
                  <w:marRight w:val="0"/>
                  <w:marTop w:val="0"/>
                  <w:marBottom w:val="0"/>
                  <w:divBdr>
                    <w:top w:val="none" w:sz="0" w:space="0" w:color="auto"/>
                    <w:left w:val="none" w:sz="0" w:space="0" w:color="auto"/>
                    <w:bottom w:val="none" w:sz="0" w:space="0" w:color="auto"/>
                    <w:right w:val="none" w:sz="0" w:space="0" w:color="auto"/>
                  </w:divBdr>
                </w:div>
              </w:divsChild>
            </w:div>
            <w:div w:id="1597327310">
              <w:marLeft w:val="0"/>
              <w:marRight w:val="0"/>
              <w:marTop w:val="0"/>
              <w:marBottom w:val="0"/>
              <w:divBdr>
                <w:top w:val="none" w:sz="0" w:space="0" w:color="auto"/>
                <w:left w:val="none" w:sz="0" w:space="0" w:color="auto"/>
                <w:bottom w:val="none" w:sz="0" w:space="0" w:color="auto"/>
                <w:right w:val="none" w:sz="0" w:space="0" w:color="auto"/>
              </w:divBdr>
            </w:div>
          </w:divsChild>
        </w:div>
        <w:div w:id="1639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dsworth.com/psychology_d/templates/student_resources/workshops/stats_wrk.html" TargetMode="External"/><Relationship Id="rId5" Type="http://schemas.openxmlformats.org/officeDocument/2006/relationships/hyperlink" Target="https://ashford.instructure.com/courses/86511/external_tools/retrieve?display=borderless&amp;;url=https%3A%2F%2Fcontent.ashford.edu%2Flti%3Fbookcode%3DTHORNDIKE.8496.1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2021-06-20T19:45:00Z</dcterms:created>
  <dcterms:modified xsi:type="dcterms:W3CDTF">2021-06-20T19:48:00Z</dcterms:modified>
</cp:coreProperties>
</file>