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8FEED" w14:textId="77777777" w:rsidR="00516489" w:rsidRPr="00516489" w:rsidRDefault="00516489" w:rsidP="00516489">
      <w:pPr>
        <w:spacing w:after="0" w:line="345" w:lineRule="atLeast"/>
        <w:outlineLvl w:val="1"/>
        <w:rPr>
          <w:rFonts w:ascii="Helvetica" w:eastAsia="Times New Roman" w:hAnsi="Helvetica" w:cs="Helvetica"/>
          <w:b/>
          <w:bCs/>
          <w:color w:val="002664"/>
          <w:sz w:val="36"/>
          <w:szCs w:val="36"/>
        </w:rPr>
      </w:pPr>
      <w:r w:rsidRPr="00516489">
        <w:rPr>
          <w:rFonts w:ascii="Helvetica" w:eastAsia="Times New Roman" w:hAnsi="Helvetica" w:cs="Helvetica"/>
          <w:b/>
          <w:bCs/>
          <w:color w:val="002664"/>
          <w:sz w:val="36"/>
          <w:szCs w:val="36"/>
        </w:rPr>
        <w:fldChar w:fldCharType="begin"/>
      </w:r>
      <w:r w:rsidRPr="00516489">
        <w:rPr>
          <w:rFonts w:ascii="Helvetica" w:eastAsia="Times New Roman" w:hAnsi="Helvetica" w:cs="Helvetica"/>
          <w:b/>
          <w:bCs/>
          <w:color w:val="002664"/>
          <w:sz w:val="36"/>
          <w:szCs w:val="36"/>
        </w:rPr>
        <w:instrText xml:space="preserve"> HYPERLINK "https://ashford.instructure.com/courses/73026/users/66291" \o "Author's name" </w:instrText>
      </w:r>
      <w:r w:rsidRPr="00516489">
        <w:rPr>
          <w:rFonts w:ascii="Helvetica" w:eastAsia="Times New Roman" w:hAnsi="Helvetica" w:cs="Helvetica"/>
          <w:b/>
          <w:bCs/>
          <w:color w:val="002664"/>
          <w:sz w:val="36"/>
          <w:szCs w:val="36"/>
        </w:rPr>
        <w:fldChar w:fldCharType="separate"/>
      </w:r>
      <w:r w:rsidRPr="00516489">
        <w:rPr>
          <w:rFonts w:ascii="Helvetica" w:eastAsia="Times New Roman" w:hAnsi="Helvetica" w:cs="Helvetica"/>
          <w:b/>
          <w:bCs/>
          <w:color w:val="0000FF"/>
          <w:sz w:val="36"/>
          <w:szCs w:val="36"/>
          <w:u w:val="single"/>
        </w:rPr>
        <w:t>Erica Sampson</w:t>
      </w:r>
      <w:r w:rsidRPr="00516489">
        <w:rPr>
          <w:rFonts w:ascii="Helvetica" w:eastAsia="Times New Roman" w:hAnsi="Helvetica" w:cs="Helvetica"/>
          <w:b/>
          <w:bCs/>
          <w:color w:val="002664"/>
          <w:sz w:val="36"/>
          <w:szCs w:val="36"/>
        </w:rPr>
        <w:fldChar w:fldCharType="end"/>
      </w:r>
    </w:p>
    <w:p w14:paraId="0B88A07E" w14:textId="77777777" w:rsidR="00516489" w:rsidRPr="00516489" w:rsidRDefault="00516489" w:rsidP="00516489">
      <w:pPr>
        <w:spacing w:after="0" w:line="345" w:lineRule="atLeast"/>
        <w:rPr>
          <w:rFonts w:ascii="Times New Roman" w:eastAsia="Times New Roman" w:hAnsi="Times New Roman" w:cs="Times New Roman"/>
          <w:color w:val="2D3B45"/>
          <w:sz w:val="24"/>
          <w:szCs w:val="24"/>
        </w:rPr>
      </w:pPr>
      <w:proofErr w:type="spellStart"/>
      <w:r w:rsidRPr="00516489">
        <w:rPr>
          <w:rFonts w:ascii="Times New Roman" w:eastAsia="Times New Roman" w:hAnsi="Times New Roman" w:cs="Times New Roman"/>
          <w:color w:val="2D3B45"/>
          <w:sz w:val="24"/>
          <w:szCs w:val="24"/>
        </w:rPr>
        <w:t>Yesterday</w:t>
      </w:r>
      <w:r w:rsidRPr="00516489">
        <w:rPr>
          <w:rFonts w:ascii="Times New Roman" w:eastAsia="Times New Roman" w:hAnsi="Times New Roman" w:cs="Times New Roman"/>
          <w:color w:val="2D3B45"/>
          <w:sz w:val="24"/>
          <w:szCs w:val="24"/>
          <w:bdr w:val="none" w:sz="0" w:space="0" w:color="auto" w:frame="1"/>
        </w:rPr>
        <w:t>Oct</w:t>
      </w:r>
      <w:proofErr w:type="spellEnd"/>
      <w:r w:rsidRPr="00516489">
        <w:rPr>
          <w:rFonts w:ascii="Times New Roman" w:eastAsia="Times New Roman" w:hAnsi="Times New Roman" w:cs="Times New Roman"/>
          <w:color w:val="2D3B45"/>
          <w:sz w:val="24"/>
          <w:szCs w:val="24"/>
          <w:bdr w:val="none" w:sz="0" w:space="0" w:color="auto" w:frame="1"/>
        </w:rPr>
        <w:t xml:space="preserve"> 29 at 9:21pm</w:t>
      </w:r>
    </w:p>
    <w:p w14:paraId="1381C5D0" w14:textId="77777777" w:rsidR="00516489" w:rsidRPr="00516489" w:rsidRDefault="00516489" w:rsidP="00516489">
      <w:pPr>
        <w:spacing w:after="0" w:line="240" w:lineRule="auto"/>
        <w:rPr>
          <w:rFonts w:ascii="Times New Roman" w:eastAsia="Times New Roman" w:hAnsi="Times New Roman" w:cs="Times New Roman"/>
          <w:sz w:val="24"/>
          <w:szCs w:val="24"/>
        </w:rPr>
      </w:pPr>
      <w:hyperlink r:id="rId4" w:history="1">
        <w:r w:rsidRPr="00516489">
          <w:rPr>
            <w:rFonts w:ascii="Times New Roman" w:eastAsia="Times New Roman" w:hAnsi="Times New Roman" w:cs="Times New Roman"/>
            <w:color w:val="0000FF"/>
            <w:sz w:val="24"/>
            <w:szCs w:val="24"/>
            <w:bdr w:val="none" w:sz="0" w:space="0" w:color="auto" w:frame="1"/>
          </w:rPr>
          <w:t>Manage Discussion Entry</w:t>
        </w:r>
      </w:hyperlink>
    </w:p>
    <w:p w14:paraId="748E6D57" w14:textId="77777777" w:rsidR="00516489" w:rsidRPr="00516489" w:rsidRDefault="00516489" w:rsidP="00516489">
      <w:pPr>
        <w:shd w:val="clear" w:color="auto" w:fill="FFFFFF"/>
        <w:spacing w:before="180" w:after="180" w:line="240" w:lineRule="auto"/>
        <w:rPr>
          <w:rFonts w:ascii="Helvetica" w:eastAsia="Times New Roman" w:hAnsi="Helvetica" w:cs="Helvetica"/>
          <w:color w:val="2D3B45"/>
          <w:sz w:val="24"/>
          <w:szCs w:val="24"/>
        </w:rPr>
      </w:pPr>
      <w:r w:rsidRPr="00516489">
        <w:rPr>
          <w:rFonts w:ascii="Helvetica" w:eastAsia="Times New Roman" w:hAnsi="Helvetica" w:cs="Helvetica"/>
          <w:color w:val="2D3B45"/>
          <w:sz w:val="24"/>
          <w:szCs w:val="24"/>
        </w:rPr>
        <w:t xml:space="preserve">Probability can </w:t>
      </w:r>
      <w:proofErr w:type="gramStart"/>
      <w:r w:rsidRPr="00516489">
        <w:rPr>
          <w:rFonts w:ascii="Helvetica" w:eastAsia="Times New Roman" w:hAnsi="Helvetica" w:cs="Helvetica"/>
          <w:color w:val="2D3B45"/>
          <w:sz w:val="24"/>
          <w:szCs w:val="24"/>
        </w:rPr>
        <w:t>effect</w:t>
      </w:r>
      <w:proofErr w:type="gramEnd"/>
      <w:r w:rsidRPr="00516489">
        <w:rPr>
          <w:rFonts w:ascii="Helvetica" w:eastAsia="Times New Roman" w:hAnsi="Helvetica" w:cs="Helvetica"/>
          <w:color w:val="2D3B45"/>
          <w:sz w:val="24"/>
          <w:szCs w:val="24"/>
        </w:rPr>
        <w:t xml:space="preserve"> size (power) by allowing the researcher to reject the null hypothesis. Power describes the likelihood that a test will have a statistical difference when the difference does exist. If a difference does present itself, then the researcher should have a greater chance of finding it. "Despite the acceptance of statistical power-analysis into "mainstream" statistics, the application of power-analysis within psychological research is still relatively limited" (Jones, 2007, p. 1). As the researcher's sample sizes increase, so will the power of the test. As more samples are collected, it becomes easier to determine if the researcher should reject the null hypothesis. A lot of companies rely on data to operate their day-to-day </w:t>
      </w:r>
      <w:proofErr w:type="spellStart"/>
      <w:r w:rsidRPr="00516489">
        <w:rPr>
          <w:rFonts w:ascii="Helvetica" w:eastAsia="Times New Roman" w:hAnsi="Helvetica" w:cs="Helvetica"/>
          <w:color w:val="2D3B45"/>
          <w:sz w:val="24"/>
          <w:szCs w:val="24"/>
        </w:rPr>
        <w:t>ope</w:t>
      </w:r>
      <w:proofErr w:type="spellEnd"/>
      <w:r w:rsidRPr="00516489">
        <w:rPr>
          <w:rFonts w:ascii="Helvetica" w:eastAsia="Times New Roman" w:hAnsi="Helvetica" w:cs="Helvetica"/>
          <w:color w:val="2D3B45"/>
          <w:sz w:val="24"/>
          <w:szCs w:val="24"/>
        </w:rPr>
        <w:t>. Therefore, understanding the connection between sample size and statistical significance is essential. Statistical significance will help decipher if the data results are from chance or due to some form of variables.</w:t>
      </w:r>
    </w:p>
    <w:p w14:paraId="170585F7" w14:textId="77777777" w:rsidR="00516489" w:rsidRPr="00516489" w:rsidRDefault="00516489" w:rsidP="00516489">
      <w:pPr>
        <w:shd w:val="clear" w:color="auto" w:fill="FFFFFF"/>
        <w:spacing w:before="180" w:after="0" w:line="240" w:lineRule="auto"/>
        <w:rPr>
          <w:rFonts w:ascii="Helvetica" w:eastAsia="Times New Roman" w:hAnsi="Helvetica" w:cs="Helvetica"/>
          <w:color w:val="2D3B45"/>
          <w:sz w:val="24"/>
          <w:szCs w:val="24"/>
        </w:rPr>
      </w:pPr>
      <w:r w:rsidRPr="00516489">
        <w:rPr>
          <w:rFonts w:ascii="Helvetica" w:eastAsia="Times New Roman" w:hAnsi="Helvetica" w:cs="Helvetica"/>
          <w:color w:val="2D3B45"/>
          <w:sz w:val="24"/>
          <w:szCs w:val="24"/>
        </w:rPr>
        <w:br/>
        <w:t>If your study's effect size is more significant than this smallest meaningful effect, your results are practically significant. "Statistical tests look for evidence that you can reject the null hypothesis and conclude that your program had an effect" (</w:t>
      </w:r>
      <w:proofErr w:type="spellStart"/>
      <w:r w:rsidRPr="00516489">
        <w:rPr>
          <w:rFonts w:ascii="Helvetica" w:eastAsia="Times New Roman" w:hAnsi="Helvetica" w:cs="Helvetica"/>
          <w:color w:val="2D3B45"/>
          <w:sz w:val="24"/>
          <w:szCs w:val="24"/>
        </w:rPr>
        <w:t>Zint</w:t>
      </w:r>
      <w:proofErr w:type="spellEnd"/>
      <w:r w:rsidRPr="00516489">
        <w:rPr>
          <w:rFonts w:ascii="Helvetica" w:eastAsia="Times New Roman" w:hAnsi="Helvetica" w:cs="Helvetica"/>
          <w:color w:val="2D3B45"/>
          <w:sz w:val="24"/>
          <w:szCs w:val="24"/>
        </w:rPr>
        <w:t>, 2000, p. 1). Statistical significance helps determine if an effect exists, and practical importance helps determine the effect's magnitude. When I consider when a finding has practical significance but does not have any statistical significance, the first thing that comes to mind is anything within the medical field. I consider the many trials for new medical treatments that are being conducted. Especially now with the current pandemic. In order to help others, there must be various forms of tests conducted to see what will work. To find a cure for the disease there must be a test run on numerous groups of people. This could show a form of improvement within one of the various groups. The results from the trial could show there is a practical significance that needs to be further investigated.</w:t>
      </w:r>
    </w:p>
    <w:p w14:paraId="49F102D0" w14:textId="77777777" w:rsidR="00516489" w:rsidRPr="00516489" w:rsidRDefault="00516489" w:rsidP="00516489">
      <w:pPr>
        <w:shd w:val="clear" w:color="auto" w:fill="FFFFFF"/>
        <w:spacing w:before="180" w:after="180" w:line="240" w:lineRule="auto"/>
        <w:rPr>
          <w:rFonts w:ascii="Helvetica" w:eastAsia="Times New Roman" w:hAnsi="Helvetica" w:cs="Helvetica"/>
          <w:color w:val="2D3B45"/>
          <w:sz w:val="24"/>
          <w:szCs w:val="24"/>
        </w:rPr>
      </w:pPr>
      <w:r w:rsidRPr="00516489">
        <w:rPr>
          <w:rFonts w:ascii="Helvetica" w:eastAsia="Times New Roman" w:hAnsi="Helvetica" w:cs="Helvetica"/>
          <w:color w:val="2D3B45"/>
          <w:sz w:val="24"/>
          <w:szCs w:val="24"/>
        </w:rPr>
        <w:t> </w:t>
      </w:r>
    </w:p>
    <w:p w14:paraId="3E05B43D" w14:textId="77777777" w:rsidR="00516489" w:rsidRPr="00516489" w:rsidRDefault="00516489" w:rsidP="00516489">
      <w:pPr>
        <w:shd w:val="clear" w:color="auto" w:fill="FFFFFF"/>
        <w:spacing w:after="0" w:line="240" w:lineRule="auto"/>
        <w:rPr>
          <w:rFonts w:ascii="Helvetica" w:eastAsia="Times New Roman" w:hAnsi="Helvetica" w:cs="Helvetica"/>
          <w:color w:val="2D3B45"/>
          <w:sz w:val="24"/>
          <w:szCs w:val="24"/>
        </w:rPr>
      </w:pPr>
      <w:r w:rsidRPr="00516489">
        <w:rPr>
          <w:rFonts w:ascii="Helvetica" w:eastAsia="Times New Roman" w:hAnsi="Helvetica" w:cs="Helvetica"/>
          <w:color w:val="2D3B45"/>
          <w:sz w:val="24"/>
          <w:szCs w:val="24"/>
        </w:rPr>
        <w:t>References:</w:t>
      </w:r>
    </w:p>
    <w:p w14:paraId="7BE0575B" w14:textId="77777777" w:rsidR="00516489" w:rsidRPr="00516489" w:rsidRDefault="00516489" w:rsidP="00516489">
      <w:pPr>
        <w:shd w:val="clear" w:color="auto" w:fill="FFFFFF"/>
        <w:spacing w:after="0" w:line="240" w:lineRule="auto"/>
        <w:rPr>
          <w:rFonts w:ascii="Helvetica" w:eastAsia="Times New Roman" w:hAnsi="Helvetica" w:cs="Helvetica"/>
          <w:color w:val="2D3B45"/>
          <w:sz w:val="24"/>
          <w:szCs w:val="24"/>
        </w:rPr>
      </w:pPr>
      <w:r w:rsidRPr="00516489">
        <w:rPr>
          <w:rFonts w:ascii="Helvetica" w:eastAsia="Times New Roman" w:hAnsi="Helvetica" w:cs="Helvetica"/>
          <w:color w:val="2D3B45"/>
          <w:sz w:val="24"/>
          <w:szCs w:val="24"/>
        </w:rPr>
        <w:t> </w:t>
      </w:r>
    </w:p>
    <w:p w14:paraId="68843E09" w14:textId="77777777" w:rsidR="00516489" w:rsidRPr="00516489" w:rsidRDefault="00516489" w:rsidP="00516489">
      <w:pPr>
        <w:shd w:val="clear" w:color="auto" w:fill="FFFFFF"/>
        <w:spacing w:after="0" w:line="240" w:lineRule="auto"/>
        <w:rPr>
          <w:rFonts w:ascii="Helvetica" w:eastAsia="Times New Roman" w:hAnsi="Helvetica" w:cs="Helvetica"/>
          <w:color w:val="2D3B45"/>
          <w:sz w:val="24"/>
          <w:szCs w:val="24"/>
        </w:rPr>
      </w:pPr>
      <w:r w:rsidRPr="00516489">
        <w:rPr>
          <w:rFonts w:ascii="Helvetica" w:eastAsia="Times New Roman" w:hAnsi="Helvetica" w:cs="Helvetica"/>
          <w:color w:val="2D3B45"/>
          <w:sz w:val="24"/>
          <w:szCs w:val="24"/>
        </w:rPr>
        <w:t xml:space="preserve">Jones, A. &amp; </w:t>
      </w:r>
      <w:proofErr w:type="spellStart"/>
      <w:r w:rsidRPr="00516489">
        <w:rPr>
          <w:rFonts w:ascii="Helvetica" w:eastAsia="Times New Roman" w:hAnsi="Helvetica" w:cs="Helvetica"/>
          <w:color w:val="2D3B45"/>
          <w:sz w:val="24"/>
          <w:szCs w:val="24"/>
        </w:rPr>
        <w:t>Sommerlund</w:t>
      </w:r>
      <w:proofErr w:type="spellEnd"/>
      <w:r w:rsidRPr="00516489">
        <w:rPr>
          <w:rFonts w:ascii="Helvetica" w:eastAsia="Times New Roman" w:hAnsi="Helvetica" w:cs="Helvetica"/>
          <w:color w:val="2D3B45"/>
          <w:sz w:val="24"/>
          <w:szCs w:val="24"/>
        </w:rPr>
        <w:t>, B. (2007). A critical discussion of null hypothesis significance testing and statistical power analysis within psychological research. </w:t>
      </w:r>
      <w:r w:rsidRPr="00516489">
        <w:rPr>
          <w:rFonts w:ascii="Helvetica" w:eastAsia="Times New Roman" w:hAnsi="Helvetica" w:cs="Helvetica"/>
          <w:i/>
          <w:iCs/>
          <w:color w:val="2D3B45"/>
          <w:sz w:val="24"/>
          <w:szCs w:val="24"/>
        </w:rPr>
        <w:t>Nordic Psychology, 59</w:t>
      </w:r>
      <w:r w:rsidRPr="00516489">
        <w:rPr>
          <w:rFonts w:ascii="Helvetica" w:eastAsia="Times New Roman" w:hAnsi="Helvetica" w:cs="Helvetica"/>
          <w:color w:val="2D3B45"/>
          <w:sz w:val="24"/>
          <w:szCs w:val="24"/>
        </w:rPr>
        <w:t>(3), 223-230. Doi: 10.1027/1901-2276.59.3.223. Retrieved from EBSCO host.</w:t>
      </w:r>
    </w:p>
    <w:p w14:paraId="344CC267" w14:textId="77777777" w:rsidR="00516489" w:rsidRPr="00516489" w:rsidRDefault="00516489" w:rsidP="00516489">
      <w:pPr>
        <w:shd w:val="clear" w:color="auto" w:fill="FFFFFF"/>
        <w:spacing w:after="0" w:line="240" w:lineRule="auto"/>
        <w:rPr>
          <w:rFonts w:ascii="Helvetica" w:eastAsia="Times New Roman" w:hAnsi="Helvetica" w:cs="Helvetica"/>
          <w:color w:val="2D3B45"/>
          <w:sz w:val="24"/>
          <w:szCs w:val="24"/>
        </w:rPr>
      </w:pPr>
      <w:r w:rsidRPr="00516489">
        <w:rPr>
          <w:rFonts w:ascii="Helvetica" w:eastAsia="Times New Roman" w:hAnsi="Helvetica" w:cs="Helvetica"/>
          <w:color w:val="2D3B45"/>
          <w:sz w:val="24"/>
          <w:szCs w:val="24"/>
        </w:rPr>
        <w:t> </w:t>
      </w:r>
    </w:p>
    <w:p w14:paraId="7FCAA8CE" w14:textId="77777777" w:rsidR="00516489" w:rsidRPr="00516489" w:rsidRDefault="00516489" w:rsidP="00516489">
      <w:pPr>
        <w:shd w:val="clear" w:color="auto" w:fill="FFFFFF"/>
        <w:spacing w:after="0" w:line="240" w:lineRule="auto"/>
        <w:rPr>
          <w:rFonts w:ascii="Helvetica" w:eastAsia="Times New Roman" w:hAnsi="Helvetica" w:cs="Helvetica"/>
          <w:color w:val="2D3B45"/>
          <w:sz w:val="24"/>
          <w:szCs w:val="24"/>
        </w:rPr>
      </w:pPr>
      <w:proofErr w:type="spellStart"/>
      <w:r w:rsidRPr="00516489">
        <w:rPr>
          <w:rFonts w:ascii="Helvetica" w:eastAsia="Times New Roman" w:hAnsi="Helvetica" w:cs="Helvetica"/>
          <w:color w:val="2D3B45"/>
          <w:sz w:val="24"/>
          <w:szCs w:val="24"/>
        </w:rPr>
        <w:t>Zint</w:t>
      </w:r>
      <w:proofErr w:type="spellEnd"/>
      <w:r w:rsidRPr="00516489">
        <w:rPr>
          <w:rFonts w:ascii="Helvetica" w:eastAsia="Times New Roman" w:hAnsi="Helvetica" w:cs="Helvetica"/>
          <w:color w:val="2D3B45"/>
          <w:sz w:val="24"/>
          <w:szCs w:val="24"/>
        </w:rPr>
        <w:t>, M. (2000). Power analysis, statistical significance, &amp; effect size. Retrieved from https://meera.snre.umich.edu/power-analysis-statistical-significance-effect-size</w:t>
      </w:r>
    </w:p>
    <w:p w14:paraId="1D498411" w14:textId="1CBADA4E" w:rsidR="00822469" w:rsidRDefault="00822469"/>
    <w:p w14:paraId="4755925D" w14:textId="38DCE42F" w:rsidR="00516489" w:rsidRDefault="00516489"/>
    <w:p w14:paraId="0D2AB638" w14:textId="6B56E216" w:rsidR="00516489" w:rsidRDefault="00516489">
      <w:r>
        <w:t>DELISA GOOD</w:t>
      </w:r>
    </w:p>
    <w:p w14:paraId="47BC83A7" w14:textId="77777777" w:rsidR="00516489" w:rsidRDefault="00516489" w:rsidP="00516489">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lastRenderedPageBreak/>
        <w:t>According to Jones, A.</w:t>
      </w:r>
      <w:proofErr w:type="gramStart"/>
      <w:r>
        <w:rPr>
          <w:rFonts w:ascii="Helvetica" w:hAnsi="Helvetica" w:cs="Helvetica"/>
          <w:color w:val="2D3B45"/>
        </w:rPr>
        <w:t>,  &amp;</w:t>
      </w:r>
      <w:proofErr w:type="gramEnd"/>
      <w:r>
        <w:rPr>
          <w:rFonts w:ascii="Helvetica" w:hAnsi="Helvetica" w:cs="Helvetica"/>
          <w:color w:val="2D3B45"/>
        </w:rPr>
        <w:t xml:space="preserve"> </w:t>
      </w:r>
      <w:proofErr w:type="spellStart"/>
      <w:r>
        <w:rPr>
          <w:rFonts w:ascii="Helvetica" w:hAnsi="Helvetica" w:cs="Helvetica"/>
          <w:color w:val="2D3B45"/>
        </w:rPr>
        <w:t>Sommerlund</w:t>
      </w:r>
      <w:proofErr w:type="spellEnd"/>
      <w:r>
        <w:rPr>
          <w:rFonts w:ascii="Helvetica" w:hAnsi="Helvetica" w:cs="Helvetica"/>
          <w:color w:val="2D3B45"/>
        </w:rPr>
        <w:t>, B. (2007), Statistical significance refers</w:t>
      </w:r>
      <w:r>
        <w:rPr>
          <w:rFonts w:ascii="Helvetica" w:hAnsi="Helvetica" w:cs="Helvetica"/>
          <w:color w:val="2D3B45"/>
        </w:rPr>
        <w:br/>
        <w:t>to the measure of the probability of a given null hypothesis being true in regard to its</w:t>
      </w:r>
      <w:r>
        <w:rPr>
          <w:rFonts w:ascii="Helvetica" w:hAnsi="Helvetica" w:cs="Helvetica"/>
          <w:color w:val="2D3B45"/>
        </w:rPr>
        <w:br/>
        <w:t>acceptability level of uncertainty based on true answer. That is, statistical significance</w:t>
      </w:r>
      <w:r>
        <w:rPr>
          <w:rFonts w:ascii="Helvetica" w:hAnsi="Helvetica" w:cs="Helvetica"/>
          <w:color w:val="2D3B45"/>
        </w:rPr>
        <w:br/>
        <w:t>measures if the results of a given experiment was as a result of chance or some other</w:t>
      </w:r>
      <w:r>
        <w:rPr>
          <w:rFonts w:ascii="Helvetica" w:hAnsi="Helvetica" w:cs="Helvetica"/>
          <w:color w:val="2D3B45"/>
        </w:rPr>
        <w:br/>
        <w:t>aspects. Thus, statistical significance tests to aid in unraveling any potential sampling</w:t>
      </w:r>
      <w:r>
        <w:rPr>
          <w:rFonts w:ascii="Helvetica" w:hAnsi="Helvetica" w:cs="Helvetica"/>
          <w:color w:val="2D3B45"/>
        </w:rPr>
        <w:br/>
        <w:t>errors. Results of a study are said to be statistically significant if the P-value of data</w:t>
      </w:r>
      <w:r>
        <w:rPr>
          <w:rFonts w:ascii="Helvetica" w:hAnsi="Helvetica" w:cs="Helvetica"/>
          <w:color w:val="2D3B45"/>
        </w:rPr>
        <w:br/>
        <w:t>analysis is less than prior specified alpha. Probability effect refers to the study of a</w:t>
      </w:r>
      <w:r>
        <w:rPr>
          <w:rFonts w:ascii="Helvetica" w:hAnsi="Helvetica" w:cs="Helvetica"/>
          <w:color w:val="2D3B45"/>
        </w:rPr>
        <w:br/>
        <w:t>chance that a particular event will occur or not. Effect size or power is the quantitative</w:t>
      </w:r>
      <w:r>
        <w:rPr>
          <w:rFonts w:ascii="Helvetica" w:hAnsi="Helvetica" w:cs="Helvetica"/>
          <w:color w:val="2D3B45"/>
        </w:rPr>
        <w:br/>
        <w:t>reflection of magnitude of a particular phenomenon that is incorporated to address</w:t>
      </w:r>
      <w:r>
        <w:rPr>
          <w:rFonts w:ascii="Helvetica" w:hAnsi="Helvetica" w:cs="Helvetica"/>
          <w:color w:val="2D3B45"/>
        </w:rPr>
        <w:br/>
        <w:t>specific question of interest. Sample size is the number of participants or observations in</w:t>
      </w:r>
      <w:r>
        <w:rPr>
          <w:rFonts w:ascii="Helvetica" w:hAnsi="Helvetica" w:cs="Helvetica"/>
          <w:color w:val="2D3B45"/>
        </w:rPr>
        <w:br/>
        <w:t>a given study. Probability effect, sample size and effect size are relatable to statistical</w:t>
      </w:r>
      <w:r>
        <w:rPr>
          <w:rFonts w:ascii="Helvetica" w:hAnsi="Helvetica" w:cs="Helvetica"/>
          <w:color w:val="2D3B45"/>
        </w:rPr>
        <w:br/>
        <w:t>significance. This is because all these aspects play a pivotal role in determine if the</w:t>
      </w:r>
      <w:r>
        <w:rPr>
          <w:rFonts w:ascii="Helvetica" w:hAnsi="Helvetica" w:cs="Helvetica"/>
          <w:color w:val="2D3B45"/>
        </w:rPr>
        <w:br/>
        <w:t>results of a given study are statistically significant based on the identified phenomenon</w:t>
      </w:r>
      <w:r>
        <w:rPr>
          <w:rFonts w:ascii="Helvetica" w:hAnsi="Helvetica" w:cs="Helvetica"/>
          <w:color w:val="2D3B45"/>
        </w:rPr>
        <w:br/>
        <w:t xml:space="preserve">(Jones &amp; </w:t>
      </w:r>
      <w:proofErr w:type="spellStart"/>
      <w:r>
        <w:rPr>
          <w:rFonts w:ascii="Helvetica" w:hAnsi="Helvetica" w:cs="Helvetica"/>
          <w:color w:val="2D3B45"/>
        </w:rPr>
        <w:t>Sommerlund</w:t>
      </w:r>
      <w:proofErr w:type="spellEnd"/>
      <w:r>
        <w:rPr>
          <w:rFonts w:ascii="Helvetica" w:hAnsi="Helvetica" w:cs="Helvetica"/>
          <w:color w:val="2D3B45"/>
        </w:rPr>
        <w:t>, 2007).</w:t>
      </w:r>
      <w:r>
        <w:rPr>
          <w:rFonts w:ascii="Helvetica" w:hAnsi="Helvetica" w:cs="Helvetica"/>
          <w:color w:val="2D3B45"/>
        </w:rPr>
        <w:br/>
        <w:t>When results of a study are statistically significant, this does not always imply</w:t>
      </w:r>
      <w:r>
        <w:rPr>
          <w:rFonts w:ascii="Helvetica" w:hAnsi="Helvetica" w:cs="Helvetica"/>
          <w:color w:val="2D3B45"/>
        </w:rPr>
        <w:br/>
        <w:t>that they are practically significant. Statistical significance is the unlikelihood that the</w:t>
      </w:r>
      <w:r>
        <w:rPr>
          <w:rFonts w:ascii="Helvetica" w:hAnsi="Helvetica" w:cs="Helvetica"/>
          <w:color w:val="2D3B45"/>
        </w:rPr>
        <w:br/>
        <w:t>observed mean differences in a given sample occurred as a result of sampling error.</w:t>
      </w:r>
      <w:r>
        <w:rPr>
          <w:rFonts w:ascii="Helvetica" w:hAnsi="Helvetica" w:cs="Helvetica"/>
          <w:color w:val="2D3B45"/>
        </w:rPr>
        <w:br/>
        <w:t>Practical significance on the other hand evaluates if the mean differences are extensive</w:t>
      </w:r>
      <w:r>
        <w:rPr>
          <w:rFonts w:ascii="Helvetica" w:hAnsi="Helvetica" w:cs="Helvetica"/>
          <w:color w:val="2D3B45"/>
        </w:rPr>
        <w:br/>
        <w:t xml:space="preserve">enough to have certain value in a given study (Jones &amp; </w:t>
      </w:r>
      <w:proofErr w:type="spellStart"/>
      <w:r>
        <w:rPr>
          <w:rFonts w:ascii="Helvetica" w:hAnsi="Helvetica" w:cs="Helvetica"/>
          <w:color w:val="2D3B45"/>
        </w:rPr>
        <w:t>Sommerlund</w:t>
      </w:r>
      <w:proofErr w:type="spellEnd"/>
      <w:r>
        <w:rPr>
          <w:rFonts w:ascii="Helvetica" w:hAnsi="Helvetica" w:cs="Helvetica"/>
          <w:color w:val="2D3B45"/>
        </w:rPr>
        <w:t>, 2007). While</w:t>
      </w:r>
      <w:r>
        <w:rPr>
          <w:rFonts w:ascii="Helvetica" w:hAnsi="Helvetica" w:cs="Helvetica"/>
          <w:color w:val="2D3B45"/>
        </w:rPr>
        <w:br/>
        <w:t>statistical significance relates to whether the effect exists, practical significance</w:t>
      </w:r>
      <w:r>
        <w:rPr>
          <w:rFonts w:ascii="Helvetica" w:hAnsi="Helvetica" w:cs="Helvetica"/>
          <w:color w:val="2D3B45"/>
        </w:rPr>
        <w:br/>
        <w:t>determines the magnitude of the effect. For instance, if an educator wants to determine if</w:t>
      </w:r>
      <w:r>
        <w:rPr>
          <w:rFonts w:ascii="Helvetica" w:hAnsi="Helvetica" w:cs="Helvetica"/>
          <w:color w:val="2D3B45"/>
        </w:rPr>
        <w:br/>
        <w:t>students being thought and participate in study group tests scores differ from those who</w:t>
      </w:r>
      <w:r>
        <w:rPr>
          <w:rFonts w:ascii="Helvetica" w:hAnsi="Helvetica" w:cs="Helvetica"/>
          <w:color w:val="2D3B45"/>
        </w:rPr>
        <w:br/>
        <w:t>study on their own, it is important to determine the different in scores. An educator might determine the difference to be five points for good effect size. Any outcome under four</w:t>
      </w:r>
      <w:r>
        <w:rPr>
          <w:rFonts w:ascii="Helvetica" w:hAnsi="Helvetica" w:cs="Helvetica"/>
          <w:color w:val="2D3B45"/>
        </w:rPr>
        <w:br/>
        <w:t>points is relatively small and will make a difference. After the study, results indicated that</w:t>
      </w:r>
      <w:r>
        <w:rPr>
          <w:rFonts w:ascii="Helvetica" w:hAnsi="Helvetica" w:cs="Helvetica"/>
          <w:color w:val="2D3B45"/>
        </w:rPr>
        <w:br/>
        <w:t>those who scored high points scored 3 points. The results are statistically significant but</w:t>
      </w:r>
      <w:r>
        <w:rPr>
          <w:rFonts w:ascii="Helvetica" w:hAnsi="Helvetica" w:cs="Helvetica"/>
          <w:color w:val="2D3B45"/>
        </w:rPr>
        <w:br/>
        <w:t>point difference (practical significance) is too small to be alarming since it is less than</w:t>
      </w:r>
      <w:r>
        <w:rPr>
          <w:rFonts w:ascii="Helvetica" w:hAnsi="Helvetica" w:cs="Helvetica"/>
          <w:color w:val="2D3B45"/>
        </w:rPr>
        <w:br/>
        <w:t>five points (effect size). Thus, results are statistically significant but not practically</w:t>
      </w:r>
      <w:r>
        <w:rPr>
          <w:rFonts w:ascii="Helvetica" w:hAnsi="Helvetica" w:cs="Helvetica"/>
          <w:color w:val="2D3B45"/>
        </w:rPr>
        <w:br/>
        <w:t>significant since the difference is small to be meaningful.</w:t>
      </w:r>
    </w:p>
    <w:p w14:paraId="26136B85" w14:textId="77777777" w:rsidR="00516489" w:rsidRDefault="00516489" w:rsidP="0051648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52109C97" w14:textId="77777777" w:rsidR="00516489" w:rsidRDefault="00516489" w:rsidP="00516489">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Jones, A., &amp; </w:t>
      </w:r>
      <w:proofErr w:type="spellStart"/>
      <w:r>
        <w:rPr>
          <w:rFonts w:ascii="Helvetica" w:hAnsi="Helvetica" w:cs="Helvetica"/>
          <w:color w:val="2D3B45"/>
        </w:rPr>
        <w:t>Sommerlund</w:t>
      </w:r>
      <w:proofErr w:type="spellEnd"/>
      <w:r>
        <w:rPr>
          <w:rFonts w:ascii="Helvetica" w:hAnsi="Helvetica" w:cs="Helvetica"/>
          <w:color w:val="2D3B45"/>
        </w:rPr>
        <w:t>, B. (2007). A critical discussion of null hypothesis significance testing</w:t>
      </w:r>
      <w:r>
        <w:rPr>
          <w:rFonts w:ascii="Helvetica" w:hAnsi="Helvetica" w:cs="Helvetica"/>
          <w:color w:val="2D3B45"/>
        </w:rPr>
        <w:br/>
        <w:t>and statistical power analysis within psychological research. Nordic Psychology, 59(3),</w:t>
      </w:r>
      <w:r>
        <w:rPr>
          <w:rFonts w:ascii="Helvetica" w:hAnsi="Helvetica" w:cs="Helvetica"/>
          <w:color w:val="2D3B45"/>
        </w:rPr>
        <w:br/>
        <w:t>223-230.</w:t>
      </w:r>
    </w:p>
    <w:p w14:paraId="7F2C5B7A" w14:textId="77777777" w:rsidR="00516489" w:rsidRDefault="00516489"/>
    <w:sectPr w:rsidR="005164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A0F"/>
    <w:rsid w:val="00516489"/>
    <w:rsid w:val="00750A0F"/>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9499C"/>
  <w15:chartTrackingRefBased/>
  <w15:docId w15:val="{3F46845B-66EE-4771-81BE-1A739B5F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64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356537">
      <w:bodyDiv w:val="1"/>
      <w:marLeft w:val="0"/>
      <w:marRight w:val="0"/>
      <w:marTop w:val="0"/>
      <w:marBottom w:val="0"/>
      <w:divBdr>
        <w:top w:val="none" w:sz="0" w:space="0" w:color="auto"/>
        <w:left w:val="none" w:sz="0" w:space="0" w:color="auto"/>
        <w:bottom w:val="none" w:sz="0" w:space="0" w:color="auto"/>
        <w:right w:val="none" w:sz="0" w:space="0" w:color="auto"/>
      </w:divBdr>
    </w:div>
    <w:div w:id="1533885567">
      <w:bodyDiv w:val="1"/>
      <w:marLeft w:val="0"/>
      <w:marRight w:val="0"/>
      <w:marTop w:val="0"/>
      <w:marBottom w:val="0"/>
      <w:divBdr>
        <w:top w:val="none" w:sz="0" w:space="0" w:color="auto"/>
        <w:left w:val="none" w:sz="0" w:space="0" w:color="auto"/>
        <w:bottom w:val="none" w:sz="0" w:space="0" w:color="auto"/>
        <w:right w:val="none" w:sz="0" w:space="0" w:color="auto"/>
      </w:divBdr>
      <w:divsChild>
        <w:div w:id="1320840098">
          <w:marLeft w:val="0"/>
          <w:marRight w:val="0"/>
          <w:marTop w:val="0"/>
          <w:marBottom w:val="0"/>
          <w:divBdr>
            <w:top w:val="none" w:sz="0" w:space="0" w:color="auto"/>
            <w:left w:val="none" w:sz="0" w:space="0" w:color="auto"/>
            <w:bottom w:val="none" w:sz="0" w:space="0" w:color="auto"/>
            <w:right w:val="none" w:sz="0" w:space="0" w:color="auto"/>
          </w:divBdr>
          <w:divsChild>
            <w:div w:id="1132749364">
              <w:marLeft w:val="0"/>
              <w:marRight w:val="0"/>
              <w:marTop w:val="0"/>
              <w:marBottom w:val="0"/>
              <w:divBdr>
                <w:top w:val="none" w:sz="0" w:space="0" w:color="auto"/>
                <w:left w:val="none" w:sz="0" w:space="0" w:color="auto"/>
                <w:bottom w:val="none" w:sz="0" w:space="0" w:color="auto"/>
                <w:right w:val="none" w:sz="0" w:space="0" w:color="auto"/>
              </w:divBdr>
              <w:divsChild>
                <w:div w:id="118038011">
                  <w:marLeft w:val="0"/>
                  <w:marRight w:val="0"/>
                  <w:marTop w:val="0"/>
                  <w:marBottom w:val="0"/>
                  <w:divBdr>
                    <w:top w:val="none" w:sz="0" w:space="0" w:color="auto"/>
                    <w:left w:val="none" w:sz="0" w:space="0" w:color="auto"/>
                    <w:bottom w:val="none" w:sz="0" w:space="0" w:color="auto"/>
                    <w:right w:val="none" w:sz="0" w:space="0" w:color="auto"/>
                  </w:divBdr>
                </w:div>
              </w:divsChild>
            </w:div>
            <w:div w:id="2032563380">
              <w:marLeft w:val="0"/>
              <w:marRight w:val="0"/>
              <w:marTop w:val="0"/>
              <w:marBottom w:val="0"/>
              <w:divBdr>
                <w:top w:val="none" w:sz="0" w:space="0" w:color="auto"/>
                <w:left w:val="none" w:sz="0" w:space="0" w:color="auto"/>
                <w:bottom w:val="none" w:sz="0" w:space="0" w:color="auto"/>
                <w:right w:val="none" w:sz="0" w:space="0" w:color="auto"/>
              </w:divBdr>
            </w:div>
          </w:divsChild>
        </w:div>
        <w:div w:id="158467041">
          <w:marLeft w:val="0"/>
          <w:marRight w:val="0"/>
          <w:marTop w:val="0"/>
          <w:marBottom w:val="0"/>
          <w:divBdr>
            <w:top w:val="none" w:sz="0" w:space="0" w:color="auto"/>
            <w:left w:val="none" w:sz="0" w:space="0" w:color="auto"/>
            <w:bottom w:val="none" w:sz="0" w:space="0" w:color="auto"/>
            <w:right w:val="none" w:sz="0" w:space="0" w:color="auto"/>
          </w:divBdr>
          <w:divsChild>
            <w:div w:id="1149712339">
              <w:marLeft w:val="0"/>
              <w:marRight w:val="0"/>
              <w:marTop w:val="0"/>
              <w:marBottom w:val="0"/>
              <w:divBdr>
                <w:top w:val="none" w:sz="0" w:space="0" w:color="auto"/>
                <w:left w:val="none" w:sz="0" w:space="0" w:color="auto"/>
                <w:bottom w:val="none" w:sz="0" w:space="0" w:color="auto"/>
                <w:right w:val="none" w:sz="0" w:space="0" w:color="auto"/>
              </w:divBdr>
            </w:div>
            <w:div w:id="534970895">
              <w:marLeft w:val="0"/>
              <w:marRight w:val="0"/>
              <w:marTop w:val="0"/>
              <w:marBottom w:val="0"/>
              <w:divBdr>
                <w:top w:val="none" w:sz="0" w:space="0" w:color="auto"/>
                <w:left w:val="none" w:sz="0" w:space="0" w:color="auto"/>
                <w:bottom w:val="none" w:sz="0" w:space="0" w:color="auto"/>
                <w:right w:val="none" w:sz="0" w:space="0" w:color="auto"/>
              </w:divBdr>
            </w:div>
            <w:div w:id="1942948505">
              <w:marLeft w:val="0"/>
              <w:marRight w:val="0"/>
              <w:marTop w:val="0"/>
              <w:marBottom w:val="0"/>
              <w:divBdr>
                <w:top w:val="none" w:sz="0" w:space="0" w:color="auto"/>
                <w:left w:val="none" w:sz="0" w:space="0" w:color="auto"/>
                <w:bottom w:val="none" w:sz="0" w:space="0" w:color="auto"/>
                <w:right w:val="none" w:sz="0" w:space="0" w:color="auto"/>
              </w:divBdr>
            </w:div>
            <w:div w:id="555894620">
              <w:marLeft w:val="0"/>
              <w:marRight w:val="0"/>
              <w:marTop w:val="0"/>
              <w:marBottom w:val="0"/>
              <w:divBdr>
                <w:top w:val="none" w:sz="0" w:space="0" w:color="auto"/>
                <w:left w:val="none" w:sz="0" w:space="0" w:color="auto"/>
                <w:bottom w:val="none" w:sz="0" w:space="0" w:color="auto"/>
                <w:right w:val="none" w:sz="0" w:space="0" w:color="auto"/>
              </w:divBdr>
            </w:div>
            <w:div w:id="108641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3026/discussion_topics/2034828?module_item_id=36920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814</Words>
  <Characters>4641</Characters>
  <Application>Microsoft Office Word</Application>
  <DocSecurity>0</DocSecurity>
  <Lines>38</Lines>
  <Paragraphs>10</Paragraphs>
  <ScaleCrop>false</ScaleCrop>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2020-10-30T14:34:00Z</dcterms:created>
  <dcterms:modified xsi:type="dcterms:W3CDTF">2020-10-30T14:35:00Z</dcterms:modified>
</cp:coreProperties>
</file>