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9ECA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 xml:space="preserve">After thinking about a topic </w:t>
      </w:r>
      <w:proofErr w:type="gramStart"/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area</w:t>
      </w:r>
      <w:proofErr w:type="gramEnd"/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 xml:space="preserve"> you are interested in researching, conduct a preliminary literature search on that topic using ProQuest, EBSCOhost, or another library search engine. ProQuest has a database called “Dissertations &amp; Theses” that will be especially useful for finding dissertations that have been written on your topic.</w:t>
      </w:r>
    </w:p>
    <w:p w14:paraId="7619A523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Find the results of at least five studies (including at least two dissertations) related to your topic. Create a table that lists key aspects of those studies, including: author, date, methodology, methods used, and key findings. You may want to include the full APA formatted reference entry in your table, or you may put your full reference list in a page following the table. See sample table below for the topic of “student-faculty conflict.</w:t>
      </w:r>
    </w:p>
    <w:p w14:paraId="50E1365C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Turn in the following to this assignment by Day 7:</w:t>
      </w:r>
    </w:p>
    <w:p w14:paraId="6AEF50FE" w14:textId="77777777" w:rsidR="00932C50" w:rsidRPr="00932C50" w:rsidRDefault="00932C50" w:rsidP="00932C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A few paragraphs describing what your topic area is. Tell why this topic is important to you.</w:t>
      </w:r>
    </w:p>
    <w:p w14:paraId="7A031DDA" w14:textId="77777777" w:rsidR="00932C50" w:rsidRPr="00932C50" w:rsidRDefault="00932C50" w:rsidP="00932C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Your table of at least five studies, listing authors, date, methodology (fieldwork approach), methods used, and key findings.</w:t>
      </w:r>
    </w:p>
    <w:p w14:paraId="649D1E84" w14:textId="77777777" w:rsidR="00932C50" w:rsidRPr="00932C50" w:rsidRDefault="00932C50" w:rsidP="00932C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An APA formatted reference list of the studies in the compiled table.</w:t>
      </w:r>
    </w:p>
    <w:p w14:paraId="7AA8A490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Keep adding to your table throughout this course as you will need to use it to write a literature review on your topic in Week 6.</w:t>
      </w:r>
    </w:p>
    <w:p w14:paraId="23973715" w14:textId="485D882B" w:rsidR="00822469" w:rsidRDefault="00822469"/>
    <w:p w14:paraId="1E8EA417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Sample Literature Review Table</w:t>
      </w:r>
    </w:p>
    <w:p w14:paraId="6139CA63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[Example Topic:  Student-Faculty Conflict]</w:t>
      </w:r>
    </w:p>
    <w:p w14:paraId="01163579" w14:textId="77777777" w:rsidR="00932C50" w:rsidRPr="00932C50" w:rsidRDefault="00932C50" w:rsidP="00932C5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3D494C"/>
          <w:sz w:val="24"/>
          <w:szCs w:val="24"/>
        </w:rPr>
      </w:pPr>
      <w:r w:rsidRPr="00932C50">
        <w:rPr>
          <w:rFonts w:ascii="Helvetica" w:eastAsia="Times New Roman" w:hAnsi="Helvetica" w:cs="Helvetica"/>
          <w:color w:val="3D494C"/>
          <w:sz w:val="24"/>
          <w:szCs w:val="24"/>
        </w:rPr>
        <w:t>List all the related studies and how they were conducted, and the key findings: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564"/>
        <w:gridCol w:w="1378"/>
        <w:gridCol w:w="3132"/>
        <w:gridCol w:w="2759"/>
      </w:tblGrid>
      <w:tr w:rsidR="00932C50" w:rsidRPr="00932C50" w14:paraId="70A95DE8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E1FF3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b/>
                <w:bCs/>
                <w:color w:val="3D494C"/>
                <w:sz w:val="24"/>
                <w:szCs w:val="24"/>
              </w:rPr>
              <w:t>Author(s)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C8192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b/>
                <w:bCs/>
                <w:color w:val="3D494C"/>
                <w:sz w:val="24"/>
                <w:szCs w:val="24"/>
              </w:rPr>
              <w:t>Date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3B09C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b/>
                <w:bCs/>
                <w:color w:val="3D494C"/>
                <w:sz w:val="24"/>
                <w:szCs w:val="24"/>
              </w:rPr>
              <w:t>Fieldwork Approach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AF9BC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b/>
                <w:bCs/>
                <w:color w:val="3D494C"/>
                <w:sz w:val="24"/>
                <w:szCs w:val="24"/>
              </w:rPr>
              <w:t>Description of method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B697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b/>
                <w:bCs/>
                <w:color w:val="3D494C"/>
                <w:sz w:val="24"/>
                <w:szCs w:val="24"/>
              </w:rPr>
              <w:t>Findings</w:t>
            </w:r>
          </w:p>
        </w:tc>
      </w:tr>
      <w:tr w:rsidR="00932C50" w:rsidRPr="00932C50" w14:paraId="4AACC47D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47429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Chory</w:t>
            </w:r>
            <w:proofErr w:type="spellEnd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-Assad &amp; </w:t>
            </w: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Paulsel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9226E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AD87D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Quantitative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FF713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Surveyed 154 undergraduates in communication courses at mid-Atlantic university. Participation was voluntary and took place during class time.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6483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College students’ perceptions of procedural justice in a course predicted the likelihood of indirectly aggressing against and expressing hostility towards an instructor.</w:t>
            </w:r>
          </w:p>
        </w:tc>
      </w:tr>
      <w:tr w:rsidR="00932C50" w:rsidRPr="00932C50" w14:paraId="5B476584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AC1D4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Dunn &amp; </w:t>
            </w: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Gokee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EADABA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5DCF2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Quantitative &amp; Qualitative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A25C7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Surveyed 122 undergraduates in psychology classes at a large university in the </w:t>
            </w: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lastRenderedPageBreak/>
              <w:t>Southeast. Used a Faculty-Student Questionnaire to gain insight on conflicts with 8 open ended questions asking for specific instances of faculty-student conflict.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8126A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lastRenderedPageBreak/>
              <w:t xml:space="preserve">Surveys showed that professors may prevent the majority of classroom conflicts by implementing </w:t>
            </w: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lastRenderedPageBreak/>
              <w:t>strategies that enhance students’ ideas of “fairness”, such as carefully explaining policies early in a course to prevent misunderstanding later.</w:t>
            </w:r>
          </w:p>
        </w:tc>
      </w:tr>
      <w:tr w:rsidR="00932C50" w:rsidRPr="00932C50" w14:paraId="414CBA2C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E6047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lastRenderedPageBreak/>
              <w:t>Limberg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0702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AE19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Qualitative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CD610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Office hour appointments at two German universities were video-recorded and then written into transcripts. Further examination of the transcript followed.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D01D9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The significance of office hours in academics needs to be rethought since time spent during these hours are often not used to discuss a student academic career. A learner-centered atmosphere has to be created that helps them become socialized in the academic community.</w:t>
            </w:r>
          </w:p>
        </w:tc>
      </w:tr>
      <w:tr w:rsidR="00932C50" w:rsidRPr="00932C50" w14:paraId="578A18F4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F09BE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Titsworth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59D1D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901E8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Quantitative &amp; Qualitative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AE6BE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Observation and Surveying of 104 undergraduate students who agreed to be placed into a mock classroom where new forms of teaching were demonstrated in attempt to assist in student note taking.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2C91C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Students recorded more details and points of a lecture when listen to lectures with lower levels of immediacy. The number of details and points recorded in notes were strongly related to a student’s outcome.</w:t>
            </w:r>
          </w:p>
        </w:tc>
      </w:tr>
      <w:tr w:rsidR="00932C50" w:rsidRPr="00932C50" w14:paraId="174A91C9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C240D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Banfield, Richmond &amp; McCroskey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FF7A3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C1E26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Quantitative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D9443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Surveying of 288 undergraduate students including an Affect Toward Teacher Scale and a Source Credibility Scale after being placed in one of four experimental learning conditions.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D9CF1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Negative teacher behaviors do impact the student’s affect for the teacher; they impacted each person in different degrees. These misbehaviors had the backlash of students no long wanting to take that teacher’s classes in the future.</w:t>
            </w:r>
          </w:p>
        </w:tc>
      </w:tr>
      <w:tr w:rsidR="00932C50" w:rsidRPr="00932C50" w14:paraId="2DC5D8B7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7836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lastRenderedPageBreak/>
              <w:t>Miller &amp; Harris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8761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6ECE7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Qualitative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B3BA1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Study examined semester long observation, three focus groups of white students from the class, and student documents.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B3D92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Although students in the class made up a total of six ethnicities, over the semester there were only three distinct groups: Black, White, and Jewish students. Three themes of student communication emerged about whiteness: white privilege, how to live anti-racist lives, and how to talk about race.</w:t>
            </w:r>
          </w:p>
        </w:tc>
      </w:tr>
      <w:tr w:rsidR="00932C50" w:rsidRPr="00932C50" w14:paraId="7A1E4233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7B3AF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Henze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4F3D4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AC8C8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Qualitative &amp; Quantitative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58669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Data collection included interviews with role groups, observation of classes, questionnaires, plus documents and records from 21 schools across the United States.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2373E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Outcomes varied in the 21 schools, however, </w:t>
            </w:r>
            <w:proofErr w:type="spell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Henze</w:t>
            </w:r>
            <w:proofErr w:type="spellEnd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 focused on Cornell, who has made efforts to improve ethnic relations, and through use of multiple programs improving these relations with its students.</w:t>
            </w:r>
          </w:p>
        </w:tc>
      </w:tr>
      <w:tr w:rsidR="00932C50" w:rsidRPr="00932C50" w14:paraId="0278217D" w14:textId="77777777" w:rsidTr="00932C50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EA851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Glascock &amp; Ruggiero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C2D20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2006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C0EA5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Quantitative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AD10B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Surveying of 486 students at a public university, including questionnaires based on </w:t>
            </w:r>
            <w:proofErr w:type="gramStart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instructors</w:t>
            </w:r>
            <w:proofErr w:type="gramEnd"/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 xml:space="preserve"> behavior in the class they had most recently attended.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26BA2" w14:textId="77777777" w:rsidR="00932C50" w:rsidRPr="00932C50" w:rsidRDefault="00932C50" w:rsidP="00932C5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</w:pPr>
            <w:r w:rsidRPr="00932C50">
              <w:rPr>
                <w:rFonts w:ascii="Helvetica" w:eastAsia="Times New Roman" w:hAnsi="Helvetica" w:cs="Helvetica"/>
                <w:color w:val="3D494C"/>
                <w:sz w:val="24"/>
                <w:szCs w:val="24"/>
              </w:rPr>
              <w:t>Multiple variables came into play on perceptions of ethnic teachers, with Caucasian instructors rated higher than Hispanic Instructors. Nonverbal immediacy made up a larger difference in student perceptions on teacher credibility.</w:t>
            </w:r>
          </w:p>
        </w:tc>
      </w:tr>
    </w:tbl>
    <w:p w14:paraId="473DB9E7" w14:textId="77777777" w:rsidR="00932C50" w:rsidRDefault="00932C50"/>
    <w:sectPr w:rsidR="0093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380F52"/>
    <w:multiLevelType w:val="multilevel"/>
    <w:tmpl w:val="DD60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50"/>
    <w:rsid w:val="00822469"/>
    <w:rsid w:val="009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E197"/>
  <w15:chartTrackingRefBased/>
  <w15:docId w15:val="{DDABFB39-DEDC-44CC-AAB0-C1CE9CB8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</dc:creator>
  <cp:keywords/>
  <dc:description/>
  <cp:lastModifiedBy>CTM</cp:lastModifiedBy>
  <cp:revision>1</cp:revision>
  <dcterms:created xsi:type="dcterms:W3CDTF">2021-02-10T18:41:00Z</dcterms:created>
  <dcterms:modified xsi:type="dcterms:W3CDTF">2021-02-10T18:45:00Z</dcterms:modified>
</cp:coreProperties>
</file>