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20C58F" w14:textId="77777777" w:rsidR="008E02D4" w:rsidRPr="008E02D4" w:rsidRDefault="00DE17CF" w:rsidP="00DE17CF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02D4">
        <w:rPr>
          <w:rFonts w:ascii="Times New Roman" w:hAnsi="Times New Roman" w:cs="Times New Roman"/>
          <w:b/>
          <w:color w:val="000000"/>
          <w:sz w:val="28"/>
          <w:szCs w:val="28"/>
        </w:rPr>
        <w:t>ENG G130 • Fall 2019</w:t>
      </w:r>
    </w:p>
    <w:p w14:paraId="02DF3FC4" w14:textId="1160BE0C" w:rsidR="00DE17CF" w:rsidRPr="008E02D4" w:rsidRDefault="008E02D4" w:rsidP="00DE17CF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02D4">
        <w:rPr>
          <w:rFonts w:ascii="Times New Roman" w:hAnsi="Times New Roman" w:cs="Times New Roman"/>
          <w:b/>
          <w:color w:val="000000"/>
          <w:sz w:val="28"/>
          <w:szCs w:val="28"/>
        </w:rPr>
        <w:t>WP3 Draft 2:</w:t>
      </w:r>
      <w:r w:rsidR="00DE17CF" w:rsidRPr="008E02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Response to Launch Article 1 (</w:t>
      </w:r>
      <w:proofErr w:type="spellStart"/>
      <w:r w:rsidRPr="008E02D4">
        <w:rPr>
          <w:rFonts w:ascii="Times New Roman" w:hAnsi="Times New Roman" w:cs="Times New Roman"/>
          <w:b/>
          <w:color w:val="000000"/>
          <w:sz w:val="28"/>
          <w:szCs w:val="28"/>
        </w:rPr>
        <w:t>Kurutz</w:t>
      </w:r>
      <w:proofErr w:type="spellEnd"/>
      <w:r w:rsidR="00DE17CF" w:rsidRPr="008E02D4">
        <w:rPr>
          <w:rFonts w:ascii="Times New Roman" w:hAnsi="Times New Roman" w:cs="Times New Roman"/>
          <w:b/>
          <w:color w:val="000000"/>
          <w:sz w:val="28"/>
          <w:szCs w:val="28"/>
        </w:rPr>
        <w:t>, 201</w:t>
      </w:r>
      <w:r w:rsidRPr="008E02D4">
        <w:rPr>
          <w:rFonts w:ascii="Times New Roman" w:hAnsi="Times New Roman" w:cs="Times New Roman"/>
          <w:b/>
          <w:color w:val="000000"/>
          <w:sz w:val="28"/>
          <w:szCs w:val="28"/>
        </w:rPr>
        <w:t>8</w:t>
      </w:r>
      <w:r w:rsidR="00DE17CF" w:rsidRPr="008E02D4">
        <w:rPr>
          <w:rFonts w:ascii="Times New Roman" w:hAnsi="Times New Roman" w:cs="Times New Roman"/>
          <w:b/>
          <w:color w:val="000000"/>
          <w:sz w:val="28"/>
          <w:szCs w:val="28"/>
        </w:rPr>
        <w:t>)</w:t>
      </w:r>
    </w:p>
    <w:p w14:paraId="65CE9BBE" w14:textId="77777777" w:rsidR="00DE17CF" w:rsidRDefault="00DE17CF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15B964C2" w14:textId="16EC1AA0" w:rsidR="00DE17CF" w:rsidRDefault="00DE17CF" w:rsidP="008E02D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To complete WP</w:t>
      </w:r>
      <w:r w:rsidR="00574FC6">
        <w:rPr>
          <w:rFonts w:ascii="Times New Roman" w:hAnsi="Times New Roman" w:cs="Times New Roman"/>
          <w:color w:val="000000"/>
        </w:rPr>
        <w:t>3</w:t>
      </w:r>
      <w:r>
        <w:rPr>
          <w:rFonts w:ascii="Times New Roman" w:hAnsi="Times New Roman" w:cs="Times New Roman"/>
          <w:color w:val="000000"/>
        </w:rPr>
        <w:t xml:space="preserve"> Draft </w:t>
      </w:r>
      <w:r w:rsidR="00574FC6">
        <w:rPr>
          <w:rFonts w:ascii="Times New Roman" w:hAnsi="Times New Roman" w:cs="Times New Roman"/>
          <w:color w:val="000000"/>
        </w:rPr>
        <w:t>2</w:t>
      </w:r>
      <w:r>
        <w:rPr>
          <w:rFonts w:ascii="Times New Roman" w:hAnsi="Times New Roman" w:cs="Times New Roman"/>
          <w:color w:val="000000"/>
        </w:rPr>
        <w:t xml:space="preserve">, follow the next </w:t>
      </w:r>
      <w:r w:rsidR="00F263CF">
        <w:rPr>
          <w:rFonts w:ascii="Times New Roman" w:hAnsi="Times New Roman" w:cs="Times New Roman"/>
          <w:color w:val="000000"/>
        </w:rPr>
        <w:t>ten</w:t>
      </w:r>
      <w:r>
        <w:rPr>
          <w:rFonts w:ascii="Times New Roman" w:hAnsi="Times New Roman" w:cs="Times New Roman"/>
          <w:color w:val="000000"/>
        </w:rPr>
        <w:t xml:space="preserve"> (</w:t>
      </w:r>
      <w:r w:rsidR="00F263CF">
        <w:rPr>
          <w:rFonts w:ascii="Times New Roman" w:hAnsi="Times New Roman" w:cs="Times New Roman"/>
          <w:color w:val="000000"/>
        </w:rPr>
        <w:t>10</w:t>
      </w:r>
      <w:r>
        <w:rPr>
          <w:rFonts w:ascii="Times New Roman" w:hAnsi="Times New Roman" w:cs="Times New Roman"/>
          <w:color w:val="000000"/>
        </w:rPr>
        <w:t xml:space="preserve">) steps. </w:t>
      </w:r>
    </w:p>
    <w:p w14:paraId="76481D94" w14:textId="77777777" w:rsidR="008E02D4" w:rsidRDefault="008E02D4" w:rsidP="008E02D4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045B2B6A" w14:textId="1A53FA25" w:rsidR="00DE17CF" w:rsidRDefault="00DE17CF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1. Gather the following materials: a) </w:t>
      </w:r>
      <w:proofErr w:type="spellStart"/>
      <w:r w:rsidR="008E02D4">
        <w:rPr>
          <w:rFonts w:ascii="Times New Roman" w:hAnsi="Times New Roman" w:cs="Times New Roman"/>
          <w:color w:val="000000"/>
        </w:rPr>
        <w:t>Kurutz</w:t>
      </w:r>
      <w:proofErr w:type="spellEnd"/>
      <w:r>
        <w:rPr>
          <w:rFonts w:ascii="Times New Roman" w:hAnsi="Times New Roman" w:cs="Times New Roman"/>
          <w:color w:val="000000"/>
        </w:rPr>
        <w:t xml:space="preserve"> (201</w:t>
      </w:r>
      <w:r w:rsidR="008E02D4">
        <w:rPr>
          <w:rFonts w:ascii="Times New Roman" w:hAnsi="Times New Roman" w:cs="Times New Roman"/>
          <w:color w:val="000000"/>
        </w:rPr>
        <w:t>8</w:t>
      </w:r>
      <w:r>
        <w:rPr>
          <w:rFonts w:ascii="Times New Roman" w:hAnsi="Times New Roman" w:cs="Times New Roman"/>
          <w:color w:val="000000"/>
        </w:rPr>
        <w:t>); b) your handout “</w:t>
      </w:r>
      <w:r w:rsidR="00A72F01">
        <w:rPr>
          <w:rFonts w:ascii="Times New Roman" w:hAnsi="Times New Roman" w:cs="Times New Roman"/>
          <w:color w:val="000000"/>
        </w:rPr>
        <w:t>The Genre of Response</w:t>
      </w:r>
      <w:r>
        <w:rPr>
          <w:rFonts w:ascii="Times New Roman" w:hAnsi="Times New Roman" w:cs="Times New Roman"/>
          <w:color w:val="000000"/>
        </w:rPr>
        <w:t>”;</w:t>
      </w:r>
    </w:p>
    <w:p w14:paraId="7709AFE0" w14:textId="2134C3E4" w:rsidR="00DE17CF" w:rsidRDefault="00DE17CF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c) your handout “Examples of </w:t>
      </w:r>
      <w:r w:rsidR="00A72F01">
        <w:rPr>
          <w:rFonts w:ascii="Times New Roman" w:hAnsi="Times New Roman" w:cs="Times New Roman"/>
          <w:color w:val="000000"/>
        </w:rPr>
        <w:t>Some</w:t>
      </w:r>
      <w:r>
        <w:rPr>
          <w:rFonts w:ascii="Times New Roman" w:hAnsi="Times New Roman" w:cs="Times New Roman"/>
          <w:color w:val="000000"/>
        </w:rPr>
        <w:t xml:space="preserve"> Rhetorical Positions”; d) your handout </w:t>
      </w:r>
      <w:r w:rsidR="00A72F01">
        <w:rPr>
          <w:rFonts w:ascii="Times New Roman" w:hAnsi="Times New Roman" w:cs="Times New Roman"/>
          <w:color w:val="000000"/>
        </w:rPr>
        <w:t>“Composing Topic Sentences in Response Paragraph</w:t>
      </w:r>
      <w:r w:rsidR="009455DA">
        <w:rPr>
          <w:rFonts w:ascii="Times New Roman" w:hAnsi="Times New Roman" w:cs="Times New Roman"/>
          <w:color w:val="000000"/>
        </w:rPr>
        <w:t>s</w:t>
      </w:r>
      <w:r>
        <w:rPr>
          <w:rFonts w:ascii="Times New Roman" w:hAnsi="Times New Roman" w:cs="Times New Roman"/>
          <w:color w:val="000000"/>
        </w:rPr>
        <w:t xml:space="preserve">; </w:t>
      </w:r>
      <w:r w:rsidR="00A72F01">
        <w:rPr>
          <w:rFonts w:ascii="Times New Roman" w:hAnsi="Times New Roman" w:cs="Times New Roman"/>
          <w:color w:val="000000"/>
        </w:rPr>
        <w:t>and d</w:t>
      </w:r>
      <w:r>
        <w:rPr>
          <w:rFonts w:ascii="Times New Roman" w:hAnsi="Times New Roman" w:cs="Times New Roman"/>
          <w:color w:val="000000"/>
        </w:rPr>
        <w:t xml:space="preserve">) </w:t>
      </w:r>
      <w:r w:rsidR="00A72F01">
        <w:rPr>
          <w:rFonts w:ascii="Times New Roman" w:hAnsi="Times New Roman" w:cs="Times New Roman"/>
          <w:color w:val="000000"/>
        </w:rPr>
        <w:t>Tool</w:t>
      </w:r>
      <w:r w:rsidR="009455DA">
        <w:rPr>
          <w:rFonts w:ascii="Times New Roman" w:hAnsi="Times New Roman" w:cs="Times New Roman"/>
          <w:color w:val="000000"/>
        </w:rPr>
        <w:t>s</w:t>
      </w:r>
      <w:r w:rsidR="00A72F01">
        <w:rPr>
          <w:rFonts w:ascii="Times New Roman" w:hAnsi="Times New Roman" w:cs="Times New Roman"/>
          <w:color w:val="000000"/>
        </w:rPr>
        <w:t xml:space="preserve"> 1-6, as needed</w:t>
      </w:r>
      <w:r>
        <w:rPr>
          <w:rFonts w:ascii="Times New Roman" w:hAnsi="Times New Roman" w:cs="Times New Roman"/>
          <w:color w:val="000000"/>
        </w:rPr>
        <w:t>. Use these</w:t>
      </w:r>
      <w:r w:rsidR="00A72F01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 xml:space="preserve">materials as references when writing Draft </w:t>
      </w:r>
      <w:r w:rsidR="009455DA">
        <w:rPr>
          <w:rFonts w:ascii="Times New Roman" w:hAnsi="Times New Roman" w:cs="Times New Roman"/>
          <w:color w:val="000000"/>
        </w:rPr>
        <w:t>2</w:t>
      </w:r>
      <w:r>
        <w:rPr>
          <w:rFonts w:ascii="Times New Roman" w:hAnsi="Times New Roman" w:cs="Times New Roman"/>
          <w:color w:val="000000"/>
        </w:rPr>
        <w:t>;</w:t>
      </w:r>
    </w:p>
    <w:p w14:paraId="6FC5ED38" w14:textId="77777777" w:rsidR="008E02D4" w:rsidRDefault="008E02D4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DB4061E" w14:textId="362B8A16" w:rsidR="00DE17CF" w:rsidRDefault="00DE17CF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2. Re-read </w:t>
      </w:r>
      <w:proofErr w:type="spellStart"/>
      <w:r w:rsidR="00A72F01">
        <w:rPr>
          <w:rFonts w:ascii="Times New Roman" w:hAnsi="Times New Roman" w:cs="Times New Roman"/>
          <w:color w:val="000000"/>
        </w:rPr>
        <w:t>Kurutz</w:t>
      </w:r>
      <w:proofErr w:type="spellEnd"/>
      <w:r>
        <w:rPr>
          <w:rFonts w:ascii="Times New Roman" w:hAnsi="Times New Roman" w:cs="Times New Roman"/>
          <w:color w:val="000000"/>
        </w:rPr>
        <w:t xml:space="preserve"> (201</w:t>
      </w:r>
      <w:r w:rsidR="00A72F01">
        <w:rPr>
          <w:rFonts w:ascii="Times New Roman" w:hAnsi="Times New Roman" w:cs="Times New Roman"/>
          <w:color w:val="000000"/>
        </w:rPr>
        <w:t>8</w:t>
      </w:r>
      <w:r>
        <w:rPr>
          <w:rFonts w:ascii="Times New Roman" w:hAnsi="Times New Roman" w:cs="Times New Roman"/>
          <w:color w:val="000000"/>
        </w:rPr>
        <w:t>). Make sure you understand the article</w:t>
      </w:r>
      <w:r w:rsidR="009455DA">
        <w:rPr>
          <w:rFonts w:ascii="Times New Roman" w:hAnsi="Times New Roman" w:cs="Times New Roman"/>
          <w:color w:val="000000"/>
        </w:rPr>
        <w:t xml:space="preserve"> well</w:t>
      </w:r>
      <w:r w:rsidR="00A72F01">
        <w:rPr>
          <w:rFonts w:ascii="Times New Roman" w:hAnsi="Times New Roman" w:cs="Times New Roman"/>
          <w:color w:val="000000"/>
        </w:rPr>
        <w:t>;</w:t>
      </w:r>
    </w:p>
    <w:p w14:paraId="51A3F243" w14:textId="77777777" w:rsidR="008E02D4" w:rsidRDefault="008E02D4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2F3BD7D5" w14:textId="270140CB" w:rsidR="00A72F01" w:rsidRDefault="00DE17CF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3. </w:t>
      </w:r>
      <w:r w:rsidR="00A72F01">
        <w:rPr>
          <w:rFonts w:ascii="Times New Roman" w:hAnsi="Times New Roman" w:cs="Times New Roman"/>
          <w:color w:val="000000"/>
        </w:rPr>
        <w:t>Using the handout “The Genre of Response”, follow the 4 steps for writing a response</w:t>
      </w:r>
      <w:r w:rsidR="009455DA">
        <w:rPr>
          <w:rFonts w:ascii="Times New Roman" w:hAnsi="Times New Roman" w:cs="Times New Roman"/>
          <w:color w:val="000000"/>
        </w:rPr>
        <w:t xml:space="preserve"> paragraph</w:t>
      </w:r>
      <w:r w:rsidR="00A72F01">
        <w:rPr>
          <w:rFonts w:ascii="Times New Roman" w:hAnsi="Times New Roman" w:cs="Times New Roman"/>
          <w:color w:val="000000"/>
        </w:rPr>
        <w:t xml:space="preserve"> given on the back of this handout;</w:t>
      </w:r>
    </w:p>
    <w:p w14:paraId="48CF9E3C" w14:textId="77777777" w:rsidR="00A72F01" w:rsidRDefault="00A72F01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C92DD09" w14:textId="2830CEBE" w:rsidR="00A72F01" w:rsidRDefault="00A72F01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4. First, choose a point from </w:t>
      </w:r>
      <w:proofErr w:type="spellStart"/>
      <w:r>
        <w:rPr>
          <w:rFonts w:ascii="Times New Roman" w:hAnsi="Times New Roman" w:cs="Times New Roman"/>
          <w:color w:val="000000"/>
        </w:rPr>
        <w:t>Kurutz</w:t>
      </w:r>
      <w:proofErr w:type="spellEnd"/>
      <w:r>
        <w:rPr>
          <w:rFonts w:ascii="Times New Roman" w:hAnsi="Times New Roman" w:cs="Times New Roman"/>
          <w:color w:val="000000"/>
        </w:rPr>
        <w:t xml:space="preserve"> (2018) to which you will respond. Review the points</w:t>
      </w:r>
      <w:r w:rsidR="009455DA">
        <w:rPr>
          <w:rFonts w:ascii="Times New Roman" w:hAnsi="Times New Roman" w:cs="Times New Roman"/>
          <w:color w:val="000000"/>
        </w:rPr>
        <w:t xml:space="preserve"> from </w:t>
      </w:r>
      <w:proofErr w:type="spellStart"/>
      <w:r w:rsidR="009455DA">
        <w:rPr>
          <w:rFonts w:ascii="Times New Roman" w:hAnsi="Times New Roman" w:cs="Times New Roman"/>
          <w:color w:val="000000"/>
        </w:rPr>
        <w:t>Kurutz</w:t>
      </w:r>
      <w:proofErr w:type="spellEnd"/>
      <w:r w:rsidR="009455DA">
        <w:rPr>
          <w:rFonts w:ascii="Times New Roman" w:hAnsi="Times New Roman" w:cs="Times New Roman"/>
          <w:color w:val="000000"/>
        </w:rPr>
        <w:t xml:space="preserve"> (2018)</w:t>
      </w:r>
      <w:r>
        <w:rPr>
          <w:rFonts w:ascii="Times New Roman" w:hAnsi="Times New Roman" w:cs="Times New Roman"/>
          <w:color w:val="000000"/>
        </w:rPr>
        <w:t xml:space="preserve"> we discussed in class and listed in the chart on the back of the handout “The Genre of Response”</w:t>
      </w:r>
      <w:r w:rsidR="009455DA">
        <w:rPr>
          <w:rFonts w:ascii="Times New Roman" w:hAnsi="Times New Roman" w:cs="Times New Roman"/>
          <w:color w:val="000000"/>
        </w:rPr>
        <w:t xml:space="preserve"> or choose a different point of your own choice</w:t>
      </w:r>
      <w:r>
        <w:rPr>
          <w:rFonts w:ascii="Times New Roman" w:hAnsi="Times New Roman" w:cs="Times New Roman"/>
          <w:color w:val="000000"/>
        </w:rPr>
        <w:t>;</w:t>
      </w:r>
    </w:p>
    <w:p w14:paraId="7B49A412" w14:textId="77777777" w:rsidR="00A72F01" w:rsidRDefault="00A72F01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3E8E4E6" w14:textId="4C4A322C" w:rsidR="00DE17CF" w:rsidRDefault="00A72F01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5. Second, choose a rhetorical position that you will adopt for your chosen point from </w:t>
      </w:r>
      <w:proofErr w:type="spellStart"/>
      <w:r>
        <w:rPr>
          <w:rFonts w:ascii="Times New Roman" w:hAnsi="Times New Roman" w:cs="Times New Roman"/>
          <w:color w:val="000000"/>
        </w:rPr>
        <w:t>Kurutz</w:t>
      </w:r>
      <w:proofErr w:type="spellEnd"/>
      <w:r>
        <w:rPr>
          <w:rFonts w:ascii="Times New Roman" w:hAnsi="Times New Roman" w:cs="Times New Roman"/>
          <w:color w:val="000000"/>
        </w:rPr>
        <w:t xml:space="preserve"> (2018)</w:t>
      </w:r>
      <w:r w:rsidR="00DE17CF">
        <w:rPr>
          <w:rFonts w:ascii="Times New Roman" w:hAnsi="Times New Roman" w:cs="Times New Roman"/>
          <w:color w:val="000000"/>
        </w:rPr>
        <w:t>. See the handout</w:t>
      </w:r>
      <w:r>
        <w:rPr>
          <w:rFonts w:ascii="Times New Roman" w:hAnsi="Times New Roman" w:cs="Times New Roman"/>
          <w:color w:val="000000"/>
        </w:rPr>
        <w:t xml:space="preserve"> </w:t>
      </w:r>
      <w:r w:rsidR="00DE17CF">
        <w:rPr>
          <w:rFonts w:ascii="Times New Roman" w:hAnsi="Times New Roman" w:cs="Times New Roman"/>
          <w:color w:val="000000"/>
        </w:rPr>
        <w:t xml:space="preserve">“Examples of </w:t>
      </w:r>
      <w:r>
        <w:rPr>
          <w:rFonts w:ascii="Times New Roman" w:hAnsi="Times New Roman" w:cs="Times New Roman"/>
          <w:color w:val="000000"/>
        </w:rPr>
        <w:t>Some</w:t>
      </w:r>
      <w:r w:rsidR="00DE17CF">
        <w:rPr>
          <w:rFonts w:ascii="Times New Roman" w:hAnsi="Times New Roman" w:cs="Times New Roman"/>
          <w:color w:val="000000"/>
        </w:rPr>
        <w:t xml:space="preserve"> Rhetorical Positions</w:t>
      </w:r>
      <w:r>
        <w:rPr>
          <w:rFonts w:ascii="Times New Roman" w:hAnsi="Times New Roman" w:cs="Times New Roman"/>
          <w:color w:val="000000"/>
        </w:rPr>
        <w:t>” and/or Class Power Points for Nov 18/19/20/21 for examples of rhetorical positions</w:t>
      </w:r>
      <w:r w:rsidR="00DE17CF">
        <w:rPr>
          <w:rFonts w:ascii="Times New Roman" w:hAnsi="Times New Roman" w:cs="Times New Roman"/>
          <w:color w:val="000000"/>
        </w:rPr>
        <w:t>;</w:t>
      </w:r>
    </w:p>
    <w:p w14:paraId="0A26A64F" w14:textId="77777777" w:rsidR="008E02D4" w:rsidRDefault="008E02D4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91174FD" w14:textId="7D1398A1" w:rsidR="00574FC6" w:rsidRDefault="00F263CF" w:rsidP="00A72F0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6</w:t>
      </w:r>
      <w:r w:rsidR="00DE17CF">
        <w:rPr>
          <w:rFonts w:ascii="Times New Roman" w:hAnsi="Times New Roman" w:cs="Times New Roman"/>
          <w:color w:val="000000"/>
        </w:rPr>
        <w:t xml:space="preserve">. </w:t>
      </w:r>
      <w:r w:rsidR="00A72F01">
        <w:rPr>
          <w:rFonts w:ascii="Times New Roman" w:hAnsi="Times New Roman" w:cs="Times New Roman"/>
          <w:color w:val="000000"/>
        </w:rPr>
        <w:t>Third, engage in inquiry regarding your chosen point. To do this, use</w:t>
      </w:r>
      <w:r w:rsidR="00DE17CF">
        <w:rPr>
          <w:rFonts w:ascii="Times New Roman" w:hAnsi="Times New Roman" w:cs="Times New Roman"/>
          <w:color w:val="000000"/>
        </w:rPr>
        <w:t xml:space="preserve"> “key words” searches</w:t>
      </w:r>
      <w:r w:rsidR="00A72F01">
        <w:rPr>
          <w:rFonts w:ascii="Times New Roman" w:hAnsi="Times New Roman" w:cs="Times New Roman"/>
          <w:color w:val="000000"/>
        </w:rPr>
        <w:t xml:space="preserve"> to</w:t>
      </w:r>
      <w:r w:rsidR="00DE17CF">
        <w:rPr>
          <w:rFonts w:ascii="Times New Roman" w:hAnsi="Times New Roman" w:cs="Times New Roman"/>
          <w:color w:val="000000"/>
        </w:rPr>
        <w:t xml:space="preserve"> locate and read carefully 3-6 </w:t>
      </w:r>
      <w:r w:rsidR="00A72F01">
        <w:rPr>
          <w:rFonts w:ascii="Times New Roman" w:hAnsi="Times New Roman" w:cs="Times New Roman"/>
          <w:color w:val="000000"/>
        </w:rPr>
        <w:t>sources</w:t>
      </w:r>
      <w:r w:rsidR="00DE17CF">
        <w:rPr>
          <w:rFonts w:ascii="Times New Roman" w:hAnsi="Times New Roman" w:cs="Times New Roman"/>
          <w:color w:val="000000"/>
        </w:rPr>
        <w:t xml:space="preserve"> about</w:t>
      </w:r>
      <w:r w:rsidR="00A72F01">
        <w:rPr>
          <w:rFonts w:ascii="Times New Roman" w:hAnsi="Times New Roman" w:cs="Times New Roman"/>
          <w:color w:val="000000"/>
        </w:rPr>
        <w:t xml:space="preserve"> your chosen main point</w:t>
      </w:r>
      <w:r w:rsidR="00574FC6">
        <w:rPr>
          <w:rFonts w:ascii="Times New Roman" w:hAnsi="Times New Roman" w:cs="Times New Roman"/>
          <w:color w:val="000000"/>
        </w:rPr>
        <w:t xml:space="preserve"> to gather information for the arguments in your response paragraph</w:t>
      </w:r>
      <w:r w:rsidR="00DE17CF">
        <w:rPr>
          <w:rFonts w:ascii="Times New Roman" w:hAnsi="Times New Roman" w:cs="Times New Roman"/>
          <w:color w:val="000000"/>
        </w:rPr>
        <w:t xml:space="preserve">. </w:t>
      </w:r>
      <w:r w:rsidR="009455DA">
        <w:rPr>
          <w:rFonts w:ascii="Times New Roman" w:hAnsi="Times New Roman" w:cs="Times New Roman"/>
          <w:color w:val="000000"/>
        </w:rPr>
        <w:t xml:space="preserve">If you don’t know what key word searches are, watch the video posted to Modules </w:t>
      </w:r>
      <w:r w:rsidR="009455DA" w:rsidRPr="009455DA">
        <w:rPr>
          <w:rFonts w:ascii="Times New Roman" w:hAnsi="Times New Roman" w:cs="Times New Roman"/>
          <w:color w:val="000000"/>
        </w:rPr>
        <w:sym w:font="Wingdings" w:char="F0E0"/>
      </w:r>
      <w:r w:rsidR="009455DA">
        <w:rPr>
          <w:rFonts w:ascii="Times New Roman" w:hAnsi="Times New Roman" w:cs="Times New Roman"/>
          <w:color w:val="000000"/>
        </w:rPr>
        <w:t xml:space="preserve"> Week 6 and Week 8. </w:t>
      </w:r>
      <w:r w:rsidR="00A72F01">
        <w:rPr>
          <w:rFonts w:ascii="Times New Roman" w:hAnsi="Times New Roman" w:cs="Times New Roman"/>
          <w:color w:val="000000"/>
        </w:rPr>
        <w:t>This step is CRUCIAL</w:t>
      </w:r>
      <w:r w:rsidR="00574FC6">
        <w:rPr>
          <w:rFonts w:ascii="Times New Roman" w:hAnsi="Times New Roman" w:cs="Times New Roman"/>
          <w:color w:val="000000"/>
        </w:rPr>
        <w:t>;</w:t>
      </w:r>
    </w:p>
    <w:p w14:paraId="5F75E5E1" w14:textId="2FF0EF1A" w:rsidR="00A72F01" w:rsidRDefault="00A72F01" w:rsidP="00A72F01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</w:t>
      </w:r>
    </w:p>
    <w:p w14:paraId="765D1BAD" w14:textId="0D8B5539" w:rsidR="00574FC6" w:rsidRDefault="00F263CF" w:rsidP="00574FC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7</w:t>
      </w:r>
      <w:r w:rsidR="00DE17CF">
        <w:rPr>
          <w:rFonts w:ascii="Times New Roman" w:hAnsi="Times New Roman" w:cs="Times New Roman"/>
          <w:color w:val="000000"/>
        </w:rPr>
        <w:t xml:space="preserve">. </w:t>
      </w:r>
      <w:r w:rsidR="00574FC6">
        <w:rPr>
          <w:rFonts w:ascii="Times New Roman" w:hAnsi="Times New Roman" w:cs="Times New Roman"/>
          <w:color w:val="000000"/>
        </w:rPr>
        <w:t>Like the summary paragraph, the response paragraph uses a template for the topic sentence. You were shown how to use a response template in class on Nov 20 or 21, depending on your section. Using the handout “Composing Topic Sentences in a Response Paragraph”, use an appropriate template to write your topic sentence;</w:t>
      </w:r>
    </w:p>
    <w:p w14:paraId="26169841" w14:textId="77777777" w:rsidR="00574FC6" w:rsidRDefault="00574FC6" w:rsidP="00574FC6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4D0E4C13" w14:textId="06D800B6" w:rsidR="00574FC6" w:rsidRDefault="00F263CF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8</w:t>
      </w:r>
      <w:r w:rsidR="00574FC6">
        <w:rPr>
          <w:rFonts w:ascii="Times New Roman" w:hAnsi="Times New Roman" w:cs="Times New Roman"/>
          <w:color w:val="000000"/>
        </w:rPr>
        <w:t>. Finally, write the rest of your response paragraph using MAAP. Use Tool 5 to remind yourself what the MAAP features are</w:t>
      </w:r>
      <w:r w:rsidR="009455DA">
        <w:rPr>
          <w:rFonts w:ascii="Times New Roman" w:hAnsi="Times New Roman" w:cs="Times New Roman"/>
          <w:color w:val="000000"/>
        </w:rPr>
        <w:t xml:space="preserve"> and make sure you have them in your paragraph</w:t>
      </w:r>
      <w:r w:rsidR="00574FC6">
        <w:rPr>
          <w:rFonts w:ascii="Times New Roman" w:hAnsi="Times New Roman" w:cs="Times New Roman"/>
          <w:color w:val="000000"/>
        </w:rPr>
        <w:t>;</w:t>
      </w:r>
      <w:r w:rsidR="00DE17CF">
        <w:rPr>
          <w:rFonts w:ascii="Times New Roman" w:hAnsi="Times New Roman" w:cs="Times New Roman"/>
          <w:color w:val="000000"/>
        </w:rPr>
        <w:t xml:space="preserve"> </w:t>
      </w:r>
    </w:p>
    <w:p w14:paraId="052331C5" w14:textId="77777777" w:rsidR="00574FC6" w:rsidRDefault="00574FC6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76344B75" w14:textId="4067C02F" w:rsidR="00DE17CF" w:rsidRPr="00574FC6" w:rsidRDefault="00F263CF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9</w:t>
      </w:r>
      <w:r w:rsidR="00574FC6">
        <w:rPr>
          <w:rFonts w:ascii="Times New Roman" w:hAnsi="Times New Roman" w:cs="Times New Roman"/>
          <w:color w:val="000000"/>
        </w:rPr>
        <w:t xml:space="preserve">. </w:t>
      </w:r>
      <w:r w:rsidR="00DE17CF">
        <w:rPr>
          <w:rFonts w:ascii="Times New Roman" w:hAnsi="Times New Roman" w:cs="Times New Roman"/>
          <w:color w:val="000000"/>
        </w:rPr>
        <w:t>Use standard formatting that we have been using all semester. This includes putting the</w:t>
      </w:r>
    </w:p>
    <w:p w14:paraId="4F3FC1A3" w14:textId="77777777" w:rsidR="00DE17CF" w:rsidRDefault="00DE17CF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correct identifying information at the top of the page. Save your document and submit it</w:t>
      </w:r>
    </w:p>
    <w:p w14:paraId="5BF4670D" w14:textId="77777777" w:rsidR="00DE17CF" w:rsidRDefault="00DE17CF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electronically in Canvas by the assignment deadline with this document name:</w:t>
      </w:r>
    </w:p>
    <w:p w14:paraId="1B39046A" w14:textId="77777777" w:rsidR="00574FC6" w:rsidRDefault="00574FC6" w:rsidP="00DE17CF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14:paraId="699C30CE" w14:textId="4B87AB00" w:rsidR="003D3DF3" w:rsidRPr="009455DA" w:rsidRDefault="003D3DF3" w:rsidP="009455D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sectPr w:rsidR="003D3DF3" w:rsidRPr="009455DA" w:rsidSect="00574FC6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67"/>
    <w:rsid w:val="00116AB3"/>
    <w:rsid w:val="003D3DF3"/>
    <w:rsid w:val="0041789C"/>
    <w:rsid w:val="005266AC"/>
    <w:rsid w:val="00574FC6"/>
    <w:rsid w:val="00635F71"/>
    <w:rsid w:val="00672B4F"/>
    <w:rsid w:val="006A4F67"/>
    <w:rsid w:val="008E02D4"/>
    <w:rsid w:val="009455DA"/>
    <w:rsid w:val="00A72F01"/>
    <w:rsid w:val="00AB78D8"/>
    <w:rsid w:val="00DE17CF"/>
    <w:rsid w:val="00E37805"/>
    <w:rsid w:val="00F263CF"/>
    <w:rsid w:val="00F55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BE4DC1"/>
  <w14:defaultImageDpi w14:val="32767"/>
  <w15:chartTrackingRefBased/>
  <w15:docId w15:val="{C979301A-DC5F-B745-8B69-8803A1E0AB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Ali الخليفه</cp:lastModifiedBy>
  <cp:revision>5</cp:revision>
  <cp:lastPrinted>2019-11-20T13:36:00Z</cp:lastPrinted>
  <dcterms:created xsi:type="dcterms:W3CDTF">2019-12-08T17:08:00Z</dcterms:created>
  <dcterms:modified xsi:type="dcterms:W3CDTF">2019-12-14T02:54:00Z</dcterms:modified>
</cp:coreProperties>
</file>