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2AF37F" w14:textId="313BAA37" w:rsidR="00626866" w:rsidRDefault="00626866" w:rsidP="00CA1F55">
      <w:pPr>
        <w:spacing w:before="100" w:beforeAutospacing="1" w:after="100" w:afterAutospacing="1" w:line="240" w:lineRule="auto"/>
        <w:ind w:right="720"/>
        <w:jc w:val="center"/>
        <w:outlineLvl w:val="0"/>
        <w:rPr>
          <w:rFonts w:ascii="Calibri" w:hAnsi="Calibri"/>
          <w:b/>
          <w:bCs/>
          <w:smallCaps/>
          <w:color w:val="984806" w:themeColor="accent6" w:themeShade="80"/>
          <w:kern w:val="36"/>
          <w:sz w:val="32"/>
          <w:szCs w:val="32"/>
        </w:rPr>
      </w:pPr>
      <w:r w:rsidRPr="00280516">
        <w:rPr>
          <w:rFonts w:ascii="Calibri" w:eastAsia="Calibri" w:hAnsi="Calibri" w:cs="Times New Roman"/>
          <w:b/>
          <w:bCs/>
          <w:color w:val="984806" w:themeColor="accent6" w:themeShade="80"/>
          <w:kern w:val="36"/>
          <w:sz w:val="28"/>
          <w:szCs w:val="60"/>
        </w:rPr>
        <w:t xml:space="preserve">COM 2416-01 </w:t>
      </w:r>
      <w:proofErr w:type="gramStart"/>
      <w:r w:rsidRPr="00280516">
        <w:rPr>
          <w:rFonts w:ascii="Calibri" w:eastAsia="Calibri" w:hAnsi="Calibri" w:cs="Times New Roman"/>
          <w:b/>
          <w:bCs/>
          <w:color w:val="984806" w:themeColor="accent6" w:themeShade="80"/>
          <w:kern w:val="36"/>
          <w:sz w:val="28"/>
          <w:szCs w:val="60"/>
        </w:rPr>
        <w:t>The</w:t>
      </w:r>
      <w:proofErr w:type="gramEnd"/>
      <w:r w:rsidRPr="00280516">
        <w:rPr>
          <w:rFonts w:ascii="Calibri" w:eastAsia="Calibri" w:hAnsi="Calibri" w:cs="Times New Roman"/>
          <w:b/>
          <w:bCs/>
          <w:color w:val="984806" w:themeColor="accent6" w:themeShade="80"/>
          <w:kern w:val="36"/>
          <w:sz w:val="28"/>
          <w:szCs w:val="60"/>
        </w:rPr>
        <w:t xml:space="preserve"> Holocaust </w:t>
      </w:r>
      <w:r w:rsidR="00CA1F55">
        <w:rPr>
          <w:rFonts w:ascii="Calibri" w:eastAsia="Calibri" w:hAnsi="Calibri" w:cs="Times New Roman"/>
          <w:b/>
          <w:bCs/>
          <w:color w:val="984806" w:themeColor="accent6" w:themeShade="80"/>
          <w:kern w:val="36"/>
          <w:sz w:val="28"/>
          <w:szCs w:val="60"/>
        </w:rPr>
        <w:t>Dr</w:t>
      </w:r>
      <w:r w:rsidRPr="00280516">
        <w:rPr>
          <w:rFonts w:ascii="Calibri" w:eastAsia="Calibri" w:hAnsi="Calibri" w:cs="Times New Roman"/>
          <w:b/>
          <w:bCs/>
          <w:color w:val="984806" w:themeColor="accent6" w:themeShade="80"/>
          <w:kern w:val="36"/>
          <w:sz w:val="28"/>
          <w:szCs w:val="60"/>
        </w:rPr>
        <w:t xml:space="preserve"> Zimmerman, Instr. </w:t>
      </w:r>
      <w:r w:rsidRPr="00280516">
        <w:rPr>
          <w:rFonts w:ascii="Calibri" w:eastAsia="Calibri" w:hAnsi="Calibri" w:cs="Times New Roman"/>
          <w:b/>
          <w:bCs/>
          <w:color w:val="984806" w:themeColor="accent6" w:themeShade="80"/>
          <w:kern w:val="36"/>
          <w:sz w:val="28"/>
          <w:szCs w:val="60"/>
        </w:rPr>
        <w:tab/>
        <w:t xml:space="preserve">  Fall </w:t>
      </w:r>
      <w:r w:rsidR="00280516" w:rsidRPr="00280516">
        <w:rPr>
          <w:rFonts w:ascii="Calibri" w:eastAsia="Calibri" w:hAnsi="Calibri" w:cs="Times New Roman"/>
          <w:b/>
          <w:bCs/>
          <w:color w:val="984806" w:themeColor="accent6" w:themeShade="80"/>
          <w:kern w:val="36"/>
          <w:sz w:val="28"/>
          <w:szCs w:val="48"/>
        </w:rPr>
        <w:t>2018</w:t>
      </w:r>
      <w:r w:rsidRPr="00280516">
        <w:rPr>
          <w:rFonts w:ascii="Calibri" w:eastAsia="Calibri" w:hAnsi="Calibri" w:cs="Times New Roman"/>
          <w:b/>
          <w:bCs/>
          <w:color w:val="984806" w:themeColor="accent6" w:themeShade="80"/>
          <w:kern w:val="36"/>
          <w:sz w:val="28"/>
          <w:szCs w:val="48"/>
        </w:rPr>
        <w:t xml:space="preserve"> </w:t>
      </w:r>
      <w:r w:rsidRPr="00280516">
        <w:rPr>
          <w:rFonts w:ascii="Calibri" w:eastAsia="Calibri" w:hAnsi="Calibri" w:cs="Times New Roman"/>
          <w:b/>
          <w:bCs/>
          <w:color w:val="984806" w:themeColor="accent6" w:themeShade="80"/>
          <w:kern w:val="36"/>
          <w:sz w:val="28"/>
          <w:szCs w:val="48"/>
        </w:rPr>
        <w:br/>
      </w:r>
      <w:r w:rsidR="00FD2B2A" w:rsidRPr="00FD2B2A">
        <w:rPr>
          <w:rFonts w:ascii="Calibri" w:hAnsi="Calibri"/>
          <w:b/>
          <w:bCs/>
          <w:smallCaps/>
          <w:color w:val="984806" w:themeColor="accent6" w:themeShade="80"/>
          <w:kern w:val="36"/>
          <w:sz w:val="32"/>
          <w:szCs w:val="32"/>
        </w:rPr>
        <w:t xml:space="preserve">WebQuest </w:t>
      </w:r>
      <w:r w:rsidR="00FD2B2A">
        <w:rPr>
          <w:rFonts w:ascii="Calibri" w:eastAsia="Calibri" w:hAnsi="Calibri" w:cs="Times New Roman"/>
          <w:b/>
          <w:bCs/>
          <w:color w:val="984806" w:themeColor="accent6" w:themeShade="80"/>
          <w:kern w:val="36"/>
          <w:sz w:val="32"/>
          <w:szCs w:val="32"/>
        </w:rPr>
        <w:t>4</w:t>
      </w:r>
      <w:r w:rsidRPr="00FD2B2A">
        <w:rPr>
          <w:rFonts w:ascii="Calibri" w:eastAsia="Calibri" w:hAnsi="Calibri" w:cs="Times New Roman"/>
          <w:b/>
          <w:bCs/>
          <w:color w:val="984806" w:themeColor="accent6" w:themeShade="80"/>
          <w:kern w:val="36"/>
          <w:sz w:val="32"/>
          <w:szCs w:val="32"/>
        </w:rPr>
        <w:t xml:space="preserve"> </w:t>
      </w:r>
      <w:r w:rsidRPr="00FD2B2A">
        <w:rPr>
          <w:rFonts w:ascii="Calibri" w:hAnsi="Calibri"/>
          <w:b/>
          <w:bCs/>
          <w:smallCaps/>
          <w:color w:val="984806" w:themeColor="accent6" w:themeShade="80"/>
          <w:kern w:val="36"/>
          <w:sz w:val="32"/>
          <w:szCs w:val="32"/>
        </w:rPr>
        <w:t>Nazi Propaganda</w:t>
      </w:r>
    </w:p>
    <w:p w14:paraId="7C548588" w14:textId="5C8EF637" w:rsidR="007D05C5" w:rsidRPr="007D05C5" w:rsidRDefault="007D05C5" w:rsidP="007D05C5">
      <w:pPr>
        <w:spacing w:before="100" w:beforeAutospacing="1" w:after="100" w:afterAutospacing="1"/>
        <w:ind w:right="720"/>
        <w:jc w:val="center"/>
        <w:outlineLvl w:val="0"/>
        <w:rPr>
          <w:b/>
          <w:bCs/>
          <w:kern w:val="36"/>
        </w:rPr>
      </w:pPr>
      <w:r>
        <w:rPr>
          <w:b/>
          <w:bCs/>
          <w:kern w:val="36"/>
        </w:rPr>
        <w:t>Name: (Write your Name)</w:t>
      </w:r>
    </w:p>
    <w:p w14:paraId="47CC289A" w14:textId="50A06E40" w:rsidR="009E3A74" w:rsidRPr="00280516" w:rsidRDefault="009E3A74" w:rsidP="009E3A74">
      <w:pPr>
        <w:spacing w:before="100" w:beforeAutospacing="1" w:after="100" w:afterAutospacing="1" w:line="240" w:lineRule="auto"/>
        <w:ind w:right="720"/>
        <w:outlineLvl w:val="0"/>
        <w:rPr>
          <w:rFonts w:ascii="Calibri" w:hAnsi="Calibri"/>
          <w:b/>
          <w:bCs/>
          <w:color w:val="984806" w:themeColor="accent6" w:themeShade="80"/>
          <w:kern w:val="36"/>
          <w:sz w:val="24"/>
          <w:szCs w:val="60"/>
        </w:rPr>
      </w:pPr>
      <w:r w:rsidRPr="00280516">
        <w:rPr>
          <w:rFonts w:ascii="Calibri" w:hAnsi="Calibri"/>
          <w:b/>
          <w:bCs/>
          <w:color w:val="984806" w:themeColor="accent6" w:themeShade="80"/>
          <w:kern w:val="36"/>
          <w:sz w:val="24"/>
          <w:szCs w:val="60"/>
        </w:rPr>
        <w:t xml:space="preserve">Purpose: to acquaint students with </w:t>
      </w:r>
      <w:r w:rsidR="00CA1F55">
        <w:rPr>
          <w:rFonts w:ascii="Calibri" w:hAnsi="Calibri"/>
          <w:b/>
          <w:bCs/>
          <w:noProof/>
          <w:color w:val="984806" w:themeColor="accent6" w:themeShade="80"/>
          <w:kern w:val="36"/>
          <w:sz w:val="24"/>
          <w:szCs w:val="60"/>
        </w:rPr>
        <w:t>a</w:t>
      </w:r>
      <w:r w:rsidRPr="00CA1F55">
        <w:rPr>
          <w:rFonts w:ascii="Calibri" w:hAnsi="Calibri"/>
          <w:b/>
          <w:bCs/>
          <w:noProof/>
          <w:color w:val="984806" w:themeColor="accent6" w:themeShade="80"/>
          <w:kern w:val="36"/>
          <w:sz w:val="24"/>
          <w:szCs w:val="60"/>
        </w:rPr>
        <w:t xml:space="preserve"> variety</w:t>
      </w:r>
      <w:r w:rsidRPr="00280516">
        <w:rPr>
          <w:rFonts w:ascii="Calibri" w:hAnsi="Calibri"/>
          <w:b/>
          <w:bCs/>
          <w:color w:val="984806" w:themeColor="accent6" w:themeShade="80"/>
          <w:kern w:val="36"/>
          <w:sz w:val="24"/>
          <w:szCs w:val="60"/>
        </w:rPr>
        <w:t xml:space="preserve"> of quality online resources regarding Nazi propaganda.</w:t>
      </w:r>
    </w:p>
    <w:p w14:paraId="7E3E7123" w14:textId="386B938F" w:rsidR="009E3A74" w:rsidRPr="00280516" w:rsidRDefault="009E3A74" w:rsidP="009E3A74">
      <w:pPr>
        <w:spacing w:before="100" w:beforeAutospacing="1" w:after="100" w:afterAutospacing="1" w:line="240" w:lineRule="auto"/>
        <w:ind w:right="720"/>
        <w:outlineLvl w:val="0"/>
        <w:rPr>
          <w:rFonts w:ascii="Calibri" w:eastAsia="Calibri" w:hAnsi="Calibri" w:cs="Times New Roman"/>
          <w:b/>
          <w:bCs/>
          <w:color w:val="984806" w:themeColor="accent6" w:themeShade="80"/>
          <w:kern w:val="36"/>
          <w:sz w:val="24"/>
          <w:szCs w:val="48"/>
        </w:rPr>
      </w:pPr>
      <w:r w:rsidRPr="00280516">
        <w:rPr>
          <w:rFonts w:ascii="Calibri" w:hAnsi="Calibri"/>
          <w:b/>
          <w:bCs/>
          <w:color w:val="984806" w:themeColor="accent6" w:themeShade="80"/>
          <w:kern w:val="36"/>
          <w:sz w:val="24"/>
          <w:szCs w:val="60"/>
        </w:rPr>
        <w:t>Directions:</w:t>
      </w:r>
      <w:r w:rsidR="00E5600E" w:rsidRPr="00280516">
        <w:rPr>
          <w:rFonts w:ascii="Calibri" w:hAnsi="Calibri"/>
          <w:b/>
          <w:bCs/>
          <w:color w:val="984806" w:themeColor="accent6" w:themeShade="80"/>
          <w:kern w:val="36"/>
          <w:sz w:val="24"/>
          <w:szCs w:val="60"/>
        </w:rPr>
        <w:t xml:space="preserve"> </w:t>
      </w:r>
      <w:r w:rsidR="00280516">
        <w:rPr>
          <w:rFonts w:ascii="Calibri" w:hAnsi="Calibri"/>
          <w:b/>
          <w:bCs/>
          <w:color w:val="984806" w:themeColor="accent6" w:themeShade="80"/>
          <w:kern w:val="36"/>
          <w:sz w:val="24"/>
          <w:szCs w:val="60"/>
        </w:rPr>
        <w:t xml:space="preserve">See instructions to former WebQuests for complete directions. </w:t>
      </w:r>
      <w:r w:rsidR="00FD2B2A">
        <w:rPr>
          <w:rFonts w:ascii="Calibri" w:hAnsi="Calibri"/>
          <w:b/>
          <w:bCs/>
          <w:color w:val="984806" w:themeColor="accent6" w:themeShade="80"/>
          <w:kern w:val="36"/>
          <w:sz w:val="24"/>
          <w:szCs w:val="60"/>
        </w:rPr>
        <w:t>Save this file as WQ4</w:t>
      </w:r>
      <w:r w:rsidRPr="00280516">
        <w:rPr>
          <w:rFonts w:ascii="Calibri" w:hAnsi="Calibri"/>
          <w:b/>
          <w:bCs/>
          <w:color w:val="984806" w:themeColor="accent6" w:themeShade="80"/>
          <w:kern w:val="36"/>
          <w:sz w:val="24"/>
          <w:szCs w:val="60"/>
        </w:rPr>
        <w:t xml:space="preserve"> </w:t>
      </w:r>
      <w:r w:rsidR="00CA1F55">
        <w:rPr>
          <w:rFonts w:ascii="Calibri" w:hAnsi="Calibri"/>
          <w:b/>
          <w:bCs/>
          <w:color w:val="984806" w:themeColor="accent6" w:themeShade="80"/>
          <w:kern w:val="36"/>
          <w:sz w:val="24"/>
          <w:szCs w:val="60"/>
        </w:rPr>
        <w:t xml:space="preserve">the </w:t>
      </w:r>
      <w:r w:rsidRPr="00CA1F55">
        <w:rPr>
          <w:rFonts w:ascii="Calibri" w:hAnsi="Calibri"/>
          <w:b/>
          <w:bCs/>
          <w:noProof/>
          <w:color w:val="984806" w:themeColor="accent6" w:themeShade="80"/>
          <w:kern w:val="36"/>
          <w:sz w:val="24"/>
          <w:szCs w:val="60"/>
        </w:rPr>
        <w:t>last</w:t>
      </w:r>
      <w:r w:rsidR="00CA1F55">
        <w:rPr>
          <w:rFonts w:ascii="Calibri" w:hAnsi="Calibri"/>
          <w:b/>
          <w:bCs/>
          <w:noProof/>
          <w:color w:val="984806" w:themeColor="accent6" w:themeShade="80"/>
          <w:kern w:val="36"/>
          <w:sz w:val="24"/>
          <w:szCs w:val="60"/>
        </w:rPr>
        <w:t xml:space="preserve"> </w:t>
      </w:r>
      <w:r w:rsidRPr="00CA1F55">
        <w:rPr>
          <w:rFonts w:ascii="Calibri" w:hAnsi="Calibri"/>
          <w:b/>
          <w:bCs/>
          <w:noProof/>
          <w:color w:val="984806" w:themeColor="accent6" w:themeShade="80"/>
          <w:kern w:val="36"/>
          <w:sz w:val="24"/>
          <w:szCs w:val="60"/>
        </w:rPr>
        <w:t>name</w:t>
      </w:r>
      <w:r w:rsidRPr="00280516">
        <w:rPr>
          <w:rFonts w:ascii="Calibri" w:hAnsi="Calibri"/>
          <w:b/>
          <w:bCs/>
          <w:color w:val="984806" w:themeColor="accent6" w:themeShade="80"/>
          <w:kern w:val="36"/>
          <w:sz w:val="24"/>
          <w:szCs w:val="60"/>
        </w:rPr>
        <w:t xml:space="preserve">. Put </w:t>
      </w:r>
      <w:r w:rsidR="00FD2B2A">
        <w:rPr>
          <w:rFonts w:ascii="Calibri" w:hAnsi="Calibri"/>
          <w:b/>
          <w:bCs/>
          <w:color w:val="984806" w:themeColor="accent6" w:themeShade="80"/>
          <w:kern w:val="36"/>
          <w:sz w:val="24"/>
          <w:szCs w:val="60"/>
        </w:rPr>
        <w:t>your name</w:t>
      </w:r>
      <w:r w:rsidR="00F14A50" w:rsidRPr="00280516">
        <w:rPr>
          <w:rFonts w:ascii="Calibri" w:hAnsi="Calibri"/>
          <w:b/>
          <w:bCs/>
          <w:color w:val="984806" w:themeColor="accent6" w:themeShade="80"/>
          <w:kern w:val="36"/>
          <w:sz w:val="24"/>
          <w:szCs w:val="60"/>
        </w:rPr>
        <w:t xml:space="preserve"> at the top</w:t>
      </w:r>
      <w:r>
        <w:rPr>
          <w:rFonts w:ascii="Calibri" w:hAnsi="Calibri"/>
          <w:b/>
          <w:bCs/>
          <w:color w:val="C00000"/>
          <w:kern w:val="36"/>
          <w:sz w:val="24"/>
          <w:szCs w:val="60"/>
        </w:rPr>
        <w:t xml:space="preserve">. </w:t>
      </w:r>
      <w:r w:rsidRPr="009E3A74">
        <w:rPr>
          <w:rFonts w:ascii="Calibri" w:hAnsi="Calibri"/>
          <w:b/>
          <w:bCs/>
          <w:kern w:val="36"/>
          <w:sz w:val="24"/>
          <w:szCs w:val="60"/>
        </w:rPr>
        <w:t xml:space="preserve">Insert your answers after the questions in </w:t>
      </w:r>
      <w:r w:rsidR="00CA1F55">
        <w:rPr>
          <w:rFonts w:ascii="Calibri" w:hAnsi="Calibri"/>
          <w:b/>
          <w:bCs/>
          <w:kern w:val="36"/>
          <w:sz w:val="24"/>
          <w:szCs w:val="60"/>
        </w:rPr>
        <w:t xml:space="preserve">a </w:t>
      </w:r>
      <w:r w:rsidRPr="00CA1F55">
        <w:rPr>
          <w:rFonts w:ascii="Calibri" w:hAnsi="Calibri"/>
          <w:b/>
          <w:bCs/>
          <w:noProof/>
          <w:kern w:val="36"/>
          <w:sz w:val="24"/>
          <w:szCs w:val="60"/>
        </w:rPr>
        <w:t>black</w:t>
      </w:r>
      <w:r w:rsidRPr="009E3A74">
        <w:rPr>
          <w:rFonts w:ascii="Calibri" w:hAnsi="Calibri"/>
          <w:b/>
          <w:bCs/>
          <w:kern w:val="36"/>
          <w:sz w:val="24"/>
          <w:szCs w:val="60"/>
        </w:rPr>
        <w:t xml:space="preserve"> font so I can quickly see </w:t>
      </w:r>
      <w:r>
        <w:rPr>
          <w:rFonts w:ascii="Calibri" w:hAnsi="Calibri"/>
          <w:b/>
          <w:bCs/>
          <w:kern w:val="36"/>
          <w:sz w:val="24"/>
          <w:szCs w:val="60"/>
        </w:rPr>
        <w:t xml:space="preserve">that </w:t>
      </w:r>
      <w:r w:rsidRPr="009E3A74">
        <w:rPr>
          <w:rFonts w:ascii="Calibri" w:hAnsi="Calibri"/>
          <w:b/>
          <w:bCs/>
          <w:kern w:val="36"/>
          <w:sz w:val="24"/>
          <w:szCs w:val="60"/>
        </w:rPr>
        <w:t>you are answering the correct question</w:t>
      </w:r>
      <w:r>
        <w:rPr>
          <w:rFonts w:ascii="Calibri" w:hAnsi="Calibri"/>
          <w:b/>
          <w:bCs/>
          <w:kern w:val="36"/>
          <w:sz w:val="24"/>
          <w:szCs w:val="60"/>
        </w:rPr>
        <w:t>.</w:t>
      </w:r>
      <w:r w:rsidRPr="009E3A74">
        <w:rPr>
          <w:rFonts w:ascii="Calibri" w:hAnsi="Calibri"/>
          <w:b/>
          <w:bCs/>
          <w:kern w:val="36"/>
          <w:sz w:val="24"/>
          <w:szCs w:val="60"/>
        </w:rPr>
        <w:t xml:space="preserve"> </w:t>
      </w:r>
      <w:r w:rsidR="00601A6A" w:rsidRPr="00280516">
        <w:rPr>
          <w:rFonts w:ascii="Calibri" w:hAnsi="Calibri"/>
          <w:b/>
          <w:bCs/>
          <w:color w:val="984806" w:themeColor="accent6" w:themeShade="80"/>
          <w:kern w:val="36"/>
          <w:sz w:val="24"/>
          <w:szCs w:val="60"/>
        </w:rPr>
        <w:t xml:space="preserve">Succinct answers in your own words are best; I do not wish to read copied text from the Internet. You are documenting </w:t>
      </w:r>
      <w:r w:rsidR="00601A6A" w:rsidRPr="00280516">
        <w:rPr>
          <w:rFonts w:ascii="Calibri" w:hAnsi="Calibri"/>
          <w:b/>
          <w:bCs/>
          <w:i/>
          <w:color w:val="984806" w:themeColor="accent6" w:themeShade="80"/>
          <w:kern w:val="36"/>
          <w:sz w:val="24"/>
          <w:szCs w:val="60"/>
          <w:u w:val="single"/>
        </w:rPr>
        <w:t>your learning</w:t>
      </w:r>
      <w:r w:rsidR="00601A6A" w:rsidRPr="00280516">
        <w:rPr>
          <w:rFonts w:ascii="Calibri" w:hAnsi="Calibri"/>
          <w:b/>
          <w:bCs/>
          <w:color w:val="984806" w:themeColor="accent6" w:themeShade="80"/>
          <w:kern w:val="36"/>
          <w:sz w:val="24"/>
          <w:szCs w:val="60"/>
        </w:rPr>
        <w:t xml:space="preserve"> in this paper.</w:t>
      </w:r>
      <w:r w:rsidR="00382DA3">
        <w:rPr>
          <w:rFonts w:ascii="Calibri" w:hAnsi="Calibri"/>
          <w:b/>
          <w:bCs/>
          <w:color w:val="984806" w:themeColor="accent6" w:themeShade="80"/>
          <w:kern w:val="36"/>
          <w:sz w:val="24"/>
          <w:szCs w:val="60"/>
        </w:rPr>
        <w:t xml:space="preserve"> Email to me by midnight, Sept. 28; miriam@ndnu.edu.</w:t>
      </w:r>
    </w:p>
    <w:p w14:paraId="5FE662DA" w14:textId="6D8C9426" w:rsidR="007D05C5" w:rsidRDefault="009E3A74" w:rsidP="007D05C5">
      <w:pPr>
        <w:pStyle w:val="Header"/>
        <w:numPr>
          <w:ilvl w:val="0"/>
          <w:numId w:val="2"/>
        </w:numPr>
        <w:rPr>
          <w:rFonts w:ascii="Calibri" w:hAnsi="Calibri" w:cs="Calibri"/>
          <w:bCs/>
          <w:color w:val="984806" w:themeColor="accent6" w:themeShade="80"/>
          <w:u w:val="single"/>
        </w:rPr>
      </w:pPr>
      <w:r w:rsidRPr="00280516">
        <w:rPr>
          <w:rFonts w:ascii="Calibri" w:hAnsi="Calibri" w:cs="Calibri"/>
          <w:bCs/>
          <w:color w:val="984806" w:themeColor="accent6" w:themeShade="80"/>
        </w:rPr>
        <w:t>(10</w:t>
      </w:r>
      <w:r w:rsidR="00630767" w:rsidRPr="00280516">
        <w:rPr>
          <w:rFonts w:ascii="Calibri" w:hAnsi="Calibri" w:cs="Calibri"/>
          <w:bCs/>
          <w:color w:val="984806" w:themeColor="accent6" w:themeShade="80"/>
        </w:rPr>
        <w:t xml:space="preserve"> points)  </w:t>
      </w:r>
      <w:r w:rsidR="00E558E7" w:rsidRPr="00280516">
        <w:rPr>
          <w:rFonts w:ascii="Calibri" w:hAnsi="Calibri" w:cs="Calibri"/>
          <w:bCs/>
          <w:color w:val="984806" w:themeColor="accent6" w:themeShade="80"/>
        </w:rPr>
        <w:t xml:space="preserve">Peruse the German Propaganda Archive, </w:t>
      </w:r>
      <w:r w:rsidR="00E558E7" w:rsidRPr="00E97C67">
        <w:t>http://research.calvin.edu/german-propaganda-archive/ww2era.htm</w:t>
      </w:r>
      <w:r w:rsidR="00E558E7" w:rsidRPr="00280516">
        <w:rPr>
          <w:rFonts w:ascii="Calibri" w:hAnsi="Calibri" w:cs="Calibri"/>
          <w:bCs/>
          <w:color w:val="984806" w:themeColor="accent6" w:themeShade="80"/>
        </w:rPr>
        <w:t xml:space="preserve">, housed by Calvin College and created and maintained by </w:t>
      </w:r>
      <w:r w:rsidR="00630767" w:rsidRPr="00280516">
        <w:rPr>
          <w:rFonts w:ascii="Calibri" w:hAnsi="Calibri" w:cs="Calibri"/>
          <w:bCs/>
          <w:color w:val="984806" w:themeColor="accent6" w:themeShade="80"/>
        </w:rPr>
        <w:t xml:space="preserve">Prof. </w:t>
      </w:r>
      <w:r w:rsidR="00E558E7" w:rsidRPr="00CA1F55">
        <w:rPr>
          <w:rFonts w:ascii="Calibri" w:hAnsi="Calibri" w:cs="Calibri"/>
          <w:bCs/>
          <w:noProof/>
          <w:color w:val="984806" w:themeColor="accent6" w:themeShade="80"/>
        </w:rPr>
        <w:t>R</w:t>
      </w:r>
      <w:r w:rsidR="00CA1F55">
        <w:rPr>
          <w:rFonts w:ascii="Calibri" w:hAnsi="Calibri" w:cs="Calibri"/>
          <w:bCs/>
          <w:noProof/>
          <w:color w:val="984806" w:themeColor="accent6" w:themeShade="80"/>
        </w:rPr>
        <w:t>a</w:t>
      </w:r>
      <w:r w:rsidR="00E558E7" w:rsidRPr="00CA1F55">
        <w:rPr>
          <w:rFonts w:ascii="Calibri" w:hAnsi="Calibri" w:cs="Calibri"/>
          <w:bCs/>
          <w:noProof/>
          <w:color w:val="984806" w:themeColor="accent6" w:themeShade="80"/>
        </w:rPr>
        <w:t>ndall</w:t>
      </w:r>
      <w:r w:rsidR="00E558E7" w:rsidRPr="00280516">
        <w:rPr>
          <w:rFonts w:ascii="Calibri" w:hAnsi="Calibri" w:cs="Calibri"/>
          <w:bCs/>
          <w:color w:val="984806" w:themeColor="accent6" w:themeShade="80"/>
        </w:rPr>
        <w:t xml:space="preserve"> </w:t>
      </w:r>
      <w:proofErr w:type="spellStart"/>
      <w:r w:rsidR="00E558E7" w:rsidRPr="00280516">
        <w:rPr>
          <w:rFonts w:ascii="Calibri" w:hAnsi="Calibri" w:cs="Calibri"/>
          <w:bCs/>
          <w:color w:val="984806" w:themeColor="accent6" w:themeShade="80"/>
        </w:rPr>
        <w:t>Bytwerk</w:t>
      </w:r>
      <w:proofErr w:type="spellEnd"/>
      <w:r w:rsidR="00E558E7" w:rsidRPr="00280516">
        <w:rPr>
          <w:rFonts w:ascii="Calibri" w:hAnsi="Calibri" w:cs="Calibri"/>
          <w:bCs/>
          <w:color w:val="984806" w:themeColor="accent6" w:themeShade="80"/>
        </w:rPr>
        <w:t xml:space="preserve">. </w:t>
      </w:r>
      <w:r w:rsidR="00FD2B2A">
        <w:rPr>
          <w:rFonts w:ascii="Calibri" w:hAnsi="Calibri" w:cs="Calibri"/>
          <w:bCs/>
          <w:color w:val="984806" w:themeColor="accent6" w:themeShade="80"/>
        </w:rPr>
        <w:t xml:space="preserve">This is a huge website; take your time to explore it. </w:t>
      </w:r>
      <w:r w:rsidR="00FD2B2A">
        <w:rPr>
          <w:rFonts w:ascii="Calibri" w:hAnsi="Calibri" w:cs="Calibri"/>
          <w:bCs/>
          <w:color w:val="984806" w:themeColor="accent6" w:themeShade="80"/>
        </w:rPr>
        <w:br/>
      </w:r>
      <w:r w:rsidR="00FD2B2A">
        <w:rPr>
          <w:rFonts w:ascii="Calibri" w:hAnsi="Calibri" w:cs="Calibri"/>
          <w:bCs/>
          <w:color w:val="984806" w:themeColor="accent6" w:themeShade="80"/>
        </w:rPr>
        <w:br/>
      </w:r>
      <w:r w:rsidR="00FD2B2A">
        <w:rPr>
          <w:rFonts w:ascii="Calibri" w:hAnsi="Calibri" w:cs="Calibri"/>
          <w:b/>
          <w:bCs/>
          <w:color w:val="984806" w:themeColor="accent6" w:themeShade="80"/>
        </w:rPr>
        <w:t xml:space="preserve">Questions: </w:t>
      </w:r>
      <w:r w:rsidR="00B1506D" w:rsidRPr="00280516">
        <w:rPr>
          <w:rFonts w:ascii="Calibri" w:hAnsi="Calibri" w:cs="Calibri"/>
          <w:b/>
          <w:bCs/>
          <w:color w:val="984806" w:themeColor="accent6" w:themeShade="80"/>
        </w:rPr>
        <w:t xml:space="preserve">What interested you the most and why? What </w:t>
      </w:r>
      <w:r w:rsidRPr="00280516">
        <w:rPr>
          <w:rFonts w:ascii="Calibri" w:hAnsi="Calibri" w:cs="Calibri"/>
          <w:b/>
          <w:bCs/>
          <w:color w:val="984806" w:themeColor="accent6" w:themeShade="80"/>
        </w:rPr>
        <w:t>are two</w:t>
      </w:r>
      <w:r w:rsidR="00630767" w:rsidRPr="00280516">
        <w:rPr>
          <w:rFonts w:ascii="Calibri" w:hAnsi="Calibri" w:cs="Calibri"/>
          <w:b/>
          <w:bCs/>
          <w:color w:val="984806" w:themeColor="accent6" w:themeShade="80"/>
        </w:rPr>
        <w:t xml:space="preserve"> thing</w:t>
      </w:r>
      <w:r w:rsidRPr="00280516">
        <w:rPr>
          <w:rFonts w:ascii="Calibri" w:hAnsi="Calibri" w:cs="Calibri"/>
          <w:b/>
          <w:bCs/>
          <w:color w:val="984806" w:themeColor="accent6" w:themeShade="80"/>
        </w:rPr>
        <w:t>s</w:t>
      </w:r>
      <w:r w:rsidR="00B1506D" w:rsidRPr="00280516">
        <w:rPr>
          <w:rFonts w:ascii="Calibri" w:hAnsi="Calibri" w:cs="Calibri"/>
          <w:b/>
          <w:bCs/>
          <w:color w:val="984806" w:themeColor="accent6" w:themeShade="80"/>
        </w:rPr>
        <w:t xml:space="preserve"> you learn</w:t>
      </w:r>
      <w:r w:rsidR="00630767" w:rsidRPr="00280516">
        <w:rPr>
          <w:rFonts w:ascii="Calibri" w:hAnsi="Calibri" w:cs="Calibri"/>
          <w:b/>
          <w:bCs/>
          <w:color w:val="984806" w:themeColor="accent6" w:themeShade="80"/>
        </w:rPr>
        <w:t>ed</w:t>
      </w:r>
      <w:r w:rsidR="00B1506D" w:rsidRPr="00280516">
        <w:rPr>
          <w:rFonts w:ascii="Calibri" w:hAnsi="Calibri" w:cs="Calibri"/>
          <w:b/>
          <w:bCs/>
          <w:color w:val="984806" w:themeColor="accent6" w:themeShade="80"/>
        </w:rPr>
        <w:t xml:space="preserve"> about Nazi propaganda that you did not know before?</w:t>
      </w:r>
    </w:p>
    <w:p w14:paraId="597B17EF" w14:textId="77777777" w:rsidR="007D05C5" w:rsidRPr="007D05C5" w:rsidRDefault="007D05C5" w:rsidP="007D05C5">
      <w:pPr>
        <w:pStyle w:val="Header"/>
        <w:ind w:left="720"/>
        <w:rPr>
          <w:rFonts w:ascii="Calibri" w:hAnsi="Calibri" w:cs="Calibri"/>
          <w:bCs/>
          <w:color w:val="984806" w:themeColor="accent6" w:themeShade="80"/>
          <w:u w:val="single"/>
        </w:rPr>
      </w:pPr>
    </w:p>
    <w:p w14:paraId="16658764" w14:textId="5F724A45" w:rsidR="008E0EF3" w:rsidRDefault="00E97C67" w:rsidP="007D05C5">
      <w:pPr>
        <w:pStyle w:val="Header"/>
        <w:ind w:left="720"/>
        <w:rPr>
          <w:b/>
        </w:rPr>
      </w:pPr>
      <w:r>
        <w:rPr>
          <w:b/>
        </w:rPr>
        <w:t xml:space="preserve">Hitler’s justification to invading Russia was interesting to me, </w:t>
      </w:r>
      <w:r w:rsidR="008E0EF3">
        <w:rPr>
          <w:b/>
        </w:rPr>
        <w:t xml:space="preserve">despite his </w:t>
      </w:r>
      <w:r w:rsidR="002B453C">
        <w:rPr>
          <w:b/>
        </w:rPr>
        <w:t>violent</w:t>
      </w:r>
      <w:r w:rsidR="008E0EF3">
        <w:rPr>
          <w:b/>
        </w:rPr>
        <w:t xml:space="preserve"> nature of </w:t>
      </w:r>
      <w:r w:rsidR="00CA1F55">
        <w:rPr>
          <w:b/>
        </w:rPr>
        <w:t xml:space="preserve">the </w:t>
      </w:r>
      <w:proofErr w:type="gramStart"/>
      <w:r w:rsidR="008E0EF3" w:rsidRPr="00CA1F55">
        <w:rPr>
          <w:b/>
          <w:noProof/>
        </w:rPr>
        <w:t>ruling</w:t>
      </w:r>
      <w:r w:rsidR="008E0EF3">
        <w:rPr>
          <w:b/>
        </w:rPr>
        <w:t>,</w:t>
      </w:r>
      <w:proofErr w:type="gramEnd"/>
      <w:r w:rsidR="008E0EF3">
        <w:rPr>
          <w:b/>
        </w:rPr>
        <w:t xml:space="preserve"> he still felt the need to justify some of his actions. </w:t>
      </w:r>
    </w:p>
    <w:p w14:paraId="56790145" w14:textId="77777777" w:rsidR="008E0EF3" w:rsidRDefault="008E0EF3" w:rsidP="007D05C5">
      <w:pPr>
        <w:pStyle w:val="Header"/>
        <w:ind w:left="720"/>
        <w:rPr>
          <w:b/>
        </w:rPr>
      </w:pPr>
    </w:p>
    <w:p w14:paraId="1F59453A" w14:textId="67FB50F5" w:rsidR="008E0EF3" w:rsidRDefault="008E0EF3" w:rsidP="007D05C5">
      <w:pPr>
        <w:pStyle w:val="Header"/>
        <w:ind w:left="720"/>
        <w:rPr>
          <w:b/>
        </w:rPr>
      </w:pPr>
      <w:r>
        <w:rPr>
          <w:b/>
        </w:rPr>
        <w:t xml:space="preserve">The first thing I learned was about Hitler, he presented himself as a man who did everything he could, within his powers to keep </w:t>
      </w:r>
      <w:r w:rsidR="00CA1F55">
        <w:rPr>
          <w:b/>
        </w:rPr>
        <w:t xml:space="preserve">the </w:t>
      </w:r>
      <w:r w:rsidRPr="00CA1F55">
        <w:rPr>
          <w:b/>
          <w:noProof/>
        </w:rPr>
        <w:t>peace</w:t>
      </w:r>
      <w:r>
        <w:rPr>
          <w:b/>
        </w:rPr>
        <w:t xml:space="preserve">. This was contrary to most of his </w:t>
      </w:r>
      <w:proofErr w:type="gramStart"/>
      <w:r>
        <w:rPr>
          <w:b/>
        </w:rPr>
        <w:t>actions,</w:t>
      </w:r>
      <w:proofErr w:type="gramEnd"/>
      <w:r>
        <w:rPr>
          <w:b/>
        </w:rPr>
        <w:t xml:space="preserve"> such a revelation compelled me to read more about his sanctions.</w:t>
      </w:r>
    </w:p>
    <w:p w14:paraId="1E573294" w14:textId="77777777" w:rsidR="008E0EF3" w:rsidRDefault="008E0EF3" w:rsidP="007D05C5">
      <w:pPr>
        <w:pStyle w:val="Header"/>
        <w:ind w:left="720"/>
        <w:rPr>
          <w:b/>
        </w:rPr>
      </w:pPr>
    </w:p>
    <w:p w14:paraId="0F4E3F37" w14:textId="379227B5" w:rsidR="008E0EF3" w:rsidRDefault="008E0EF3" w:rsidP="007D05C5">
      <w:pPr>
        <w:pStyle w:val="Header"/>
        <w:ind w:left="720"/>
        <w:rPr>
          <w:b/>
        </w:rPr>
      </w:pPr>
      <w:r>
        <w:rPr>
          <w:b/>
        </w:rPr>
        <w:tab/>
        <w:t>The second thing was about Hitler’s youth quotation posters, most of them encouraged the youths to maintain a certain code of conduct, previously, I thought the young Nazi’s were forced to engage in war, it turns out that it was Hitler’s motivation through his party that encouraged them to fight for Nazi Germany.</w:t>
      </w:r>
    </w:p>
    <w:p w14:paraId="3C8739B6" w14:textId="302A768E" w:rsidR="00E558E7" w:rsidRPr="00280516" w:rsidRDefault="00E558E7" w:rsidP="008E0EF3">
      <w:pPr>
        <w:pStyle w:val="Header"/>
        <w:rPr>
          <w:rFonts w:ascii="Calibri" w:hAnsi="Calibri" w:cs="Calibri"/>
          <w:bCs/>
          <w:color w:val="984806" w:themeColor="accent6" w:themeShade="80"/>
          <w:u w:val="single"/>
        </w:rPr>
      </w:pPr>
      <w:r w:rsidRPr="00280516">
        <w:rPr>
          <w:rFonts w:ascii="Calibri" w:hAnsi="Calibri" w:cs="Calibri"/>
          <w:bCs/>
          <w:color w:val="984806" w:themeColor="accent6" w:themeShade="80"/>
        </w:rPr>
        <w:br/>
      </w:r>
    </w:p>
    <w:p w14:paraId="01FA820D" w14:textId="77777777" w:rsidR="007D05C5" w:rsidRPr="007D05C5" w:rsidRDefault="009E3A74" w:rsidP="00EA151E">
      <w:pPr>
        <w:pStyle w:val="Header"/>
        <w:numPr>
          <w:ilvl w:val="0"/>
          <w:numId w:val="2"/>
        </w:numPr>
        <w:rPr>
          <w:rFonts w:ascii="Calibri" w:hAnsi="Calibri" w:cs="Calibri"/>
          <w:bCs/>
          <w:color w:val="984806" w:themeColor="accent6" w:themeShade="80"/>
          <w:u w:val="single"/>
        </w:rPr>
      </w:pPr>
      <w:r w:rsidRPr="00280516">
        <w:rPr>
          <w:rFonts w:ascii="Calibri" w:hAnsi="Calibri" w:cs="Calibri"/>
          <w:bCs/>
          <w:color w:val="984806" w:themeColor="accent6" w:themeShade="80"/>
        </w:rPr>
        <w:t>(10</w:t>
      </w:r>
      <w:r w:rsidR="00630767" w:rsidRPr="00280516">
        <w:rPr>
          <w:rFonts w:ascii="Calibri" w:hAnsi="Calibri" w:cs="Calibri"/>
          <w:bCs/>
          <w:color w:val="984806" w:themeColor="accent6" w:themeShade="80"/>
        </w:rPr>
        <w:t xml:space="preserve"> points)  </w:t>
      </w:r>
      <w:r w:rsidR="00BB50AA" w:rsidRPr="00280516">
        <w:rPr>
          <w:rFonts w:ascii="Calibri" w:hAnsi="Calibri" w:cs="Calibri"/>
          <w:bCs/>
          <w:color w:val="984806" w:themeColor="accent6" w:themeShade="80"/>
        </w:rPr>
        <w:t xml:space="preserve">Peruse the United States Holocaust Memorial Museum exhibit on propaganda, </w:t>
      </w:r>
      <w:r w:rsidR="00EA151E" w:rsidRPr="00280516">
        <w:rPr>
          <w:rFonts w:ascii="Calibri" w:hAnsi="Calibri" w:cs="Calibri"/>
          <w:b/>
          <w:bCs/>
          <w:color w:val="0070C0"/>
          <w:u w:val="single"/>
        </w:rPr>
        <w:t>http://www.ushmm.org/propaganda/</w:t>
      </w:r>
      <w:r w:rsidR="00EA151E" w:rsidRPr="00280516">
        <w:rPr>
          <w:rFonts w:ascii="Calibri" w:hAnsi="Calibri" w:cs="Calibri"/>
          <w:bCs/>
          <w:color w:val="984806" w:themeColor="accent6" w:themeShade="80"/>
        </w:rPr>
        <w:t xml:space="preserve">. </w:t>
      </w:r>
      <w:r w:rsidRPr="00280516">
        <w:rPr>
          <w:rFonts w:ascii="Calibri" w:hAnsi="Calibri" w:cs="Calibri"/>
          <w:b/>
          <w:bCs/>
          <w:color w:val="984806" w:themeColor="accent6" w:themeShade="80"/>
        </w:rPr>
        <w:t xml:space="preserve">What are two things </w:t>
      </w:r>
      <w:r w:rsidR="00EA151E" w:rsidRPr="00280516">
        <w:rPr>
          <w:rFonts w:ascii="Calibri" w:hAnsi="Calibri" w:cs="Calibri"/>
          <w:b/>
          <w:bCs/>
          <w:color w:val="984806" w:themeColor="accent6" w:themeShade="80"/>
        </w:rPr>
        <w:t>you learn</w:t>
      </w:r>
      <w:r w:rsidR="00630767" w:rsidRPr="00280516">
        <w:rPr>
          <w:rFonts w:ascii="Calibri" w:hAnsi="Calibri" w:cs="Calibri"/>
          <w:b/>
          <w:bCs/>
          <w:color w:val="984806" w:themeColor="accent6" w:themeShade="80"/>
        </w:rPr>
        <w:t>ed</w:t>
      </w:r>
      <w:r w:rsidR="00EA151E" w:rsidRPr="00280516">
        <w:rPr>
          <w:rFonts w:ascii="Calibri" w:hAnsi="Calibri" w:cs="Calibri"/>
          <w:b/>
          <w:bCs/>
          <w:color w:val="984806" w:themeColor="accent6" w:themeShade="80"/>
        </w:rPr>
        <w:t xml:space="preserve"> about propaganda that you did not know before? </w:t>
      </w:r>
    </w:p>
    <w:p w14:paraId="1422215C" w14:textId="24403F4C" w:rsidR="00E125E4" w:rsidRDefault="00E125E4" w:rsidP="007D05C5">
      <w:pPr>
        <w:pStyle w:val="Header"/>
        <w:ind w:left="720"/>
        <w:rPr>
          <w:b/>
        </w:rPr>
      </w:pPr>
      <w:r>
        <w:rPr>
          <w:b/>
        </w:rPr>
        <w:t xml:space="preserve">Initially, I thought being defeated in </w:t>
      </w:r>
      <w:r w:rsidR="00CA1F55">
        <w:rPr>
          <w:b/>
          <w:noProof/>
        </w:rPr>
        <w:t>W</w:t>
      </w:r>
      <w:r w:rsidRPr="00CA1F55">
        <w:rPr>
          <w:b/>
          <w:noProof/>
        </w:rPr>
        <w:t>orld</w:t>
      </w:r>
      <w:r>
        <w:rPr>
          <w:b/>
        </w:rPr>
        <w:t xml:space="preserve"> War I was the worst thing that happened to the Germans. Contrary to this, in 1919, the Nazis were forced to sign a peace treaty that required them to accept the full responsibility of initiating the </w:t>
      </w:r>
      <w:proofErr w:type="gramStart"/>
      <w:r>
        <w:rPr>
          <w:b/>
        </w:rPr>
        <w:t>war,</w:t>
      </w:r>
      <w:proofErr w:type="gramEnd"/>
      <w:r>
        <w:rPr>
          <w:b/>
        </w:rPr>
        <w:t xml:space="preserve"> this is worse considering that they lost the war.</w:t>
      </w:r>
    </w:p>
    <w:p w14:paraId="049B447F" w14:textId="77777777" w:rsidR="00E125E4" w:rsidRDefault="00E125E4" w:rsidP="007D05C5">
      <w:pPr>
        <w:pStyle w:val="Header"/>
        <w:ind w:left="720"/>
        <w:rPr>
          <w:b/>
        </w:rPr>
      </w:pPr>
    </w:p>
    <w:p w14:paraId="2ABDC779" w14:textId="4133F77B" w:rsidR="00EA151E" w:rsidRPr="00280516" w:rsidRDefault="00E125E4" w:rsidP="007D05C5">
      <w:pPr>
        <w:pStyle w:val="Header"/>
        <w:ind w:left="720"/>
        <w:rPr>
          <w:rFonts w:ascii="Calibri" w:hAnsi="Calibri" w:cs="Calibri"/>
          <w:bCs/>
          <w:color w:val="984806" w:themeColor="accent6" w:themeShade="80"/>
          <w:u w:val="single"/>
        </w:rPr>
      </w:pPr>
      <w:r>
        <w:rPr>
          <w:b/>
        </w:rPr>
        <w:lastRenderedPageBreak/>
        <w:t xml:space="preserve"> </w:t>
      </w:r>
      <w:r>
        <w:rPr>
          <w:b/>
        </w:rPr>
        <w:tab/>
        <w:t xml:space="preserve">I also learned that the Nazi government spread hatred to communities that were considered to be alien races such as Jews in the name of promoting national </w:t>
      </w:r>
      <w:proofErr w:type="gramStart"/>
      <w:r>
        <w:rPr>
          <w:b/>
        </w:rPr>
        <w:t>unity,</w:t>
      </w:r>
      <w:proofErr w:type="gramEnd"/>
      <w:r>
        <w:rPr>
          <w:b/>
        </w:rPr>
        <w:t xml:space="preserve"> </w:t>
      </w:r>
      <w:r w:rsidRPr="00CA1F55">
        <w:rPr>
          <w:b/>
          <w:noProof/>
        </w:rPr>
        <w:t>this was</w:t>
      </w:r>
      <w:r>
        <w:rPr>
          <w:b/>
        </w:rPr>
        <w:t xml:space="preserve"> taken literary by the innocent Nazis who had longed to achieve national cohesion and pride.</w:t>
      </w:r>
      <w:r w:rsidR="00EA151E" w:rsidRPr="00280516">
        <w:rPr>
          <w:rFonts w:ascii="Calibri" w:hAnsi="Calibri" w:cs="Calibri"/>
          <w:bCs/>
          <w:color w:val="984806" w:themeColor="accent6" w:themeShade="80"/>
        </w:rPr>
        <w:br/>
      </w:r>
    </w:p>
    <w:p w14:paraId="25172543" w14:textId="77777777" w:rsidR="007D05C5" w:rsidRDefault="00E5600E" w:rsidP="007D05C5">
      <w:pPr>
        <w:pStyle w:val="Header"/>
        <w:numPr>
          <w:ilvl w:val="0"/>
          <w:numId w:val="2"/>
        </w:numPr>
        <w:spacing w:before="240"/>
        <w:rPr>
          <w:rFonts w:ascii="Calibri" w:hAnsi="Calibri" w:cs="Calibri"/>
          <w:bCs/>
          <w:color w:val="984806" w:themeColor="accent6" w:themeShade="80"/>
        </w:rPr>
      </w:pPr>
      <w:r w:rsidRPr="00071D74">
        <w:rPr>
          <w:rFonts w:ascii="Calibri" w:hAnsi="Calibri" w:cs="Calibri"/>
          <w:bCs/>
          <w:color w:val="984806" w:themeColor="accent6" w:themeShade="80"/>
        </w:rPr>
        <w:t>(2</w:t>
      </w:r>
      <w:r w:rsidR="00630767" w:rsidRPr="00071D74">
        <w:rPr>
          <w:rFonts w:ascii="Calibri" w:hAnsi="Calibri" w:cs="Calibri"/>
          <w:bCs/>
          <w:color w:val="984806" w:themeColor="accent6" w:themeShade="80"/>
        </w:rPr>
        <w:t>0 points)</w:t>
      </w:r>
      <w:r w:rsidR="00FD2B2A" w:rsidRPr="00071D74">
        <w:rPr>
          <w:rFonts w:ascii="Calibri" w:hAnsi="Calibri" w:cs="Calibri"/>
          <w:bCs/>
          <w:color w:val="984806" w:themeColor="accent6" w:themeShade="80"/>
        </w:rPr>
        <w:t xml:space="preserve"> </w:t>
      </w:r>
      <w:r w:rsidR="00932BAD" w:rsidRPr="00071D74">
        <w:rPr>
          <w:rFonts w:ascii="Calibri" w:hAnsi="Calibri" w:cs="Calibri"/>
          <w:bCs/>
          <w:color w:val="984806" w:themeColor="accent6" w:themeShade="80"/>
        </w:rPr>
        <w:t>Compare</w:t>
      </w:r>
      <w:r w:rsidR="00071D74">
        <w:rPr>
          <w:rFonts w:ascii="Calibri" w:hAnsi="Calibri" w:cs="Calibri"/>
          <w:bCs/>
          <w:color w:val="984806" w:themeColor="accent6" w:themeShade="80"/>
        </w:rPr>
        <w:t xml:space="preserve"> and contrast</w:t>
      </w:r>
      <w:r w:rsidR="00932BAD" w:rsidRPr="00071D74">
        <w:rPr>
          <w:rFonts w:ascii="Calibri" w:hAnsi="Calibri" w:cs="Calibri"/>
          <w:bCs/>
          <w:color w:val="984806" w:themeColor="accent6" w:themeShade="80"/>
        </w:rPr>
        <w:t xml:space="preserve"> the US Holocaust Memorial Museum’s definition of propaganda, </w:t>
      </w:r>
      <w:r w:rsidR="00932BAD" w:rsidRPr="00071D74">
        <w:rPr>
          <w:rFonts w:ascii="Calibri" w:hAnsi="Calibri" w:cs="Calibri"/>
          <w:b/>
          <w:bCs/>
          <w:color w:val="0070C0"/>
          <w:u w:val="single"/>
        </w:rPr>
        <w:t>http://www.ushmm.org/propaganda/resources/index.html</w:t>
      </w:r>
      <w:r w:rsidR="00932BAD" w:rsidRPr="00071D74">
        <w:rPr>
          <w:rFonts w:ascii="Calibri" w:hAnsi="Calibri" w:cs="Calibri"/>
          <w:bCs/>
          <w:color w:val="984806" w:themeColor="accent6" w:themeShade="80"/>
        </w:rPr>
        <w:t xml:space="preserve">, with Professor </w:t>
      </w:r>
      <w:proofErr w:type="spellStart"/>
      <w:r w:rsidR="00932BAD" w:rsidRPr="00071D74">
        <w:rPr>
          <w:rFonts w:ascii="Calibri" w:hAnsi="Calibri" w:cs="Calibri"/>
          <w:bCs/>
          <w:color w:val="984806" w:themeColor="accent6" w:themeShade="80"/>
        </w:rPr>
        <w:t>Bytwerk’s</w:t>
      </w:r>
      <w:proofErr w:type="spellEnd"/>
      <w:r w:rsidR="00932BAD" w:rsidRPr="00071D74">
        <w:rPr>
          <w:rFonts w:ascii="Calibri" w:hAnsi="Calibri" w:cs="Calibri"/>
          <w:bCs/>
          <w:color w:val="984806" w:themeColor="accent6" w:themeShade="80"/>
        </w:rPr>
        <w:t xml:space="preserve"> discussion of propaganda</w:t>
      </w:r>
      <w:r w:rsidR="00BB50AA" w:rsidRPr="00071D74">
        <w:rPr>
          <w:rFonts w:ascii="Calibri" w:hAnsi="Calibri" w:cs="Calibri"/>
          <w:bCs/>
          <w:color w:val="984806" w:themeColor="accent6" w:themeShade="80"/>
        </w:rPr>
        <w:t>,</w:t>
      </w:r>
      <w:r w:rsidR="00FD2B2A" w:rsidRPr="00071D74">
        <w:rPr>
          <w:rFonts w:ascii="Calibri" w:hAnsi="Calibri" w:cs="Calibri"/>
          <w:bCs/>
          <w:color w:val="984806" w:themeColor="accent6" w:themeShade="80"/>
        </w:rPr>
        <w:t xml:space="preserve"> which includes Jacques Ellul’s definition of propaganda.</w:t>
      </w:r>
      <w:r w:rsidR="00BB50AA" w:rsidRPr="00071D74">
        <w:rPr>
          <w:rFonts w:ascii="Calibri" w:hAnsi="Calibri" w:cs="Calibri"/>
          <w:bCs/>
          <w:color w:val="984806" w:themeColor="accent6" w:themeShade="80"/>
        </w:rPr>
        <w:t xml:space="preserve"> </w:t>
      </w:r>
      <w:r w:rsidR="00932BAD" w:rsidRPr="00071D74">
        <w:rPr>
          <w:rFonts w:ascii="Calibri" w:hAnsi="Calibri" w:cs="Calibri"/>
          <w:b/>
          <w:bCs/>
          <w:color w:val="0070C0"/>
          <w:u w:val="single"/>
        </w:rPr>
        <w:t>http://research.calvin.edu/german-propaganda-archive/faq.htm#anchor1443341</w:t>
      </w:r>
      <w:r w:rsidR="00932BAD" w:rsidRPr="00071D74">
        <w:rPr>
          <w:rFonts w:ascii="Calibri" w:hAnsi="Calibri" w:cs="Calibri"/>
          <w:bCs/>
          <w:color w:val="984806" w:themeColor="accent6" w:themeShade="80"/>
        </w:rPr>
        <w:t xml:space="preserve">  </w:t>
      </w:r>
      <w:r w:rsidR="00FD2B2A" w:rsidRPr="00071D74">
        <w:rPr>
          <w:rFonts w:ascii="Calibri" w:hAnsi="Calibri" w:cs="Calibri"/>
          <w:bCs/>
          <w:color w:val="984806" w:themeColor="accent6" w:themeShade="80"/>
        </w:rPr>
        <w:br/>
      </w:r>
    </w:p>
    <w:p w14:paraId="4525247C" w14:textId="77777777" w:rsidR="00B47E48" w:rsidRDefault="00E125E4" w:rsidP="00B47E48">
      <w:pPr>
        <w:pStyle w:val="Header"/>
        <w:spacing w:before="240"/>
        <w:ind w:left="720"/>
        <w:rPr>
          <w:b/>
        </w:rPr>
      </w:pPr>
      <w:r>
        <w:rPr>
          <w:b/>
        </w:rPr>
        <w:t xml:space="preserve">The Holocaust Memorial Museum definition of propaganda dwells on what is contained in a message that is termed as propaganda, in this definition, then propaganda is termed to be biased information which </w:t>
      </w:r>
      <w:r w:rsidR="00B47E48">
        <w:rPr>
          <w:b/>
        </w:rPr>
        <w:t>has the intention to change public opinion. On the other hand, Ellul defines propaganda as a set of methods employed by a particular group to bring about mass participation that is fueled by psychological manipulation in a specific organization.</w:t>
      </w:r>
    </w:p>
    <w:p w14:paraId="23FC9B52" w14:textId="73BFCC59" w:rsidR="007D05C5" w:rsidRDefault="00B47E48" w:rsidP="00B47E48">
      <w:pPr>
        <w:pStyle w:val="Header"/>
        <w:spacing w:before="240"/>
        <w:ind w:left="720"/>
        <w:rPr>
          <w:b/>
        </w:rPr>
      </w:pPr>
      <w:r>
        <w:rPr>
          <w:b/>
        </w:rPr>
        <w:t xml:space="preserve">Both definitions have the aspect of manipulation of a group of people in them. </w:t>
      </w:r>
    </w:p>
    <w:p w14:paraId="4D9A23F4" w14:textId="2CDF58B4" w:rsidR="00EA0B33" w:rsidRDefault="00FD2B2A" w:rsidP="007D05C5">
      <w:pPr>
        <w:pStyle w:val="Header"/>
        <w:spacing w:before="240"/>
        <w:ind w:left="720"/>
        <w:rPr>
          <w:rFonts w:ascii="Calibri" w:hAnsi="Calibri" w:cs="Calibri"/>
          <w:bCs/>
          <w:color w:val="984806" w:themeColor="accent6" w:themeShade="80"/>
        </w:rPr>
      </w:pPr>
      <w:r w:rsidRPr="007D05C5">
        <w:rPr>
          <w:rFonts w:ascii="Calibri" w:hAnsi="Calibri" w:cs="Calibri"/>
          <w:bCs/>
          <w:color w:val="984806" w:themeColor="accent6" w:themeShade="80"/>
        </w:rPr>
        <w:br/>
      </w:r>
      <w:r w:rsidR="00071D74" w:rsidRPr="007D05C5">
        <w:rPr>
          <w:rFonts w:ascii="Calibri" w:hAnsi="Calibri" w:cs="Calibri"/>
          <w:bCs/>
          <w:color w:val="984806" w:themeColor="accent6" w:themeShade="80"/>
        </w:rPr>
        <w:t>After writing your comparison, r</w:t>
      </w:r>
      <w:r w:rsidRPr="007D05C5">
        <w:rPr>
          <w:rFonts w:ascii="Calibri" w:hAnsi="Calibri" w:cs="Calibri"/>
          <w:bCs/>
          <w:color w:val="984806" w:themeColor="accent6" w:themeShade="80"/>
        </w:rPr>
        <w:t xml:space="preserve">eflect on all these meanings of propaganda. </w:t>
      </w:r>
      <w:r w:rsidR="00071D74" w:rsidRPr="007D05C5">
        <w:rPr>
          <w:rFonts w:ascii="Calibri" w:hAnsi="Calibri" w:cs="Calibri"/>
          <w:bCs/>
          <w:color w:val="984806" w:themeColor="accent6" w:themeShade="80"/>
        </w:rPr>
        <w:t>No right or wrong answer: What</w:t>
      </w:r>
      <w:r w:rsidRPr="007D05C5">
        <w:rPr>
          <w:rFonts w:ascii="Calibri" w:hAnsi="Calibri" w:cs="Calibri"/>
          <w:bCs/>
          <w:color w:val="984806" w:themeColor="accent6" w:themeShade="80"/>
        </w:rPr>
        <w:t xml:space="preserve"> would you</w:t>
      </w:r>
      <w:r w:rsidR="00071D74" w:rsidRPr="007D05C5">
        <w:rPr>
          <w:rFonts w:ascii="Calibri" w:hAnsi="Calibri" w:cs="Calibri"/>
          <w:bCs/>
          <w:color w:val="984806" w:themeColor="accent6" w:themeShade="80"/>
        </w:rPr>
        <w:t>r working definition of</w:t>
      </w:r>
      <w:r w:rsidRPr="007D05C5">
        <w:rPr>
          <w:rFonts w:ascii="Calibri" w:hAnsi="Calibri" w:cs="Calibri"/>
          <w:bCs/>
          <w:color w:val="984806" w:themeColor="accent6" w:themeShade="80"/>
        </w:rPr>
        <w:t xml:space="preserve"> propaganda</w:t>
      </w:r>
      <w:r w:rsidR="00071D74" w:rsidRPr="007D05C5">
        <w:rPr>
          <w:rFonts w:ascii="Calibri" w:hAnsi="Calibri" w:cs="Calibri"/>
          <w:bCs/>
          <w:color w:val="984806" w:themeColor="accent6" w:themeShade="80"/>
        </w:rPr>
        <w:t xml:space="preserve"> be</w:t>
      </w:r>
      <w:r w:rsidRPr="007D05C5">
        <w:rPr>
          <w:rFonts w:ascii="Calibri" w:hAnsi="Calibri" w:cs="Calibri"/>
          <w:bCs/>
          <w:color w:val="984806" w:themeColor="accent6" w:themeShade="80"/>
        </w:rPr>
        <w:t xml:space="preserve">? </w:t>
      </w:r>
      <w:r w:rsidR="00071D74" w:rsidRPr="007D05C5">
        <w:rPr>
          <w:rFonts w:ascii="Calibri" w:hAnsi="Calibri" w:cs="Calibri"/>
          <w:bCs/>
          <w:color w:val="984806" w:themeColor="accent6" w:themeShade="80"/>
        </w:rPr>
        <w:t xml:space="preserve"> </w:t>
      </w:r>
    </w:p>
    <w:p w14:paraId="0F5AC8E9" w14:textId="5FBE8EE2" w:rsidR="007D05C5" w:rsidRPr="007D05C5" w:rsidRDefault="00B47E48" w:rsidP="007D05C5">
      <w:pPr>
        <w:pStyle w:val="Header"/>
        <w:spacing w:before="240"/>
        <w:ind w:left="720"/>
        <w:rPr>
          <w:rFonts w:ascii="Calibri" w:hAnsi="Calibri" w:cs="Calibri"/>
          <w:bCs/>
          <w:color w:val="984806" w:themeColor="accent6" w:themeShade="80"/>
        </w:rPr>
      </w:pPr>
      <w:r>
        <w:rPr>
          <w:b/>
        </w:rPr>
        <w:t>Propaganda is a selection of formulated messages whether written or performed, that are aimed at changing the way a group of people perceive a particular issue.</w:t>
      </w:r>
    </w:p>
    <w:p w14:paraId="2D622DEB" w14:textId="1B1A1328" w:rsidR="00932BAD" w:rsidRDefault="00630767" w:rsidP="00932BAD">
      <w:pPr>
        <w:pStyle w:val="Header"/>
        <w:numPr>
          <w:ilvl w:val="0"/>
          <w:numId w:val="2"/>
        </w:numPr>
        <w:spacing w:before="240"/>
        <w:rPr>
          <w:rFonts w:ascii="Calibri" w:hAnsi="Calibri" w:cs="Calibri"/>
          <w:bCs/>
          <w:color w:val="984806" w:themeColor="accent6" w:themeShade="80"/>
        </w:rPr>
      </w:pPr>
      <w:r w:rsidRPr="00071D74">
        <w:rPr>
          <w:rFonts w:ascii="Calibri" w:hAnsi="Calibri" w:cs="Calibri"/>
          <w:bCs/>
          <w:color w:val="984806" w:themeColor="accent6" w:themeShade="80"/>
        </w:rPr>
        <w:t>(10 points</w:t>
      </w:r>
      <w:proofErr w:type="gramStart"/>
      <w:r w:rsidRPr="00071D74">
        <w:rPr>
          <w:rFonts w:ascii="Calibri" w:hAnsi="Calibri" w:cs="Calibri"/>
          <w:bCs/>
          <w:color w:val="984806" w:themeColor="accent6" w:themeShade="80"/>
        </w:rPr>
        <w:t xml:space="preserve">) </w:t>
      </w:r>
      <w:r w:rsidRPr="00071D74">
        <w:rPr>
          <w:rFonts w:ascii="Calibri" w:hAnsi="Calibri" w:cs="Calibri"/>
          <w:b/>
          <w:bCs/>
          <w:color w:val="0070C0"/>
          <w:u w:val="single"/>
        </w:rPr>
        <w:t xml:space="preserve"> </w:t>
      </w:r>
      <w:r w:rsidR="003F3F84" w:rsidRPr="003F3F84">
        <w:rPr>
          <w:rFonts w:ascii="Calibri" w:hAnsi="Calibri" w:cs="Calibri"/>
          <w:b/>
          <w:bCs/>
          <w:color w:val="0070C0"/>
          <w:u w:val="single"/>
        </w:rPr>
        <w:t>https</w:t>
      </w:r>
      <w:proofErr w:type="gramEnd"/>
      <w:r w:rsidR="003F3F84" w:rsidRPr="003F3F84">
        <w:rPr>
          <w:rFonts w:ascii="Calibri" w:hAnsi="Calibri" w:cs="Calibri"/>
          <w:b/>
          <w:bCs/>
          <w:color w:val="0070C0"/>
          <w:u w:val="single"/>
        </w:rPr>
        <w:t>://www.youtube.com/watch?v=GHs2coAzLJ8&amp;bpctr=1537672899</w:t>
      </w:r>
      <w:r w:rsidR="00EA0B33" w:rsidRPr="00071D74">
        <w:rPr>
          <w:rFonts w:ascii="Calibri" w:hAnsi="Calibri" w:cs="Calibri"/>
          <w:b/>
          <w:bCs/>
          <w:i/>
          <w:color w:val="984806" w:themeColor="accent6" w:themeShade="80"/>
        </w:rPr>
        <w:br/>
      </w:r>
      <w:r w:rsidR="00EA0B33" w:rsidRPr="00071D74">
        <w:rPr>
          <w:rFonts w:ascii="Calibri" w:hAnsi="Calibri" w:cs="Calibri"/>
          <w:bCs/>
          <w:i/>
          <w:color w:val="984806" w:themeColor="accent6" w:themeShade="80"/>
        </w:rPr>
        <w:t>Triumph des Willens</w:t>
      </w:r>
      <w:r w:rsidR="00EA0B33" w:rsidRPr="00071D74">
        <w:rPr>
          <w:rFonts w:ascii="Calibri" w:hAnsi="Calibri" w:cs="Calibri"/>
          <w:bCs/>
          <w:color w:val="984806" w:themeColor="accent6" w:themeShade="80"/>
        </w:rPr>
        <w:t xml:space="preserve"> (1935) -</w:t>
      </w:r>
      <w:r w:rsidR="00EA0B33" w:rsidRPr="00071D74">
        <w:rPr>
          <w:rFonts w:ascii="Calibri" w:hAnsi="Calibri" w:cs="Calibri"/>
          <w:bCs/>
          <w:i/>
          <w:color w:val="984806" w:themeColor="accent6" w:themeShade="80"/>
        </w:rPr>
        <w:t xml:space="preserve"> Triumph of the Will </w:t>
      </w:r>
      <w:r w:rsidR="00EA0B33" w:rsidRPr="00071D74">
        <w:rPr>
          <w:rFonts w:ascii="Calibri" w:hAnsi="Calibri" w:cs="Calibri"/>
          <w:bCs/>
          <w:color w:val="984806" w:themeColor="accent6" w:themeShade="80"/>
        </w:rPr>
        <w:t xml:space="preserve">is regarded by most </w:t>
      </w:r>
      <w:r w:rsidR="00FE6214" w:rsidRPr="00071D74">
        <w:rPr>
          <w:rFonts w:ascii="Calibri" w:hAnsi="Calibri" w:cs="Calibri"/>
          <w:bCs/>
          <w:color w:val="984806" w:themeColor="accent6" w:themeShade="80"/>
        </w:rPr>
        <w:t xml:space="preserve">media </w:t>
      </w:r>
      <w:r w:rsidR="00EA0B33" w:rsidRPr="00071D74">
        <w:rPr>
          <w:rFonts w:ascii="Calibri" w:hAnsi="Calibri" w:cs="Calibri"/>
          <w:bCs/>
          <w:color w:val="984806" w:themeColor="accent6" w:themeShade="80"/>
        </w:rPr>
        <w:t>scholars as one of the greatest propaganda films of all time.</w:t>
      </w:r>
      <w:r w:rsidR="0030539F" w:rsidRPr="00071D74">
        <w:rPr>
          <w:rFonts w:ascii="Calibri" w:hAnsi="Calibri" w:cs="Calibri"/>
          <w:bCs/>
          <w:color w:val="984806" w:themeColor="accent6" w:themeShade="80"/>
        </w:rPr>
        <w:t xml:space="preserve"> Leni Riefenstahl, a former actress</w:t>
      </w:r>
      <w:r w:rsidR="00933955" w:rsidRPr="00071D74">
        <w:rPr>
          <w:rFonts w:ascii="Calibri" w:hAnsi="Calibri" w:cs="Calibri"/>
          <w:bCs/>
          <w:color w:val="984806" w:themeColor="accent6" w:themeShade="80"/>
        </w:rPr>
        <w:t xml:space="preserve"> turned director</w:t>
      </w:r>
      <w:r w:rsidR="0030539F" w:rsidRPr="00071D74">
        <w:rPr>
          <w:rFonts w:ascii="Calibri" w:hAnsi="Calibri" w:cs="Calibri"/>
          <w:bCs/>
          <w:color w:val="984806" w:themeColor="accent6" w:themeShade="80"/>
        </w:rPr>
        <w:t>, created the film</w:t>
      </w:r>
      <w:r w:rsidRPr="00071D74">
        <w:rPr>
          <w:rFonts w:ascii="Calibri" w:hAnsi="Calibri" w:cs="Calibri"/>
          <w:bCs/>
          <w:color w:val="984806" w:themeColor="accent6" w:themeShade="80"/>
        </w:rPr>
        <w:t xml:space="preserve"> and, arguably, was Hitler’s </w:t>
      </w:r>
      <w:r w:rsidRPr="00CA1F55">
        <w:rPr>
          <w:rFonts w:ascii="Calibri" w:hAnsi="Calibri" w:cs="Calibri"/>
          <w:bCs/>
          <w:noProof/>
          <w:color w:val="984806" w:themeColor="accent6" w:themeShade="80"/>
        </w:rPr>
        <w:t>favo</w:t>
      </w:r>
      <w:r w:rsidR="00CA1F55">
        <w:rPr>
          <w:rFonts w:ascii="Calibri" w:hAnsi="Calibri" w:cs="Calibri"/>
          <w:bCs/>
          <w:noProof/>
          <w:color w:val="984806" w:themeColor="accent6" w:themeShade="80"/>
        </w:rPr>
        <w:t>u</w:t>
      </w:r>
      <w:r w:rsidRPr="00CA1F55">
        <w:rPr>
          <w:rFonts w:ascii="Calibri" w:hAnsi="Calibri" w:cs="Calibri"/>
          <w:bCs/>
          <w:noProof/>
          <w:color w:val="984806" w:themeColor="accent6" w:themeShade="80"/>
        </w:rPr>
        <w:t>rite</w:t>
      </w:r>
      <w:r w:rsidRPr="00071D74">
        <w:rPr>
          <w:rFonts w:ascii="Calibri" w:hAnsi="Calibri" w:cs="Calibri"/>
          <w:bCs/>
          <w:color w:val="984806" w:themeColor="accent6" w:themeShade="80"/>
        </w:rPr>
        <w:t xml:space="preserve"> filmmaker</w:t>
      </w:r>
      <w:r w:rsidR="0030539F" w:rsidRPr="00071D74">
        <w:rPr>
          <w:rFonts w:ascii="Calibri" w:hAnsi="Calibri" w:cs="Calibri"/>
          <w:bCs/>
          <w:color w:val="984806" w:themeColor="accent6" w:themeShade="80"/>
        </w:rPr>
        <w:t xml:space="preserve">. </w:t>
      </w:r>
      <w:r w:rsidR="00EA0B33" w:rsidRPr="00071D74">
        <w:rPr>
          <w:rFonts w:ascii="Calibri" w:hAnsi="Calibri" w:cs="Calibri"/>
          <w:bCs/>
          <w:color w:val="984806" w:themeColor="accent6" w:themeShade="80"/>
        </w:rPr>
        <w:t>Watch the first 15 minutes of the film</w:t>
      </w:r>
      <w:r w:rsidR="007B338D" w:rsidRPr="00071D74">
        <w:rPr>
          <w:rFonts w:ascii="Calibri" w:hAnsi="Calibri" w:cs="Calibri"/>
          <w:bCs/>
          <w:color w:val="984806" w:themeColor="accent6" w:themeShade="80"/>
        </w:rPr>
        <w:t xml:space="preserve"> (or more</w:t>
      </w:r>
      <w:r w:rsidR="00932BAD" w:rsidRPr="00071D74">
        <w:rPr>
          <w:rFonts w:ascii="Calibri" w:hAnsi="Calibri" w:cs="Calibri"/>
          <w:bCs/>
          <w:color w:val="984806" w:themeColor="accent6" w:themeShade="80"/>
        </w:rPr>
        <w:t xml:space="preserve">, as </w:t>
      </w:r>
      <w:r w:rsidR="00DA5155" w:rsidRPr="00071D74">
        <w:rPr>
          <w:rFonts w:ascii="Calibri" w:hAnsi="Calibri" w:cs="Calibri"/>
          <w:bCs/>
          <w:color w:val="984806" w:themeColor="accent6" w:themeShade="80"/>
        </w:rPr>
        <w:t xml:space="preserve">your </w:t>
      </w:r>
      <w:r w:rsidR="00932BAD" w:rsidRPr="00071D74">
        <w:rPr>
          <w:rFonts w:ascii="Calibri" w:hAnsi="Calibri" w:cs="Calibri"/>
          <w:bCs/>
          <w:color w:val="984806" w:themeColor="accent6" w:themeShade="80"/>
        </w:rPr>
        <w:t>time permits</w:t>
      </w:r>
      <w:r w:rsidR="007B338D" w:rsidRPr="00071D74">
        <w:rPr>
          <w:rFonts w:ascii="Calibri" w:hAnsi="Calibri" w:cs="Calibri"/>
          <w:bCs/>
          <w:color w:val="984806" w:themeColor="accent6" w:themeShade="80"/>
        </w:rPr>
        <w:t>)</w:t>
      </w:r>
      <w:r w:rsidR="00CD5AB9" w:rsidRPr="00071D74">
        <w:rPr>
          <w:rFonts w:ascii="Calibri" w:hAnsi="Calibri" w:cs="Calibri"/>
          <w:bCs/>
          <w:color w:val="984806" w:themeColor="accent6" w:themeShade="80"/>
        </w:rPr>
        <w:t>.</w:t>
      </w:r>
      <w:r w:rsidR="00EA0B33" w:rsidRPr="00071D74">
        <w:rPr>
          <w:rFonts w:ascii="Calibri" w:hAnsi="Calibri" w:cs="Calibri"/>
          <w:b/>
          <w:bCs/>
          <w:color w:val="984806" w:themeColor="accent6" w:themeShade="80"/>
        </w:rPr>
        <w:br/>
      </w:r>
      <w:r w:rsidR="00932BAD" w:rsidRPr="00071D74">
        <w:rPr>
          <w:rFonts w:ascii="Calibri" w:hAnsi="Calibri" w:cs="Calibri"/>
          <w:b/>
          <w:bCs/>
          <w:color w:val="984806" w:themeColor="accent6" w:themeShade="80"/>
        </w:rPr>
        <w:br/>
        <w:t>How do the first 15 minutes of</w:t>
      </w:r>
      <w:r w:rsidR="00932BAD" w:rsidRPr="00071D74">
        <w:rPr>
          <w:rFonts w:ascii="Calibri" w:hAnsi="Calibri" w:cs="Calibri"/>
          <w:b/>
          <w:bCs/>
          <w:i/>
          <w:color w:val="984806" w:themeColor="accent6" w:themeShade="80"/>
        </w:rPr>
        <w:t xml:space="preserve"> Triumph of the Will </w:t>
      </w:r>
      <w:r w:rsidR="00932BAD" w:rsidRPr="00071D74">
        <w:rPr>
          <w:rFonts w:ascii="Calibri" w:hAnsi="Calibri" w:cs="Calibri"/>
          <w:b/>
          <w:bCs/>
          <w:color w:val="984806" w:themeColor="accent6" w:themeShade="80"/>
        </w:rPr>
        <w:t xml:space="preserve">depict Hitler as a </w:t>
      </w:r>
      <w:r w:rsidR="00932BAD" w:rsidRPr="00CA1F55">
        <w:rPr>
          <w:rFonts w:ascii="Calibri" w:hAnsi="Calibri" w:cs="Calibri"/>
          <w:b/>
          <w:bCs/>
          <w:noProof/>
          <w:color w:val="984806" w:themeColor="accent6" w:themeShade="80"/>
        </w:rPr>
        <w:t>savior</w:t>
      </w:r>
      <w:r w:rsidR="00932BAD" w:rsidRPr="00071D74">
        <w:rPr>
          <w:rFonts w:ascii="Calibri" w:hAnsi="Calibri" w:cs="Calibri"/>
          <w:b/>
          <w:bCs/>
          <w:color w:val="984806" w:themeColor="accent6" w:themeShade="80"/>
        </w:rPr>
        <w:t xml:space="preserve"> figure? How many different examples can you find of Hitler as </w:t>
      </w:r>
      <w:r w:rsidR="00CA1F55">
        <w:rPr>
          <w:rFonts w:ascii="Calibri" w:hAnsi="Calibri" w:cs="Calibri"/>
          <w:b/>
          <w:bCs/>
          <w:color w:val="984806" w:themeColor="accent6" w:themeShade="80"/>
        </w:rPr>
        <w:t xml:space="preserve">a </w:t>
      </w:r>
      <w:r w:rsidR="00932BAD" w:rsidRPr="00CA1F55">
        <w:rPr>
          <w:rFonts w:ascii="Calibri" w:hAnsi="Calibri" w:cs="Calibri"/>
          <w:b/>
          <w:bCs/>
          <w:noProof/>
          <w:color w:val="984806" w:themeColor="accent6" w:themeShade="80"/>
        </w:rPr>
        <w:t>savior</w:t>
      </w:r>
      <w:r w:rsidR="00DA5155" w:rsidRPr="00071D74">
        <w:rPr>
          <w:rFonts w:ascii="Calibri" w:hAnsi="Calibri" w:cs="Calibri"/>
          <w:b/>
          <w:bCs/>
          <w:color w:val="984806" w:themeColor="accent6" w:themeShade="80"/>
        </w:rPr>
        <w:t xml:space="preserve"> in those 15 minutes</w:t>
      </w:r>
      <w:r w:rsidR="00932BAD" w:rsidRPr="00071D74">
        <w:rPr>
          <w:rFonts w:ascii="Calibri" w:hAnsi="Calibri" w:cs="Calibri"/>
          <w:b/>
          <w:bCs/>
          <w:color w:val="984806" w:themeColor="accent6" w:themeShade="80"/>
        </w:rPr>
        <w:t>?</w:t>
      </w:r>
      <w:r w:rsidR="00932BAD" w:rsidRPr="00071D74">
        <w:rPr>
          <w:rFonts w:ascii="Calibri" w:hAnsi="Calibri" w:cs="Calibri"/>
          <w:bCs/>
          <w:color w:val="984806" w:themeColor="accent6" w:themeShade="80"/>
        </w:rPr>
        <w:t xml:space="preserve"> </w:t>
      </w:r>
      <w:r w:rsidR="00DA5155" w:rsidRPr="00071D74">
        <w:rPr>
          <w:rFonts w:ascii="Calibri" w:hAnsi="Calibri" w:cs="Calibri"/>
          <w:bCs/>
          <w:color w:val="984806" w:themeColor="accent6" w:themeShade="80"/>
        </w:rPr>
        <w:t>In your answer, include description</w:t>
      </w:r>
      <w:r w:rsidRPr="00071D74">
        <w:rPr>
          <w:rFonts w:ascii="Calibri" w:hAnsi="Calibri" w:cs="Calibri"/>
          <w:bCs/>
          <w:color w:val="984806" w:themeColor="accent6" w:themeShade="80"/>
        </w:rPr>
        <w:t>s</w:t>
      </w:r>
      <w:r w:rsidR="00932BAD" w:rsidRPr="00071D74">
        <w:rPr>
          <w:rFonts w:ascii="Calibri" w:hAnsi="Calibri" w:cs="Calibri"/>
          <w:bCs/>
          <w:color w:val="984806" w:themeColor="accent6" w:themeShade="80"/>
        </w:rPr>
        <w:t>; do not simply list a number.</w:t>
      </w:r>
      <w:r w:rsidR="003F3F84">
        <w:rPr>
          <w:rFonts w:ascii="Calibri" w:hAnsi="Calibri" w:cs="Calibri"/>
          <w:bCs/>
          <w:color w:val="984806" w:themeColor="accent6" w:themeShade="80"/>
        </w:rPr>
        <w:t xml:space="preserve"> What other propaganda messages did you see? </w:t>
      </w:r>
    </w:p>
    <w:p w14:paraId="5530FAB7" w14:textId="3CDD78ED" w:rsidR="00A45E1E" w:rsidRDefault="00FA13B9" w:rsidP="007D05C5">
      <w:pPr>
        <w:pStyle w:val="Header"/>
        <w:spacing w:before="240"/>
        <w:ind w:left="720"/>
        <w:rPr>
          <w:b/>
        </w:rPr>
      </w:pPr>
      <w:r>
        <w:rPr>
          <w:b/>
        </w:rPr>
        <w:t xml:space="preserve">Hitler is depicted as a </w:t>
      </w:r>
      <w:r w:rsidRPr="00CA1F55">
        <w:rPr>
          <w:b/>
          <w:noProof/>
        </w:rPr>
        <w:t>savior</w:t>
      </w:r>
      <w:r>
        <w:rPr>
          <w:b/>
        </w:rPr>
        <w:t xml:space="preserve"> </w:t>
      </w:r>
      <w:r w:rsidR="00A45E1E">
        <w:rPr>
          <w:b/>
        </w:rPr>
        <w:t xml:space="preserve">figure </w:t>
      </w:r>
      <w:r>
        <w:rPr>
          <w:b/>
        </w:rPr>
        <w:t>in the film through</w:t>
      </w:r>
      <w:r w:rsidR="00A45E1E">
        <w:rPr>
          <w:b/>
        </w:rPr>
        <w:t xml:space="preserve"> the way people in the film like him, the congregations are represented in </w:t>
      </w:r>
      <w:r w:rsidR="00CA1F55">
        <w:rPr>
          <w:b/>
        </w:rPr>
        <w:t xml:space="preserve">a </w:t>
      </w:r>
      <w:r w:rsidR="00A45E1E" w:rsidRPr="00CA1F55">
        <w:rPr>
          <w:b/>
          <w:noProof/>
        </w:rPr>
        <w:t>way</w:t>
      </w:r>
      <w:r w:rsidR="00A45E1E">
        <w:rPr>
          <w:b/>
        </w:rPr>
        <w:t xml:space="preserve"> that shows that he is the people’s most loved person, including the children.</w:t>
      </w:r>
    </w:p>
    <w:p w14:paraId="53B2F0F9" w14:textId="63BAC03F" w:rsidR="00A45E1E" w:rsidRDefault="00A45E1E" w:rsidP="007D05C5">
      <w:pPr>
        <w:pStyle w:val="Header"/>
        <w:spacing w:before="240"/>
        <w:ind w:left="720"/>
        <w:rPr>
          <w:b/>
        </w:rPr>
      </w:pPr>
      <w:r>
        <w:rPr>
          <w:b/>
        </w:rPr>
        <w:t xml:space="preserve">Other examples include the monuments of Hitler on the </w:t>
      </w:r>
      <w:proofErr w:type="gramStart"/>
      <w:r>
        <w:rPr>
          <w:b/>
        </w:rPr>
        <w:t>roads,</w:t>
      </w:r>
      <w:proofErr w:type="gramEnd"/>
      <w:r>
        <w:rPr>
          <w:b/>
        </w:rPr>
        <w:t xml:space="preserve"> the film shows that people had already erected monuments of Hitler in the streets. </w:t>
      </w:r>
    </w:p>
    <w:p w14:paraId="0C9625F4" w14:textId="08184AEF" w:rsidR="007D05C5" w:rsidRPr="00A45E1E" w:rsidRDefault="00A45E1E" w:rsidP="00A45E1E">
      <w:pPr>
        <w:pStyle w:val="Header"/>
        <w:spacing w:before="240"/>
        <w:ind w:left="720"/>
        <w:rPr>
          <w:b/>
        </w:rPr>
      </w:pPr>
      <w:r>
        <w:rPr>
          <w:b/>
        </w:rPr>
        <w:lastRenderedPageBreak/>
        <w:t>Other propaganda messages include the display of lightings that say “Heil Hitler”</w:t>
      </w:r>
      <w:proofErr w:type="gramStart"/>
      <w:r>
        <w:rPr>
          <w:b/>
        </w:rPr>
        <w:t>,</w:t>
      </w:r>
      <w:proofErr w:type="gramEnd"/>
      <w:r>
        <w:rPr>
          <w:b/>
        </w:rPr>
        <w:t xml:space="preserve"> this shows that the people loved him, a message which is contrary to what the situation actually was. In the 16</w:t>
      </w:r>
      <w:r w:rsidRPr="00A45E1E">
        <w:rPr>
          <w:b/>
          <w:vertAlign w:val="superscript"/>
        </w:rPr>
        <w:t>th</w:t>
      </w:r>
      <w:r>
        <w:rPr>
          <w:b/>
        </w:rPr>
        <w:t xml:space="preserve"> </w:t>
      </w:r>
      <w:r w:rsidRPr="00CA1F55">
        <w:rPr>
          <w:b/>
          <w:noProof/>
        </w:rPr>
        <w:t>minute</w:t>
      </w:r>
      <w:r w:rsidR="00CA1F55">
        <w:rPr>
          <w:b/>
          <w:noProof/>
        </w:rPr>
        <w:t>,</w:t>
      </w:r>
      <w:r>
        <w:rPr>
          <w:b/>
        </w:rPr>
        <w:t xml:space="preserve"> the film shows children being involved in the </w:t>
      </w:r>
      <w:proofErr w:type="gramStart"/>
      <w:r>
        <w:rPr>
          <w:b/>
        </w:rPr>
        <w:t>military,</w:t>
      </w:r>
      <w:proofErr w:type="gramEnd"/>
      <w:r>
        <w:rPr>
          <w:b/>
        </w:rPr>
        <w:t xml:space="preserve"> it also depicts the situation to be enjoyable and a happy one. Such messages are messages of propaganda in this film.</w:t>
      </w:r>
    </w:p>
    <w:p w14:paraId="2A8867E4" w14:textId="2B9540AD" w:rsidR="0076106A" w:rsidRPr="007D05C5" w:rsidRDefault="009E3A74" w:rsidP="007B338D">
      <w:pPr>
        <w:pStyle w:val="Header"/>
        <w:numPr>
          <w:ilvl w:val="0"/>
          <w:numId w:val="2"/>
        </w:numPr>
        <w:spacing w:before="240"/>
        <w:rPr>
          <w:rFonts w:ascii="Calibri" w:hAnsi="Calibri" w:cs="Calibri"/>
          <w:bCs/>
          <w:color w:val="984806" w:themeColor="accent6" w:themeShade="80"/>
        </w:rPr>
      </w:pPr>
      <w:r w:rsidRPr="00280516">
        <w:rPr>
          <w:rFonts w:ascii="Calibri" w:hAnsi="Calibri" w:cs="Calibri"/>
          <w:bCs/>
          <w:color w:val="984806" w:themeColor="accent6" w:themeShade="80"/>
        </w:rPr>
        <w:t xml:space="preserve"> </w:t>
      </w:r>
      <w:r w:rsidR="0061371C" w:rsidRPr="00280516">
        <w:rPr>
          <w:rFonts w:ascii="Calibri" w:hAnsi="Calibri" w:cs="Calibri"/>
          <w:bCs/>
          <w:color w:val="984806" w:themeColor="accent6" w:themeShade="80"/>
        </w:rPr>
        <w:t>(10</w:t>
      </w:r>
      <w:r w:rsidR="00630767" w:rsidRPr="00280516">
        <w:rPr>
          <w:rFonts w:ascii="Calibri" w:hAnsi="Calibri" w:cs="Calibri"/>
          <w:bCs/>
          <w:color w:val="984806" w:themeColor="accent6" w:themeShade="80"/>
        </w:rPr>
        <w:t xml:space="preserve"> points)  </w:t>
      </w:r>
      <w:r w:rsidR="002A2A24" w:rsidRPr="00280516">
        <w:rPr>
          <w:rFonts w:ascii="Calibri" w:hAnsi="Calibri" w:cs="Calibri"/>
          <w:bCs/>
          <w:color w:val="984806" w:themeColor="accent6" w:themeShade="80"/>
        </w:rPr>
        <w:t xml:space="preserve">Peruse some of the covers of Julius Streicher’s weekly </w:t>
      </w:r>
      <w:r w:rsidR="008D543F" w:rsidRPr="00280516">
        <w:rPr>
          <w:rFonts w:ascii="Calibri" w:hAnsi="Calibri" w:cs="Calibri"/>
          <w:bCs/>
          <w:color w:val="984806" w:themeColor="accent6" w:themeShade="80"/>
        </w:rPr>
        <w:t xml:space="preserve">antisemitic </w:t>
      </w:r>
      <w:r w:rsidR="00E558E7" w:rsidRPr="00280516">
        <w:rPr>
          <w:rFonts w:ascii="Calibri" w:hAnsi="Calibri" w:cs="Calibri"/>
          <w:bCs/>
          <w:color w:val="984806" w:themeColor="accent6" w:themeShade="80"/>
        </w:rPr>
        <w:t xml:space="preserve">tabloid </w:t>
      </w:r>
      <w:r w:rsidR="002A2A24" w:rsidRPr="00280516">
        <w:rPr>
          <w:rFonts w:ascii="Calibri" w:hAnsi="Calibri" w:cs="Calibri"/>
          <w:bCs/>
          <w:color w:val="984806" w:themeColor="accent6" w:themeShade="80"/>
        </w:rPr>
        <w:t xml:space="preserve">newspaper, </w:t>
      </w:r>
      <w:r w:rsidR="002A2A24" w:rsidRPr="00280516">
        <w:rPr>
          <w:rFonts w:ascii="Calibri" w:hAnsi="Calibri" w:cs="Calibri"/>
          <w:bCs/>
          <w:i/>
          <w:iCs/>
          <w:color w:val="984806" w:themeColor="accent6" w:themeShade="80"/>
        </w:rPr>
        <w:t>Der Stürmer</w:t>
      </w:r>
      <w:r w:rsidR="00E558E7" w:rsidRPr="00280516">
        <w:rPr>
          <w:rFonts w:ascii="Calibri" w:hAnsi="Calibri" w:cs="Calibri"/>
          <w:bCs/>
          <w:i/>
          <w:iCs/>
          <w:color w:val="984806" w:themeColor="accent6" w:themeShade="80"/>
        </w:rPr>
        <w:t xml:space="preserve"> </w:t>
      </w:r>
      <w:r w:rsidR="00E558E7" w:rsidRPr="00280516">
        <w:rPr>
          <w:rFonts w:ascii="Calibri" w:hAnsi="Calibri" w:cs="Calibri"/>
          <w:bCs/>
          <w:iCs/>
          <w:color w:val="984806" w:themeColor="accent6" w:themeShade="80"/>
        </w:rPr>
        <w:t>(The Striker)</w:t>
      </w:r>
      <w:r w:rsidR="002A2A24" w:rsidRPr="00280516">
        <w:rPr>
          <w:rFonts w:ascii="Calibri" w:hAnsi="Calibri" w:cs="Calibri"/>
          <w:bCs/>
          <w:i/>
          <w:iCs/>
          <w:color w:val="984806" w:themeColor="accent6" w:themeShade="80"/>
        </w:rPr>
        <w:t xml:space="preserve">. </w:t>
      </w:r>
      <w:r w:rsidR="002A2A24" w:rsidRPr="00280516">
        <w:rPr>
          <w:rFonts w:ascii="Calibri" w:hAnsi="Calibri" w:cs="Calibri"/>
          <w:b/>
          <w:bCs/>
          <w:iCs/>
          <w:color w:val="984806" w:themeColor="accent6" w:themeShade="80"/>
        </w:rPr>
        <w:t xml:space="preserve">Select </w:t>
      </w:r>
      <w:r w:rsidR="00DA5155" w:rsidRPr="00280516">
        <w:rPr>
          <w:rFonts w:ascii="Calibri" w:hAnsi="Calibri" w:cs="Calibri"/>
          <w:b/>
          <w:bCs/>
          <w:iCs/>
          <w:color w:val="984806" w:themeColor="accent6" w:themeShade="80"/>
        </w:rPr>
        <w:t>one</w:t>
      </w:r>
      <w:r w:rsidR="002A2A24" w:rsidRPr="00280516">
        <w:rPr>
          <w:rFonts w:ascii="Calibri" w:hAnsi="Calibri" w:cs="Calibri"/>
          <w:b/>
          <w:bCs/>
          <w:iCs/>
          <w:color w:val="984806" w:themeColor="accent6" w:themeShade="80"/>
        </w:rPr>
        <w:t xml:space="preserve"> cover and describe how the images depicted reinforce the message of the text, either explicitly or implicitly, or both.</w:t>
      </w:r>
      <w:r w:rsidR="002A2A24" w:rsidRPr="00280516">
        <w:rPr>
          <w:rFonts w:ascii="Calibri" w:hAnsi="Calibri" w:cs="Calibri"/>
          <w:bCs/>
          <w:color w:val="984806" w:themeColor="accent6" w:themeShade="80"/>
        </w:rPr>
        <w:br/>
      </w:r>
      <w:hyperlink r:id="rId6" w:history="1">
        <w:r w:rsidR="007D05C5" w:rsidRPr="004673C9">
          <w:rPr>
            <w:rStyle w:val="Hyperlink"/>
            <w:rFonts w:ascii="Calibri" w:hAnsi="Calibri" w:cs="Calibri"/>
            <w:b/>
            <w:bCs/>
          </w:rPr>
          <w:t>http://research.calvin.edu/german-propaganda-archive/sturmer.htm</w:t>
        </w:r>
      </w:hyperlink>
    </w:p>
    <w:p w14:paraId="6889E4A0" w14:textId="35E72C39" w:rsidR="00B47E48" w:rsidRDefault="00B47E48" w:rsidP="00B47E48">
      <w:pPr>
        <w:pStyle w:val="Header"/>
        <w:spacing w:before="240"/>
        <w:ind w:left="720"/>
        <w:rPr>
          <w:b/>
        </w:rPr>
      </w:pPr>
      <w:r>
        <w:rPr>
          <w:b/>
        </w:rPr>
        <w:t>The selected cover is: Don’t Let Go!</w:t>
      </w:r>
      <w:r>
        <w:rPr>
          <w:b/>
        </w:rPr>
        <w:tab/>
        <w:t>March 1935(Issue No. 10)</w:t>
      </w:r>
    </w:p>
    <w:p w14:paraId="00984580" w14:textId="0FE86445" w:rsidR="00676D80" w:rsidRDefault="00676D80" w:rsidP="00B47E48">
      <w:pPr>
        <w:pStyle w:val="Header"/>
        <w:spacing w:before="240"/>
        <w:ind w:left="720"/>
        <w:rPr>
          <w:b/>
        </w:rPr>
      </w:pPr>
      <w:r>
        <w:rPr>
          <w:b/>
          <w:noProof/>
        </w:rPr>
        <w:drawing>
          <wp:inline distT="0" distB="0" distL="0" distR="0" wp14:anchorId="615B70AC" wp14:editId="703A1EA0">
            <wp:extent cx="4772660" cy="2232838"/>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166).png"/>
                    <pic:cNvPicPr/>
                  </pic:nvPicPr>
                  <pic:blipFill rotWithShape="1">
                    <a:blip r:embed="rId7">
                      <a:extLst>
                        <a:ext uri="{28A0092B-C50C-407E-A947-70E740481C1C}">
                          <a14:useLocalDpi xmlns:a14="http://schemas.microsoft.com/office/drawing/2010/main" val="0"/>
                        </a:ext>
                      </a:extLst>
                    </a:blip>
                    <a:srcRect l="2601" t="-976" r="7517" b="-1463"/>
                    <a:stretch/>
                  </pic:blipFill>
                  <pic:spPr bwMode="auto">
                    <a:xfrm>
                      <a:off x="0" y="0"/>
                      <a:ext cx="4776530" cy="2234649"/>
                    </a:xfrm>
                    <a:prstGeom prst="rect">
                      <a:avLst/>
                    </a:prstGeom>
                    <a:ln>
                      <a:noFill/>
                    </a:ln>
                    <a:extLst>
                      <a:ext uri="{53640926-AAD7-44D8-BBD7-CCE9431645EC}">
                        <a14:shadowObscured xmlns:a14="http://schemas.microsoft.com/office/drawing/2010/main"/>
                      </a:ext>
                    </a:extLst>
                  </pic:spPr>
                </pic:pic>
              </a:graphicData>
            </a:graphic>
          </wp:inline>
        </w:drawing>
      </w:r>
    </w:p>
    <w:p w14:paraId="41F5AEAC" w14:textId="6C5EFFB9" w:rsidR="00B47E48" w:rsidRPr="00B47E48" w:rsidRDefault="00B47E48" w:rsidP="00B47E48">
      <w:pPr>
        <w:pStyle w:val="Header"/>
        <w:spacing w:before="240"/>
        <w:ind w:left="720"/>
        <w:rPr>
          <w:b/>
        </w:rPr>
      </w:pPr>
      <w:r>
        <w:rPr>
          <w:b/>
        </w:rPr>
        <w:t xml:space="preserve">The poster entails a hand which is holding a snake </w:t>
      </w:r>
      <w:r w:rsidR="002B453C">
        <w:rPr>
          <w:b/>
        </w:rPr>
        <w:t>tightly;</w:t>
      </w:r>
      <w:r>
        <w:rPr>
          <w:b/>
        </w:rPr>
        <w:t xml:space="preserve"> the snake in this poster seems to be struggling to be set free, </w:t>
      </w:r>
      <w:r w:rsidR="00676D80">
        <w:rPr>
          <w:b/>
        </w:rPr>
        <w:t xml:space="preserve">with its tongue out. In respect to the text that accompanies the poster, the picture explicitly represents the actions that are to be taken to ensure that the poisonous serpent does not slip away. This is seen through the strangling effect on the snake. </w:t>
      </w:r>
    </w:p>
    <w:p w14:paraId="4E064F4C" w14:textId="51A187EC" w:rsidR="00411465" w:rsidRPr="00280516" w:rsidRDefault="000754D9" w:rsidP="0076106A">
      <w:pPr>
        <w:pStyle w:val="Header"/>
        <w:numPr>
          <w:ilvl w:val="0"/>
          <w:numId w:val="2"/>
        </w:numPr>
        <w:spacing w:before="240"/>
        <w:rPr>
          <w:rFonts w:ascii="Calibri" w:hAnsi="Calibri" w:cs="Calibri"/>
          <w:bCs/>
          <w:color w:val="984806" w:themeColor="accent6" w:themeShade="80"/>
        </w:rPr>
      </w:pPr>
      <w:r>
        <w:rPr>
          <w:rFonts w:ascii="Calibri" w:hAnsi="Calibri" w:cs="Calibri"/>
          <w:bCs/>
          <w:color w:val="984806" w:themeColor="accent6" w:themeShade="80"/>
        </w:rPr>
        <w:t>(15</w:t>
      </w:r>
      <w:r w:rsidR="0096722B" w:rsidRPr="00280516">
        <w:rPr>
          <w:rFonts w:ascii="Calibri" w:hAnsi="Calibri" w:cs="Calibri"/>
          <w:bCs/>
          <w:color w:val="984806" w:themeColor="accent6" w:themeShade="80"/>
        </w:rPr>
        <w:t xml:space="preserve"> points) </w:t>
      </w:r>
      <w:r w:rsidR="0076106A" w:rsidRPr="00280516">
        <w:rPr>
          <w:rFonts w:ascii="Calibri" w:hAnsi="Calibri" w:cs="Calibri"/>
          <w:bCs/>
          <w:color w:val="984806" w:themeColor="accent6" w:themeShade="80"/>
        </w:rPr>
        <w:t xml:space="preserve">Read the speech, “German Women” by Nazi propaganda minister Joseph Goebbels, </w:t>
      </w:r>
      <w:r w:rsidR="0076106A" w:rsidRPr="00280516">
        <w:rPr>
          <w:rFonts w:ascii="Calibri" w:hAnsi="Calibri" w:cs="Calibri"/>
          <w:b/>
          <w:bCs/>
          <w:color w:val="0070C0"/>
          <w:u w:val="single"/>
        </w:rPr>
        <w:t>http://www.calvin.edu/academic/cas/gpa/goeb55.htm</w:t>
      </w:r>
    </w:p>
    <w:p w14:paraId="631CFCA9" w14:textId="49D6951B" w:rsidR="00411465" w:rsidRPr="007D05C5" w:rsidRDefault="0076106A" w:rsidP="00411465">
      <w:pPr>
        <w:pStyle w:val="Header"/>
        <w:numPr>
          <w:ilvl w:val="1"/>
          <w:numId w:val="2"/>
        </w:numPr>
        <w:spacing w:before="240"/>
        <w:rPr>
          <w:rFonts w:ascii="Calibri" w:hAnsi="Calibri" w:cs="Calibri"/>
          <w:bCs/>
          <w:color w:val="984806" w:themeColor="accent6" w:themeShade="80"/>
        </w:rPr>
      </w:pPr>
      <w:r w:rsidRPr="00280516">
        <w:rPr>
          <w:rFonts w:ascii="Calibri" w:hAnsi="Calibri" w:cs="Calibri"/>
          <w:b/>
          <w:bCs/>
          <w:color w:val="984806" w:themeColor="accent6" w:themeShade="80"/>
        </w:rPr>
        <w:t xml:space="preserve">To what extent </w:t>
      </w:r>
      <w:r w:rsidR="00F00EF6" w:rsidRPr="00280516">
        <w:rPr>
          <w:rFonts w:ascii="Calibri" w:hAnsi="Calibri" w:cs="Calibri"/>
          <w:b/>
          <w:bCs/>
          <w:color w:val="984806" w:themeColor="accent6" w:themeShade="80"/>
        </w:rPr>
        <w:t>do you see</w:t>
      </w:r>
      <w:r w:rsidRPr="00280516">
        <w:rPr>
          <w:rFonts w:ascii="Calibri" w:hAnsi="Calibri" w:cs="Calibri"/>
          <w:b/>
          <w:bCs/>
          <w:color w:val="984806" w:themeColor="accent6" w:themeShade="80"/>
        </w:rPr>
        <w:t xml:space="preserve"> the</w:t>
      </w:r>
      <w:r w:rsidR="00F00EF6" w:rsidRPr="00280516">
        <w:rPr>
          <w:rFonts w:ascii="Calibri" w:hAnsi="Calibri" w:cs="Calibri"/>
          <w:b/>
          <w:bCs/>
          <w:color w:val="984806" w:themeColor="accent6" w:themeShade="80"/>
        </w:rPr>
        <w:t>se</w:t>
      </w:r>
      <w:r w:rsidRPr="00280516">
        <w:rPr>
          <w:rFonts w:ascii="Calibri" w:hAnsi="Calibri" w:cs="Calibri"/>
          <w:b/>
          <w:bCs/>
          <w:color w:val="984806" w:themeColor="accent6" w:themeShade="80"/>
        </w:rPr>
        <w:t xml:space="preserve"> values regarding women as espoused by Goebbels in this speech </w:t>
      </w:r>
      <w:r w:rsidR="006863E6" w:rsidRPr="00280516">
        <w:rPr>
          <w:rFonts w:ascii="Calibri" w:hAnsi="Calibri" w:cs="Calibri"/>
          <w:b/>
          <w:bCs/>
          <w:color w:val="984806" w:themeColor="accent6" w:themeShade="80"/>
        </w:rPr>
        <w:t>in today’s</w:t>
      </w:r>
      <w:r w:rsidRPr="00280516">
        <w:rPr>
          <w:rFonts w:ascii="Calibri" w:hAnsi="Calibri" w:cs="Calibri"/>
          <w:b/>
          <w:bCs/>
          <w:color w:val="984806" w:themeColor="accent6" w:themeShade="80"/>
        </w:rPr>
        <w:t xml:space="preserve"> </w:t>
      </w:r>
      <w:r w:rsidR="00F00EF6" w:rsidRPr="00280516">
        <w:rPr>
          <w:rFonts w:ascii="Calibri" w:hAnsi="Calibri" w:cs="Calibri"/>
          <w:b/>
          <w:bCs/>
          <w:color w:val="984806" w:themeColor="accent6" w:themeShade="80"/>
        </w:rPr>
        <w:t>political discourse about</w:t>
      </w:r>
      <w:r w:rsidRPr="00280516">
        <w:rPr>
          <w:rFonts w:ascii="Calibri" w:hAnsi="Calibri" w:cs="Calibri"/>
          <w:b/>
          <w:bCs/>
          <w:color w:val="984806" w:themeColor="accent6" w:themeShade="80"/>
        </w:rPr>
        <w:t xml:space="preserve"> </w:t>
      </w:r>
      <w:r w:rsidR="00E558E7" w:rsidRPr="00280516">
        <w:rPr>
          <w:rFonts w:ascii="Calibri" w:hAnsi="Calibri" w:cs="Calibri"/>
          <w:b/>
          <w:bCs/>
          <w:color w:val="984806" w:themeColor="accent6" w:themeShade="80"/>
        </w:rPr>
        <w:t>women</w:t>
      </w:r>
      <w:r w:rsidR="00F00EF6" w:rsidRPr="00280516">
        <w:rPr>
          <w:rFonts w:ascii="Calibri" w:hAnsi="Calibri" w:cs="Calibri"/>
          <w:b/>
          <w:bCs/>
          <w:color w:val="984806" w:themeColor="accent6" w:themeShade="80"/>
        </w:rPr>
        <w:t>’s rights</w:t>
      </w:r>
      <w:r w:rsidR="00E558E7" w:rsidRPr="00280516">
        <w:rPr>
          <w:rFonts w:ascii="Calibri" w:hAnsi="Calibri" w:cs="Calibri"/>
          <w:b/>
          <w:bCs/>
          <w:color w:val="984806" w:themeColor="accent6" w:themeShade="80"/>
        </w:rPr>
        <w:t xml:space="preserve"> </w:t>
      </w:r>
      <w:r w:rsidR="00DA5155" w:rsidRPr="00280516">
        <w:rPr>
          <w:rFonts w:ascii="Calibri" w:hAnsi="Calibri" w:cs="Calibri"/>
          <w:b/>
          <w:bCs/>
          <w:color w:val="984806" w:themeColor="accent6" w:themeShade="80"/>
        </w:rPr>
        <w:t>in the Unit</w:t>
      </w:r>
      <w:r w:rsidRPr="00280516">
        <w:rPr>
          <w:rFonts w:ascii="Calibri" w:hAnsi="Calibri" w:cs="Calibri"/>
          <w:b/>
          <w:bCs/>
          <w:color w:val="984806" w:themeColor="accent6" w:themeShade="80"/>
        </w:rPr>
        <w:t>ed States</w:t>
      </w:r>
      <w:r w:rsidR="00F00EF6" w:rsidRPr="00280516">
        <w:rPr>
          <w:rFonts w:ascii="Calibri" w:hAnsi="Calibri" w:cs="Calibri"/>
          <w:b/>
          <w:bCs/>
          <w:color w:val="984806" w:themeColor="accent6" w:themeShade="80"/>
        </w:rPr>
        <w:t xml:space="preserve"> today</w:t>
      </w:r>
      <w:r w:rsidRPr="00280516">
        <w:rPr>
          <w:rFonts w:ascii="Calibri" w:hAnsi="Calibri" w:cs="Calibri"/>
          <w:b/>
          <w:bCs/>
          <w:color w:val="984806" w:themeColor="accent6" w:themeShade="80"/>
        </w:rPr>
        <w:t xml:space="preserve">? </w:t>
      </w:r>
    </w:p>
    <w:p w14:paraId="4823024D" w14:textId="7CA1AC33" w:rsidR="007D05C5" w:rsidRPr="00280516" w:rsidRDefault="00B45043" w:rsidP="007D05C5">
      <w:pPr>
        <w:pStyle w:val="Header"/>
        <w:spacing w:before="240"/>
        <w:ind w:left="1440"/>
        <w:rPr>
          <w:rFonts w:ascii="Calibri" w:hAnsi="Calibri" w:cs="Calibri"/>
          <w:bCs/>
          <w:color w:val="984806" w:themeColor="accent6" w:themeShade="80"/>
        </w:rPr>
      </w:pPr>
      <w:r>
        <w:rPr>
          <w:b/>
        </w:rPr>
        <w:t xml:space="preserve">Goebbels talks about the involvement of women in politics and military operations in Germany as unacceptable as far as the immortality of the country is concerned. This perception of women </w:t>
      </w:r>
      <w:r w:rsidRPr="00DF4E96">
        <w:rPr>
          <w:b/>
          <w:noProof/>
        </w:rPr>
        <w:t>responsibilit</w:t>
      </w:r>
      <w:r w:rsidR="00DF4E96" w:rsidRPr="00DF4E96">
        <w:rPr>
          <w:b/>
          <w:noProof/>
        </w:rPr>
        <w:t>i</w:t>
      </w:r>
      <w:r w:rsidR="00DF4E96">
        <w:rPr>
          <w:b/>
          <w:noProof/>
        </w:rPr>
        <w:t>es</w:t>
      </w:r>
      <w:r>
        <w:rPr>
          <w:b/>
        </w:rPr>
        <w:t xml:space="preserve"> in the society has been a major talking point even in today’s politics, different rights and amendments of the law have been made to include women in positions such as the government and military. The </w:t>
      </w:r>
      <w:r w:rsidRPr="00DF4E96">
        <w:rPr>
          <w:b/>
          <w:noProof/>
        </w:rPr>
        <w:t>exten</w:t>
      </w:r>
      <w:r w:rsidR="00DF4E96">
        <w:rPr>
          <w:b/>
          <w:noProof/>
        </w:rPr>
        <w:t>t</w:t>
      </w:r>
      <w:r>
        <w:rPr>
          <w:b/>
        </w:rPr>
        <w:t xml:space="preserve"> to which these values are adopted is </w:t>
      </w:r>
      <w:r w:rsidR="002B453C">
        <w:rPr>
          <w:b/>
        </w:rPr>
        <w:t>enormous;</w:t>
      </w:r>
      <w:r>
        <w:rPr>
          <w:b/>
        </w:rPr>
        <w:t xml:space="preserve"> this is in regards to the U.S politics.</w:t>
      </w:r>
    </w:p>
    <w:p w14:paraId="6A15C85E" w14:textId="69AC72FD" w:rsidR="0076106A" w:rsidRPr="007D05C5" w:rsidRDefault="00E74F15" w:rsidP="00411465">
      <w:pPr>
        <w:pStyle w:val="Header"/>
        <w:numPr>
          <w:ilvl w:val="1"/>
          <w:numId w:val="2"/>
        </w:numPr>
        <w:spacing w:before="240"/>
        <w:rPr>
          <w:rFonts w:ascii="Calibri" w:hAnsi="Calibri" w:cs="Calibri"/>
          <w:bCs/>
          <w:color w:val="984806" w:themeColor="accent6" w:themeShade="80"/>
        </w:rPr>
      </w:pPr>
      <w:r w:rsidRPr="00280516">
        <w:rPr>
          <w:rFonts w:ascii="Calibri" w:hAnsi="Calibri" w:cs="Calibri"/>
          <w:b/>
          <w:bCs/>
          <w:color w:val="984806" w:themeColor="accent6" w:themeShade="80"/>
        </w:rPr>
        <w:lastRenderedPageBreak/>
        <w:t xml:space="preserve">To what extent do you agree/disagree with these values? </w:t>
      </w:r>
    </w:p>
    <w:p w14:paraId="17C436E5" w14:textId="0A09B8FF" w:rsidR="007D05C5" w:rsidRPr="00280516" w:rsidRDefault="00B45043" w:rsidP="007D05C5">
      <w:pPr>
        <w:pStyle w:val="Header"/>
        <w:spacing w:before="240"/>
        <w:ind w:left="1440"/>
        <w:rPr>
          <w:rFonts w:ascii="Calibri" w:hAnsi="Calibri" w:cs="Calibri"/>
          <w:bCs/>
          <w:color w:val="984806" w:themeColor="accent6" w:themeShade="80"/>
        </w:rPr>
      </w:pPr>
      <w:r>
        <w:rPr>
          <w:b/>
        </w:rPr>
        <w:t xml:space="preserve">I disagree with Goebbels that women’s responsibility is limited to the family, feeding the children and parenting the country’s youth. In my own opinion, women should have access to all responsibilities that men are tasked </w:t>
      </w:r>
      <w:r w:rsidR="002B453C">
        <w:rPr>
          <w:b/>
        </w:rPr>
        <w:t>with;</w:t>
      </w:r>
      <w:r>
        <w:rPr>
          <w:b/>
        </w:rPr>
        <w:t xml:space="preserve"> this is because they have shown the capability to handle both the responsibility of parenting and accomplishing personal professional goals.</w:t>
      </w:r>
    </w:p>
    <w:p w14:paraId="64233E35" w14:textId="4D528CBB" w:rsidR="00E76110" w:rsidRPr="00E76110" w:rsidRDefault="000754D9" w:rsidP="00FF5916">
      <w:pPr>
        <w:pStyle w:val="Header"/>
        <w:numPr>
          <w:ilvl w:val="0"/>
          <w:numId w:val="2"/>
        </w:numPr>
        <w:spacing w:before="240"/>
        <w:rPr>
          <w:rFonts w:ascii="Calibri" w:hAnsi="Calibri" w:cs="Calibri"/>
          <w:bCs/>
          <w:i/>
          <w:color w:val="984806" w:themeColor="accent6" w:themeShade="80"/>
        </w:rPr>
      </w:pPr>
      <w:r>
        <w:rPr>
          <w:rFonts w:ascii="Calibri" w:hAnsi="Calibri" w:cs="Calibri"/>
          <w:bCs/>
          <w:color w:val="984806" w:themeColor="accent6" w:themeShade="80"/>
        </w:rPr>
        <w:t>(25</w:t>
      </w:r>
      <w:r w:rsidR="00E5600E" w:rsidRPr="00280516">
        <w:rPr>
          <w:rFonts w:ascii="Calibri" w:hAnsi="Calibri" w:cs="Calibri"/>
          <w:bCs/>
          <w:color w:val="984806" w:themeColor="accent6" w:themeShade="80"/>
        </w:rPr>
        <w:t xml:space="preserve"> points) </w:t>
      </w:r>
      <w:r w:rsidR="00FF5916" w:rsidRPr="00280516">
        <w:rPr>
          <w:rFonts w:ascii="Calibri" w:hAnsi="Calibri" w:cs="Calibri"/>
          <w:bCs/>
          <w:i/>
          <w:color w:val="984806" w:themeColor="accent6" w:themeShade="80"/>
        </w:rPr>
        <w:t xml:space="preserve">The Poisonous Mushroom </w:t>
      </w:r>
      <w:r w:rsidR="00FF5916" w:rsidRPr="00280516">
        <w:rPr>
          <w:rFonts w:ascii="Calibri" w:hAnsi="Calibri" w:cs="Calibri"/>
          <w:bCs/>
          <w:color w:val="984806" w:themeColor="accent6" w:themeShade="80"/>
        </w:rPr>
        <w:t xml:space="preserve">(in German, </w:t>
      </w:r>
      <w:r w:rsidR="00FF5916" w:rsidRPr="00280516">
        <w:rPr>
          <w:rFonts w:ascii="Calibri" w:hAnsi="Calibri" w:cs="Calibri"/>
          <w:bCs/>
          <w:i/>
          <w:color w:val="984806" w:themeColor="accent6" w:themeShade="80"/>
        </w:rPr>
        <w:t>Der Giftpilz</w:t>
      </w:r>
      <w:r w:rsidR="00FF5916" w:rsidRPr="00280516">
        <w:rPr>
          <w:rFonts w:ascii="Calibri" w:hAnsi="Calibri" w:cs="Calibri"/>
          <w:bCs/>
          <w:color w:val="984806" w:themeColor="accent6" w:themeShade="80"/>
        </w:rPr>
        <w:t>) was a</w:t>
      </w:r>
      <w:r w:rsidR="00E5600E" w:rsidRPr="00280516">
        <w:rPr>
          <w:rFonts w:ascii="Calibri" w:hAnsi="Calibri" w:cs="Calibri"/>
          <w:bCs/>
          <w:color w:val="984806" w:themeColor="accent6" w:themeShade="80"/>
        </w:rPr>
        <w:t>n antisemitic</w:t>
      </w:r>
      <w:r w:rsidR="00FF5916" w:rsidRPr="00280516">
        <w:rPr>
          <w:rFonts w:ascii="Calibri" w:hAnsi="Calibri" w:cs="Calibri"/>
          <w:bCs/>
          <w:color w:val="984806" w:themeColor="accent6" w:themeShade="80"/>
        </w:rPr>
        <w:t xml:space="preserve"> children’s</w:t>
      </w:r>
      <w:r w:rsidR="0059117F" w:rsidRPr="00280516">
        <w:rPr>
          <w:rFonts w:ascii="Calibri" w:hAnsi="Calibri" w:cs="Calibri"/>
          <w:bCs/>
          <w:color w:val="984806" w:themeColor="accent6" w:themeShade="80"/>
        </w:rPr>
        <w:t xml:space="preserve"> </w:t>
      </w:r>
      <w:r w:rsidR="00FF5916" w:rsidRPr="00280516">
        <w:rPr>
          <w:rFonts w:ascii="Calibri" w:hAnsi="Calibri" w:cs="Calibri"/>
          <w:bCs/>
          <w:color w:val="984806" w:themeColor="accent6" w:themeShade="80"/>
        </w:rPr>
        <w:t xml:space="preserve">book published by Julius Streicher in </w:t>
      </w:r>
      <w:r w:rsidR="0059117F" w:rsidRPr="00280516">
        <w:rPr>
          <w:rFonts w:ascii="Calibri" w:hAnsi="Calibri" w:cs="Calibri"/>
          <w:bCs/>
          <w:color w:val="984806" w:themeColor="accent6" w:themeShade="80"/>
        </w:rPr>
        <w:t>1938</w:t>
      </w:r>
      <w:r w:rsidR="00E5600E" w:rsidRPr="00280516">
        <w:rPr>
          <w:rFonts w:ascii="Calibri" w:hAnsi="Calibri" w:cs="Calibri"/>
          <w:bCs/>
          <w:color w:val="984806" w:themeColor="accent6" w:themeShade="80"/>
        </w:rPr>
        <w:t>. Its purpose was</w:t>
      </w:r>
      <w:r w:rsidR="0059117F" w:rsidRPr="00280516">
        <w:rPr>
          <w:rFonts w:ascii="Calibri" w:hAnsi="Calibri" w:cs="Calibri"/>
          <w:bCs/>
          <w:color w:val="984806" w:themeColor="accent6" w:themeShade="80"/>
        </w:rPr>
        <w:t xml:space="preserve"> to instruct children </w:t>
      </w:r>
      <w:r w:rsidR="00E5600E" w:rsidRPr="00280516">
        <w:rPr>
          <w:rFonts w:ascii="Calibri" w:hAnsi="Calibri" w:cs="Calibri"/>
          <w:bCs/>
          <w:color w:val="984806" w:themeColor="accent6" w:themeShade="80"/>
        </w:rPr>
        <w:t>how to distinguish between</w:t>
      </w:r>
      <w:r w:rsidR="0059117F" w:rsidRPr="00280516">
        <w:rPr>
          <w:rFonts w:ascii="Calibri" w:hAnsi="Calibri" w:cs="Calibri"/>
          <w:bCs/>
          <w:color w:val="984806" w:themeColor="accent6" w:themeShade="80"/>
        </w:rPr>
        <w:t xml:space="preserve"> Jews</w:t>
      </w:r>
      <w:r w:rsidR="00E5600E" w:rsidRPr="00280516">
        <w:rPr>
          <w:rFonts w:ascii="Calibri" w:hAnsi="Calibri" w:cs="Calibri"/>
          <w:bCs/>
          <w:color w:val="984806" w:themeColor="accent6" w:themeShade="80"/>
        </w:rPr>
        <w:t xml:space="preserve"> and non-Jews</w:t>
      </w:r>
      <w:r w:rsidR="0059117F" w:rsidRPr="00280516">
        <w:rPr>
          <w:rFonts w:ascii="Calibri" w:hAnsi="Calibri" w:cs="Calibri"/>
          <w:bCs/>
          <w:color w:val="984806" w:themeColor="accent6" w:themeShade="80"/>
        </w:rPr>
        <w:t xml:space="preserve">. The analogy is that there are poisonous mushrooms and there are edible mushrooms. It is important to be able to distinguish between the </w:t>
      </w:r>
      <w:r w:rsidR="0059117F" w:rsidRPr="00DF4E96">
        <w:rPr>
          <w:rFonts w:ascii="Calibri" w:hAnsi="Calibri" w:cs="Calibri"/>
          <w:bCs/>
          <w:noProof/>
          <w:color w:val="984806" w:themeColor="accent6" w:themeShade="80"/>
        </w:rPr>
        <w:t>two</w:t>
      </w:r>
      <w:r w:rsidR="0059117F" w:rsidRPr="00280516">
        <w:rPr>
          <w:rFonts w:ascii="Calibri" w:hAnsi="Calibri" w:cs="Calibri"/>
          <w:bCs/>
          <w:color w:val="984806" w:themeColor="accent6" w:themeShade="80"/>
        </w:rPr>
        <w:t xml:space="preserve"> so that you will live and not die</w:t>
      </w:r>
      <w:r w:rsidR="00E5600E" w:rsidRPr="00280516">
        <w:rPr>
          <w:rFonts w:ascii="Calibri" w:hAnsi="Calibri" w:cs="Calibri"/>
          <w:bCs/>
          <w:color w:val="984806" w:themeColor="accent6" w:themeShade="80"/>
        </w:rPr>
        <w:t xml:space="preserve"> should you eat one</w:t>
      </w:r>
      <w:r w:rsidR="0059117F" w:rsidRPr="00280516">
        <w:rPr>
          <w:rFonts w:ascii="Calibri" w:hAnsi="Calibri" w:cs="Calibri"/>
          <w:bCs/>
          <w:color w:val="984806" w:themeColor="accent6" w:themeShade="80"/>
        </w:rPr>
        <w:t>. Similarly, there are Jews and non-Jews. Jews are a deadly race and toxic to the Aryan race. Each chapter has an antisemitic fable, a picture to illustrate the negative trait of the Jew, and a nursery rhyme to drive h</w:t>
      </w:r>
      <w:r>
        <w:rPr>
          <w:rFonts w:ascii="Calibri" w:hAnsi="Calibri" w:cs="Calibri"/>
          <w:bCs/>
          <w:color w:val="984806" w:themeColor="accent6" w:themeShade="80"/>
        </w:rPr>
        <w:t>ome the propaganda.</w:t>
      </w:r>
      <w:r>
        <w:rPr>
          <w:rFonts w:ascii="Calibri" w:hAnsi="Calibri" w:cs="Calibri"/>
          <w:bCs/>
          <w:color w:val="984806" w:themeColor="accent6" w:themeShade="80"/>
        </w:rPr>
        <w:br/>
      </w:r>
      <w:r>
        <w:rPr>
          <w:rFonts w:ascii="Calibri" w:hAnsi="Calibri" w:cs="Calibri"/>
          <w:bCs/>
          <w:color w:val="984806" w:themeColor="accent6" w:themeShade="80"/>
        </w:rPr>
        <w:br/>
        <w:t xml:space="preserve">Select any two of the </w:t>
      </w:r>
      <w:r w:rsidR="0059117F" w:rsidRPr="00280516">
        <w:rPr>
          <w:rFonts w:ascii="Calibri" w:hAnsi="Calibri" w:cs="Calibri"/>
          <w:bCs/>
          <w:color w:val="984806" w:themeColor="accent6" w:themeShade="80"/>
        </w:rPr>
        <w:t>images</w:t>
      </w:r>
      <w:r>
        <w:rPr>
          <w:rFonts w:ascii="Calibri" w:hAnsi="Calibri" w:cs="Calibri"/>
          <w:bCs/>
          <w:color w:val="984806" w:themeColor="accent6" w:themeShade="80"/>
        </w:rPr>
        <w:t xml:space="preserve"> that interest you</w:t>
      </w:r>
      <w:r w:rsidR="0059117F" w:rsidRPr="00280516">
        <w:rPr>
          <w:rFonts w:ascii="Calibri" w:hAnsi="Calibri" w:cs="Calibri"/>
          <w:bCs/>
          <w:color w:val="984806" w:themeColor="accent6" w:themeShade="80"/>
        </w:rPr>
        <w:t xml:space="preserve"> and read the </w:t>
      </w:r>
      <w:r w:rsidR="00F14A50" w:rsidRPr="00280516">
        <w:rPr>
          <w:rFonts w:ascii="Calibri" w:hAnsi="Calibri" w:cs="Calibri"/>
          <w:bCs/>
          <w:color w:val="984806" w:themeColor="accent6" w:themeShade="80"/>
        </w:rPr>
        <w:t>accompanying story</w:t>
      </w:r>
      <w:r w:rsidR="0059117F" w:rsidRPr="00280516">
        <w:rPr>
          <w:rFonts w:ascii="Calibri" w:hAnsi="Calibri" w:cs="Calibri"/>
          <w:bCs/>
          <w:color w:val="984806" w:themeColor="accent6" w:themeShade="80"/>
        </w:rPr>
        <w:t>. In your own words, describe how the image reinforces the propaganda message.</w:t>
      </w:r>
    </w:p>
    <w:p w14:paraId="21E23739" w14:textId="77777777" w:rsidR="00E76110" w:rsidRDefault="00E76110" w:rsidP="00E76110">
      <w:pPr>
        <w:pStyle w:val="Header"/>
        <w:spacing w:before="240"/>
        <w:ind w:left="720"/>
        <w:rPr>
          <w:rFonts w:ascii="Calibri" w:hAnsi="Calibri" w:cs="Calibri"/>
          <w:bCs/>
          <w:i/>
          <w:color w:val="984806" w:themeColor="accent6" w:themeShade="80"/>
        </w:rPr>
      </w:pPr>
      <w:r>
        <w:rPr>
          <w:noProof/>
        </w:rPr>
        <w:drawing>
          <wp:inline distT="0" distB="0" distL="0" distR="0" wp14:anchorId="4F6B0F0C" wp14:editId="7EDBAA9D">
            <wp:extent cx="2882903" cy="286980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8627" t="27689" r="38283" b="9912"/>
                    <a:stretch/>
                  </pic:blipFill>
                  <pic:spPr bwMode="auto">
                    <a:xfrm>
                      <a:off x="0" y="0"/>
                      <a:ext cx="2910044" cy="2896821"/>
                    </a:xfrm>
                    <a:prstGeom prst="rect">
                      <a:avLst/>
                    </a:prstGeom>
                    <a:ln>
                      <a:noFill/>
                    </a:ln>
                    <a:extLst>
                      <a:ext uri="{53640926-AAD7-44D8-BBD7-CCE9431645EC}">
                        <a14:shadowObscured xmlns:a14="http://schemas.microsoft.com/office/drawing/2010/main"/>
                      </a:ext>
                    </a:extLst>
                  </pic:spPr>
                </pic:pic>
              </a:graphicData>
            </a:graphic>
          </wp:inline>
        </w:drawing>
      </w:r>
      <w:r>
        <w:rPr>
          <w:rFonts w:ascii="Calibri" w:hAnsi="Calibri" w:cs="Calibri"/>
          <w:bCs/>
          <w:noProof/>
          <w:color w:val="984806" w:themeColor="accent6" w:themeShade="80"/>
        </w:rPr>
        <w:drawing>
          <wp:inline distT="0" distB="0" distL="0" distR="0" wp14:anchorId="1B069BDE" wp14:editId="18604DF1">
            <wp:extent cx="2541182" cy="3024676"/>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167).png"/>
                    <pic:cNvPicPr/>
                  </pic:nvPicPr>
                  <pic:blipFill rotWithShape="1">
                    <a:blip r:embed="rId9">
                      <a:extLst>
                        <a:ext uri="{28A0092B-C50C-407E-A947-70E740481C1C}">
                          <a14:useLocalDpi xmlns:a14="http://schemas.microsoft.com/office/drawing/2010/main" val="0"/>
                        </a:ext>
                      </a:extLst>
                    </a:blip>
                    <a:srcRect l="29171" t="24505" r="39703" b="9595"/>
                    <a:stretch/>
                  </pic:blipFill>
                  <pic:spPr bwMode="auto">
                    <a:xfrm>
                      <a:off x="0" y="0"/>
                      <a:ext cx="2547264" cy="3031916"/>
                    </a:xfrm>
                    <a:prstGeom prst="rect">
                      <a:avLst/>
                    </a:prstGeom>
                    <a:ln>
                      <a:noFill/>
                    </a:ln>
                    <a:extLst>
                      <a:ext uri="{53640926-AAD7-44D8-BBD7-CCE9431645EC}">
                        <a14:shadowObscured xmlns:a14="http://schemas.microsoft.com/office/drawing/2010/main"/>
                      </a:ext>
                    </a:extLst>
                  </pic:spPr>
                </pic:pic>
              </a:graphicData>
            </a:graphic>
          </wp:inline>
        </w:drawing>
      </w:r>
    </w:p>
    <w:p w14:paraId="156D0A04" w14:textId="77777777" w:rsidR="00E76110" w:rsidRDefault="00E76110" w:rsidP="00E76110">
      <w:pPr>
        <w:pStyle w:val="Header"/>
        <w:ind w:left="1440"/>
        <w:rPr>
          <w:color w:val="984806" w:themeColor="accent6" w:themeShade="80"/>
        </w:rPr>
      </w:pPr>
    </w:p>
    <w:p w14:paraId="4DDDE9F7" w14:textId="27ADD275" w:rsidR="00E76110" w:rsidRDefault="00E76110" w:rsidP="00E76110">
      <w:pPr>
        <w:pStyle w:val="Header"/>
        <w:spacing w:before="240"/>
        <w:ind w:left="720"/>
        <w:rPr>
          <w:b/>
        </w:rPr>
      </w:pPr>
      <w:r>
        <w:rPr>
          <w:b/>
        </w:rPr>
        <w:t>The image on how to identify a Jew shows a group of children being taugh</w:t>
      </w:r>
      <w:r w:rsidR="002B453C">
        <w:rPr>
          <w:b/>
        </w:rPr>
        <w:t xml:space="preserve">t how a Jewish nose looks like and it </w:t>
      </w:r>
      <w:r>
        <w:rPr>
          <w:b/>
        </w:rPr>
        <w:t xml:space="preserve">incorporates a child point to the number six which according to Streicher is how the nose looks like. The number six in the picture is also bent in a way the author describes to the children </w:t>
      </w:r>
      <w:r w:rsidRPr="00DF4E96">
        <w:rPr>
          <w:b/>
          <w:noProof/>
        </w:rPr>
        <w:t>as</w:t>
      </w:r>
      <w:r w:rsidR="00DF4E96">
        <w:rPr>
          <w:b/>
          <w:noProof/>
        </w:rPr>
        <w:t xml:space="preserve"> for</w:t>
      </w:r>
      <w:r>
        <w:rPr>
          <w:b/>
        </w:rPr>
        <w:t xml:space="preserve"> how a Jewish nose is </w:t>
      </w:r>
      <w:r w:rsidRPr="00DF4E96">
        <w:rPr>
          <w:b/>
          <w:noProof/>
        </w:rPr>
        <w:t>bend</w:t>
      </w:r>
      <w:r>
        <w:rPr>
          <w:b/>
        </w:rPr>
        <w:t>, this is different from how non-Jewish noses are bent. Through this, the author is able to drive home the propaganda of identifying Jews from their noses.</w:t>
      </w:r>
    </w:p>
    <w:p w14:paraId="60A2A199" w14:textId="4E24C8A0" w:rsidR="00B06ABC" w:rsidRDefault="007C1C76" w:rsidP="00E76110">
      <w:pPr>
        <w:pStyle w:val="Header"/>
        <w:spacing w:before="240"/>
        <w:ind w:left="720"/>
        <w:rPr>
          <w:b/>
        </w:rPr>
      </w:pPr>
      <w:r>
        <w:rPr>
          <w:b/>
        </w:rPr>
        <w:lastRenderedPageBreak/>
        <w:tab/>
      </w:r>
      <w:r w:rsidR="00E76110">
        <w:rPr>
          <w:b/>
        </w:rPr>
        <w:t xml:space="preserve">The second picture is an illustration of a German being kicked out of his farm by a Jew, in this part of the </w:t>
      </w:r>
      <w:r w:rsidR="002B453C">
        <w:rPr>
          <w:b/>
        </w:rPr>
        <w:t>Story;</w:t>
      </w:r>
      <w:r w:rsidR="00E76110">
        <w:rPr>
          <w:b/>
        </w:rPr>
        <w:t xml:space="preserve"> </w:t>
      </w:r>
      <w:proofErr w:type="spellStart"/>
      <w:r>
        <w:rPr>
          <w:b/>
        </w:rPr>
        <w:t>Streicher</w:t>
      </w:r>
      <w:proofErr w:type="spellEnd"/>
      <w:r>
        <w:rPr>
          <w:b/>
        </w:rPr>
        <w:t xml:space="preserve"> brings out the aspect of hatred between Jews and Germans through saying that a Peasant German farmer was kicked out of his farm by the Jews. This follows the </w:t>
      </w:r>
      <w:r w:rsidRPr="00DF4E96">
        <w:rPr>
          <w:b/>
          <w:noProof/>
        </w:rPr>
        <w:t>farmer</w:t>
      </w:r>
      <w:r w:rsidR="00DF4E96">
        <w:rPr>
          <w:b/>
          <w:noProof/>
        </w:rPr>
        <w:t>'</w:t>
      </w:r>
      <w:r w:rsidRPr="00DF4E96">
        <w:rPr>
          <w:b/>
          <w:noProof/>
        </w:rPr>
        <w:t>s</w:t>
      </w:r>
      <w:r>
        <w:rPr>
          <w:b/>
        </w:rPr>
        <w:t xml:space="preserve"> child saying that once they grow up they will never let any Jew near their own farm.</w:t>
      </w:r>
    </w:p>
    <w:p w14:paraId="58785AC8" w14:textId="77777777" w:rsidR="00B06ABC" w:rsidRDefault="00B06ABC" w:rsidP="00E76110">
      <w:pPr>
        <w:pStyle w:val="Header"/>
        <w:spacing w:before="240"/>
        <w:ind w:left="720"/>
        <w:rPr>
          <w:rFonts w:ascii="Calibri" w:hAnsi="Calibri" w:cs="Calibri"/>
          <w:bCs/>
          <w:color w:val="984806" w:themeColor="accent6" w:themeShade="80"/>
        </w:rPr>
      </w:pPr>
    </w:p>
    <w:p w14:paraId="60B4AA58" w14:textId="5A1E538E" w:rsidR="00630767" w:rsidRPr="00280516" w:rsidRDefault="0059117F" w:rsidP="00E76110">
      <w:pPr>
        <w:pStyle w:val="Header"/>
        <w:spacing w:before="240"/>
        <w:ind w:left="720"/>
        <w:rPr>
          <w:rFonts w:ascii="Calibri" w:hAnsi="Calibri" w:cs="Calibri"/>
          <w:bCs/>
          <w:i/>
          <w:color w:val="984806" w:themeColor="accent6" w:themeShade="80"/>
        </w:rPr>
      </w:pPr>
      <w:r w:rsidRPr="00280516">
        <w:rPr>
          <w:rFonts w:ascii="Calibri" w:hAnsi="Calibri" w:cs="Calibri"/>
          <w:bCs/>
          <w:color w:val="984806" w:themeColor="accent6" w:themeShade="80"/>
        </w:rPr>
        <w:br/>
      </w:r>
    </w:p>
    <w:p w14:paraId="0DF7D6E7" w14:textId="77777777" w:rsidR="0061371C" w:rsidRPr="00280516" w:rsidRDefault="0096722B" w:rsidP="00F1135F">
      <w:pPr>
        <w:pStyle w:val="Header"/>
        <w:numPr>
          <w:ilvl w:val="0"/>
          <w:numId w:val="2"/>
        </w:numPr>
        <w:rPr>
          <w:color w:val="984806" w:themeColor="accent6" w:themeShade="80"/>
        </w:rPr>
      </w:pPr>
      <w:r w:rsidRPr="00280516">
        <w:rPr>
          <w:rFonts w:ascii="Calibri" w:hAnsi="Calibri" w:cs="Calibri"/>
          <w:bCs/>
          <w:color w:val="984806" w:themeColor="accent6" w:themeShade="80"/>
        </w:rPr>
        <w:t xml:space="preserve"> </w:t>
      </w:r>
      <w:r w:rsidR="0061371C" w:rsidRPr="00280516">
        <w:rPr>
          <w:rFonts w:ascii="Calibri" w:hAnsi="Calibri" w:cs="Calibri"/>
          <w:bCs/>
          <w:color w:val="984806" w:themeColor="accent6" w:themeShade="80"/>
        </w:rPr>
        <w:t xml:space="preserve">Feedback: No points, but </w:t>
      </w:r>
      <w:r w:rsidR="0061371C" w:rsidRPr="00280516">
        <w:rPr>
          <w:rFonts w:ascii="Calibri" w:hAnsi="Calibri" w:cs="Calibri"/>
          <w:bCs/>
          <w:i/>
          <w:color w:val="984806" w:themeColor="accent6" w:themeShade="80"/>
        </w:rPr>
        <w:t>points will be deducted</w:t>
      </w:r>
      <w:r w:rsidR="0061371C" w:rsidRPr="00280516">
        <w:rPr>
          <w:rFonts w:ascii="Calibri" w:hAnsi="Calibri" w:cs="Calibri"/>
          <w:bCs/>
          <w:color w:val="984806" w:themeColor="accent6" w:themeShade="80"/>
        </w:rPr>
        <w:t xml:space="preserve"> for failing to provide feedback.</w:t>
      </w:r>
    </w:p>
    <w:p w14:paraId="77FC02BA" w14:textId="2B0B0D83" w:rsidR="00F14A50" w:rsidRPr="007D05C5" w:rsidRDefault="00F14A50" w:rsidP="0061371C">
      <w:pPr>
        <w:pStyle w:val="Header"/>
        <w:numPr>
          <w:ilvl w:val="1"/>
          <w:numId w:val="2"/>
        </w:numPr>
        <w:rPr>
          <w:color w:val="984806" w:themeColor="accent6" w:themeShade="80"/>
        </w:rPr>
      </w:pPr>
      <w:r w:rsidRPr="00280516">
        <w:rPr>
          <w:rFonts w:ascii="Calibri" w:hAnsi="Calibri" w:cs="Calibri"/>
          <w:bCs/>
          <w:color w:val="984806" w:themeColor="accent6" w:themeShade="80"/>
        </w:rPr>
        <w:t>What did you like</w:t>
      </w:r>
      <w:r w:rsidR="000754D9">
        <w:rPr>
          <w:rFonts w:ascii="Calibri" w:hAnsi="Calibri" w:cs="Calibri"/>
          <w:bCs/>
          <w:color w:val="984806" w:themeColor="accent6" w:themeShade="80"/>
        </w:rPr>
        <w:t>/dislike</w:t>
      </w:r>
      <w:r w:rsidRPr="00280516">
        <w:rPr>
          <w:rFonts w:ascii="Calibri" w:hAnsi="Calibri" w:cs="Calibri"/>
          <w:bCs/>
          <w:color w:val="984806" w:themeColor="accent6" w:themeShade="80"/>
        </w:rPr>
        <w:t xml:space="preserve"> about this assignment?</w:t>
      </w:r>
    </w:p>
    <w:p w14:paraId="62121D6D" w14:textId="42A71B28" w:rsidR="007D05C5" w:rsidRDefault="007D05C5" w:rsidP="007D05C5">
      <w:pPr>
        <w:pStyle w:val="Header"/>
        <w:ind w:left="1440"/>
        <w:rPr>
          <w:color w:val="984806" w:themeColor="accent6" w:themeShade="80"/>
        </w:rPr>
      </w:pPr>
    </w:p>
    <w:p w14:paraId="1FC99551" w14:textId="434F2CD3" w:rsidR="007D05C5" w:rsidRPr="00280516" w:rsidRDefault="002711B5" w:rsidP="007D05C5">
      <w:pPr>
        <w:pStyle w:val="Header"/>
        <w:ind w:left="1440"/>
        <w:rPr>
          <w:color w:val="984806" w:themeColor="accent6" w:themeShade="80"/>
        </w:rPr>
      </w:pPr>
      <w:r>
        <w:rPr>
          <w:b/>
        </w:rPr>
        <w:t xml:space="preserve">This assignment provides a great insight </w:t>
      </w:r>
      <w:r w:rsidR="00DF4E96">
        <w:rPr>
          <w:b/>
        </w:rPr>
        <w:t>in</w:t>
      </w:r>
      <w:r w:rsidRPr="00DF4E96">
        <w:rPr>
          <w:b/>
          <w:noProof/>
        </w:rPr>
        <w:t>to</w:t>
      </w:r>
      <w:r>
        <w:rPr>
          <w:b/>
        </w:rPr>
        <w:t xml:space="preserve"> the </w:t>
      </w:r>
      <w:r w:rsidRPr="00DF4E96">
        <w:rPr>
          <w:b/>
          <w:noProof/>
        </w:rPr>
        <w:t>old</w:t>
      </w:r>
      <w:r w:rsidR="00DF4E96">
        <w:rPr>
          <w:b/>
          <w:noProof/>
        </w:rPr>
        <w:t xml:space="preserve"> </w:t>
      </w:r>
      <w:r w:rsidR="00DF4E96" w:rsidRPr="00DF4E96">
        <w:rPr>
          <w:b/>
          <w:noProof/>
        </w:rPr>
        <w:t>day</w:t>
      </w:r>
      <w:r w:rsidR="00DF4E96">
        <w:rPr>
          <w:b/>
          <w:noProof/>
        </w:rPr>
        <w:t>'</w:t>
      </w:r>
      <w:r w:rsidRPr="00DF4E96">
        <w:rPr>
          <w:b/>
          <w:noProof/>
        </w:rPr>
        <w:t>s</w:t>
      </w:r>
      <w:r w:rsidR="002B453C">
        <w:rPr>
          <w:b/>
        </w:rPr>
        <w:t xml:space="preserve"> propaganda. I</w:t>
      </w:r>
      <w:r>
        <w:rPr>
          <w:b/>
        </w:rPr>
        <w:t>n addition to this, it is formulated in a way that each question builds further on the understanding of the issue being taught.</w:t>
      </w:r>
    </w:p>
    <w:p w14:paraId="1A94344D" w14:textId="3AE8AFC1" w:rsidR="007D05C5" w:rsidRPr="007D05C5" w:rsidRDefault="00F14A50" w:rsidP="007D05C5">
      <w:pPr>
        <w:pStyle w:val="Header"/>
        <w:numPr>
          <w:ilvl w:val="1"/>
          <w:numId w:val="2"/>
        </w:numPr>
        <w:rPr>
          <w:color w:val="984806" w:themeColor="accent6" w:themeShade="80"/>
        </w:rPr>
      </w:pPr>
      <w:r w:rsidRPr="00280516">
        <w:rPr>
          <w:rFonts w:ascii="Calibri" w:hAnsi="Calibri" w:cs="Calibri"/>
          <w:bCs/>
          <w:color w:val="984806" w:themeColor="accent6" w:themeShade="80"/>
        </w:rPr>
        <w:t xml:space="preserve">What </w:t>
      </w:r>
      <w:r w:rsidR="000754D9">
        <w:rPr>
          <w:rFonts w:ascii="Calibri" w:hAnsi="Calibri" w:cs="Calibri"/>
          <w:bCs/>
          <w:color w:val="984806" w:themeColor="accent6" w:themeShade="80"/>
        </w:rPr>
        <w:t>would you add/delete?</w:t>
      </w:r>
    </w:p>
    <w:p w14:paraId="7E3A3871" w14:textId="5766FF21" w:rsidR="007D05C5" w:rsidRPr="007D05C5" w:rsidRDefault="002711B5" w:rsidP="007D05C5">
      <w:pPr>
        <w:pStyle w:val="Header"/>
        <w:ind w:left="1440"/>
        <w:rPr>
          <w:color w:val="984806" w:themeColor="accent6" w:themeShade="80"/>
        </w:rPr>
      </w:pPr>
      <w:r>
        <w:rPr>
          <w:b/>
        </w:rPr>
        <w:t>I would delete question number 4.</w:t>
      </w:r>
    </w:p>
    <w:p w14:paraId="4AF94CBA" w14:textId="14532C8E" w:rsidR="00F14A50" w:rsidRPr="007D05C5" w:rsidRDefault="0061371C" w:rsidP="0061371C">
      <w:pPr>
        <w:pStyle w:val="Header"/>
        <w:numPr>
          <w:ilvl w:val="1"/>
          <w:numId w:val="2"/>
        </w:numPr>
        <w:rPr>
          <w:color w:val="984806" w:themeColor="accent6" w:themeShade="80"/>
        </w:rPr>
      </w:pPr>
      <w:r w:rsidRPr="00280516">
        <w:rPr>
          <w:rFonts w:ascii="Calibri" w:hAnsi="Calibri" w:cs="Calibri"/>
          <w:bCs/>
          <w:color w:val="984806" w:themeColor="accent6" w:themeShade="80"/>
        </w:rPr>
        <w:t>How would you improve this assignment?</w:t>
      </w:r>
    </w:p>
    <w:p w14:paraId="55E0F304" w14:textId="22827CC3" w:rsidR="007D05C5" w:rsidRPr="00280516" w:rsidRDefault="002711B5" w:rsidP="007D05C5">
      <w:pPr>
        <w:pStyle w:val="Header"/>
        <w:ind w:left="1440"/>
        <w:rPr>
          <w:color w:val="984806" w:themeColor="accent6" w:themeShade="80"/>
        </w:rPr>
      </w:pPr>
      <w:r>
        <w:rPr>
          <w:b/>
        </w:rPr>
        <w:t>Include a question that allows the user to compare modern ways of spreading propaganda with those of during the time of Nazi Germany.</w:t>
      </w:r>
    </w:p>
    <w:p w14:paraId="12110293" w14:textId="77777777" w:rsidR="007D05C5" w:rsidRDefault="00F14A50" w:rsidP="007D05C5">
      <w:pPr>
        <w:pStyle w:val="Header"/>
        <w:numPr>
          <w:ilvl w:val="1"/>
          <w:numId w:val="2"/>
        </w:numPr>
        <w:rPr>
          <w:color w:val="984806" w:themeColor="accent6" w:themeShade="80"/>
        </w:rPr>
      </w:pPr>
      <w:r w:rsidRPr="00280516">
        <w:rPr>
          <w:rFonts w:ascii="Calibri" w:hAnsi="Calibri" w:cs="Calibri"/>
          <w:bCs/>
          <w:color w:val="984806" w:themeColor="accent6" w:themeShade="80"/>
        </w:rPr>
        <w:t>Which question provided the opportunity for the most learning?</w:t>
      </w:r>
    </w:p>
    <w:p w14:paraId="59015E2D" w14:textId="45F03B4D" w:rsidR="00626866" w:rsidRPr="007D05C5" w:rsidRDefault="002711B5" w:rsidP="007D05C5">
      <w:pPr>
        <w:pStyle w:val="Header"/>
        <w:ind w:left="1440"/>
        <w:rPr>
          <w:color w:val="984806" w:themeColor="accent6" w:themeShade="80"/>
        </w:rPr>
      </w:pPr>
      <w:r>
        <w:rPr>
          <w:b/>
        </w:rPr>
        <w:t>The question about</w:t>
      </w:r>
      <w:r w:rsidR="002B453C">
        <w:rPr>
          <w:b/>
        </w:rPr>
        <w:t xml:space="preserve"> </w:t>
      </w:r>
      <w:proofErr w:type="spellStart"/>
      <w:r w:rsidR="002B453C">
        <w:rPr>
          <w:b/>
        </w:rPr>
        <w:t>Streicher’s</w:t>
      </w:r>
      <w:proofErr w:type="spellEnd"/>
      <w:r w:rsidR="002B453C">
        <w:rPr>
          <w:b/>
        </w:rPr>
        <w:t xml:space="preserve"> story on mushrooms as it offers useful insights on distinguishing Jews and non-Jews. </w:t>
      </w:r>
      <w:bookmarkStart w:id="0" w:name="_GoBack"/>
      <w:bookmarkEnd w:id="0"/>
      <w:r w:rsidR="002B453C">
        <w:rPr>
          <w:b/>
        </w:rPr>
        <w:t xml:space="preserve"> </w:t>
      </w:r>
    </w:p>
    <w:sectPr w:rsidR="00626866" w:rsidRPr="007D05C5" w:rsidSect="00601A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591044"/>
    <w:multiLevelType w:val="hybridMultilevel"/>
    <w:tmpl w:val="8FE25772"/>
    <w:lvl w:ilvl="0" w:tplc="D5A239EE">
      <w:start w:val="1"/>
      <w:numFmt w:val="decimal"/>
      <w:lvlText w:val="%1."/>
      <w:lvlJc w:val="left"/>
      <w:pPr>
        <w:ind w:left="720" w:hanging="360"/>
      </w:pPr>
      <w:rPr>
        <w:rFonts w:hint="default"/>
        <w:b w:val="0"/>
        <w:color w:val="C00000"/>
      </w:rPr>
    </w:lvl>
    <w:lvl w:ilvl="1" w:tplc="0B261DD2">
      <w:start w:val="1"/>
      <w:numFmt w:val="lowerLetter"/>
      <w:lvlText w:val="%2."/>
      <w:lvlJc w:val="left"/>
      <w:pPr>
        <w:ind w:left="1440" w:hanging="360"/>
      </w:pPr>
      <w:rPr>
        <w:color w:val="C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EE0711"/>
    <w:multiLevelType w:val="hybridMultilevel"/>
    <w:tmpl w:val="22D4A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AUhUzNTM0MDcwsDJR2l4NTi4sz8PJACo1oARpO10CwAAAA="/>
  </w:docVars>
  <w:rsids>
    <w:rsidRoot w:val="00626866"/>
    <w:rsid w:val="00071D74"/>
    <w:rsid w:val="00072B2C"/>
    <w:rsid w:val="000754D9"/>
    <w:rsid w:val="000805F7"/>
    <w:rsid w:val="000C6C83"/>
    <w:rsid w:val="00145670"/>
    <w:rsid w:val="0018587D"/>
    <w:rsid w:val="001F119F"/>
    <w:rsid w:val="00213F69"/>
    <w:rsid w:val="002711B5"/>
    <w:rsid w:val="00280516"/>
    <w:rsid w:val="002A2A24"/>
    <w:rsid w:val="002B453C"/>
    <w:rsid w:val="002E6685"/>
    <w:rsid w:val="0030539F"/>
    <w:rsid w:val="00363B05"/>
    <w:rsid w:val="00382DA3"/>
    <w:rsid w:val="003B3B44"/>
    <w:rsid w:val="003C53B4"/>
    <w:rsid w:val="003F3F84"/>
    <w:rsid w:val="00411465"/>
    <w:rsid w:val="004C50C9"/>
    <w:rsid w:val="005209E8"/>
    <w:rsid w:val="00577FC6"/>
    <w:rsid w:val="0059117F"/>
    <w:rsid w:val="005E5BF8"/>
    <w:rsid w:val="00601A6A"/>
    <w:rsid w:val="0061371C"/>
    <w:rsid w:val="00620E4C"/>
    <w:rsid w:val="006258CF"/>
    <w:rsid w:val="00626866"/>
    <w:rsid w:val="00630767"/>
    <w:rsid w:val="0064702B"/>
    <w:rsid w:val="00676D80"/>
    <w:rsid w:val="006863E6"/>
    <w:rsid w:val="006B784C"/>
    <w:rsid w:val="007377A2"/>
    <w:rsid w:val="00755C8D"/>
    <w:rsid w:val="00755F84"/>
    <w:rsid w:val="0076106A"/>
    <w:rsid w:val="00783853"/>
    <w:rsid w:val="007B2FFE"/>
    <w:rsid w:val="007B338D"/>
    <w:rsid w:val="007C1C76"/>
    <w:rsid w:val="007C351C"/>
    <w:rsid w:val="007D05C5"/>
    <w:rsid w:val="007D6052"/>
    <w:rsid w:val="00842A89"/>
    <w:rsid w:val="00842F66"/>
    <w:rsid w:val="008D543F"/>
    <w:rsid w:val="008E0EF3"/>
    <w:rsid w:val="008E5308"/>
    <w:rsid w:val="00914F32"/>
    <w:rsid w:val="00932BAD"/>
    <w:rsid w:val="00933955"/>
    <w:rsid w:val="0096722B"/>
    <w:rsid w:val="009B0E53"/>
    <w:rsid w:val="009E3A74"/>
    <w:rsid w:val="00A45E1E"/>
    <w:rsid w:val="00A866A6"/>
    <w:rsid w:val="00AA02F6"/>
    <w:rsid w:val="00AC1055"/>
    <w:rsid w:val="00AE6711"/>
    <w:rsid w:val="00B062AE"/>
    <w:rsid w:val="00B06ABC"/>
    <w:rsid w:val="00B1506D"/>
    <w:rsid w:val="00B45043"/>
    <w:rsid w:val="00B472DD"/>
    <w:rsid w:val="00B47E48"/>
    <w:rsid w:val="00B62D83"/>
    <w:rsid w:val="00BB50AA"/>
    <w:rsid w:val="00BD66FF"/>
    <w:rsid w:val="00CA1A2A"/>
    <w:rsid w:val="00CA1F55"/>
    <w:rsid w:val="00CA3AEE"/>
    <w:rsid w:val="00CD5AB9"/>
    <w:rsid w:val="00CE56F6"/>
    <w:rsid w:val="00D325A5"/>
    <w:rsid w:val="00D432DA"/>
    <w:rsid w:val="00D879B8"/>
    <w:rsid w:val="00DA5155"/>
    <w:rsid w:val="00DF4E96"/>
    <w:rsid w:val="00E125E4"/>
    <w:rsid w:val="00E351A3"/>
    <w:rsid w:val="00E558E7"/>
    <w:rsid w:val="00E5600E"/>
    <w:rsid w:val="00E74F15"/>
    <w:rsid w:val="00E76110"/>
    <w:rsid w:val="00E97C67"/>
    <w:rsid w:val="00EA0B33"/>
    <w:rsid w:val="00EA151E"/>
    <w:rsid w:val="00F00EF6"/>
    <w:rsid w:val="00F077FA"/>
    <w:rsid w:val="00F1135F"/>
    <w:rsid w:val="00F14A50"/>
    <w:rsid w:val="00F23F87"/>
    <w:rsid w:val="00F400B9"/>
    <w:rsid w:val="00FA13B9"/>
    <w:rsid w:val="00FA1B27"/>
    <w:rsid w:val="00FD2B2A"/>
    <w:rsid w:val="00FD2F64"/>
    <w:rsid w:val="00FE6214"/>
    <w:rsid w:val="00FF59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48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5A5"/>
  </w:style>
  <w:style w:type="paragraph" w:styleId="Heading1">
    <w:name w:val="heading 1"/>
    <w:basedOn w:val="Normal"/>
    <w:next w:val="Normal"/>
    <w:link w:val="Heading1Char"/>
    <w:uiPriority w:val="9"/>
    <w:qFormat/>
    <w:rsid w:val="00EA0B3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76106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26866"/>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semiHidden/>
    <w:rsid w:val="00626866"/>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A0B33"/>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7B33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76106A"/>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7D05C5"/>
    <w:rPr>
      <w:color w:val="0000FF" w:themeColor="hyperlink"/>
      <w:u w:val="single"/>
    </w:rPr>
  </w:style>
  <w:style w:type="character" w:customStyle="1" w:styleId="UnresolvedMention">
    <w:name w:val="Unresolved Mention"/>
    <w:basedOn w:val="DefaultParagraphFont"/>
    <w:uiPriority w:val="99"/>
    <w:rsid w:val="007D05C5"/>
    <w:rPr>
      <w:color w:val="605E5C"/>
      <w:shd w:val="clear" w:color="auto" w:fill="E1DFDD"/>
    </w:rPr>
  </w:style>
  <w:style w:type="paragraph" w:styleId="ListParagraph">
    <w:name w:val="List Paragraph"/>
    <w:basedOn w:val="Normal"/>
    <w:uiPriority w:val="34"/>
    <w:qFormat/>
    <w:rsid w:val="007D05C5"/>
    <w:pPr>
      <w:ind w:left="720"/>
      <w:contextualSpacing/>
    </w:pPr>
  </w:style>
  <w:style w:type="paragraph" w:styleId="Caption">
    <w:name w:val="caption"/>
    <w:basedOn w:val="Normal"/>
    <w:next w:val="Normal"/>
    <w:uiPriority w:val="35"/>
    <w:semiHidden/>
    <w:unhideWhenUsed/>
    <w:qFormat/>
    <w:rsid w:val="00E76110"/>
    <w:pPr>
      <w:spacing w:line="240" w:lineRule="auto"/>
    </w:pPr>
    <w:rPr>
      <w:i/>
      <w:iCs/>
      <w:color w:val="1F497D" w:themeColor="text2"/>
      <w:sz w:val="18"/>
      <w:szCs w:val="18"/>
    </w:rPr>
  </w:style>
  <w:style w:type="paragraph" w:styleId="BalloonText">
    <w:name w:val="Balloon Text"/>
    <w:basedOn w:val="Normal"/>
    <w:link w:val="BalloonTextChar"/>
    <w:uiPriority w:val="99"/>
    <w:semiHidden/>
    <w:unhideWhenUsed/>
    <w:rsid w:val="002B45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5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5A5"/>
  </w:style>
  <w:style w:type="paragraph" w:styleId="Heading1">
    <w:name w:val="heading 1"/>
    <w:basedOn w:val="Normal"/>
    <w:next w:val="Normal"/>
    <w:link w:val="Heading1Char"/>
    <w:uiPriority w:val="9"/>
    <w:qFormat/>
    <w:rsid w:val="00EA0B3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76106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26866"/>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semiHidden/>
    <w:rsid w:val="00626866"/>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A0B33"/>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7B33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76106A"/>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7D05C5"/>
    <w:rPr>
      <w:color w:val="0000FF" w:themeColor="hyperlink"/>
      <w:u w:val="single"/>
    </w:rPr>
  </w:style>
  <w:style w:type="character" w:customStyle="1" w:styleId="UnresolvedMention">
    <w:name w:val="Unresolved Mention"/>
    <w:basedOn w:val="DefaultParagraphFont"/>
    <w:uiPriority w:val="99"/>
    <w:rsid w:val="007D05C5"/>
    <w:rPr>
      <w:color w:val="605E5C"/>
      <w:shd w:val="clear" w:color="auto" w:fill="E1DFDD"/>
    </w:rPr>
  </w:style>
  <w:style w:type="paragraph" w:styleId="ListParagraph">
    <w:name w:val="List Paragraph"/>
    <w:basedOn w:val="Normal"/>
    <w:uiPriority w:val="34"/>
    <w:qFormat/>
    <w:rsid w:val="007D05C5"/>
    <w:pPr>
      <w:ind w:left="720"/>
      <w:contextualSpacing/>
    </w:pPr>
  </w:style>
  <w:style w:type="paragraph" w:styleId="Caption">
    <w:name w:val="caption"/>
    <w:basedOn w:val="Normal"/>
    <w:next w:val="Normal"/>
    <w:uiPriority w:val="35"/>
    <w:semiHidden/>
    <w:unhideWhenUsed/>
    <w:qFormat/>
    <w:rsid w:val="00E76110"/>
    <w:pPr>
      <w:spacing w:line="240" w:lineRule="auto"/>
    </w:pPr>
    <w:rPr>
      <w:i/>
      <w:iCs/>
      <w:color w:val="1F497D" w:themeColor="text2"/>
      <w:sz w:val="18"/>
      <w:szCs w:val="18"/>
    </w:rPr>
  </w:style>
  <w:style w:type="paragraph" w:styleId="BalloonText">
    <w:name w:val="Balloon Text"/>
    <w:basedOn w:val="Normal"/>
    <w:link w:val="BalloonTextChar"/>
    <w:uiPriority w:val="99"/>
    <w:semiHidden/>
    <w:unhideWhenUsed/>
    <w:rsid w:val="002B45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5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189924">
      <w:bodyDiv w:val="1"/>
      <w:marLeft w:val="0"/>
      <w:marRight w:val="0"/>
      <w:marTop w:val="0"/>
      <w:marBottom w:val="0"/>
      <w:divBdr>
        <w:top w:val="none" w:sz="0" w:space="0" w:color="auto"/>
        <w:left w:val="none" w:sz="0" w:space="0" w:color="auto"/>
        <w:bottom w:val="none" w:sz="0" w:space="0" w:color="auto"/>
        <w:right w:val="none" w:sz="0" w:space="0" w:color="auto"/>
      </w:divBdr>
    </w:div>
    <w:div w:id="573052513">
      <w:bodyDiv w:val="1"/>
      <w:marLeft w:val="0"/>
      <w:marRight w:val="0"/>
      <w:marTop w:val="0"/>
      <w:marBottom w:val="0"/>
      <w:divBdr>
        <w:top w:val="none" w:sz="0" w:space="0" w:color="auto"/>
        <w:left w:val="none" w:sz="0" w:space="0" w:color="auto"/>
        <w:bottom w:val="none" w:sz="0" w:space="0" w:color="auto"/>
        <w:right w:val="none" w:sz="0" w:space="0" w:color="auto"/>
      </w:divBdr>
    </w:div>
    <w:div w:id="1079789174">
      <w:bodyDiv w:val="1"/>
      <w:marLeft w:val="0"/>
      <w:marRight w:val="0"/>
      <w:marTop w:val="0"/>
      <w:marBottom w:val="0"/>
      <w:divBdr>
        <w:top w:val="none" w:sz="0" w:space="0" w:color="auto"/>
        <w:left w:val="none" w:sz="0" w:space="0" w:color="auto"/>
        <w:bottom w:val="none" w:sz="0" w:space="0" w:color="auto"/>
        <w:right w:val="none" w:sz="0" w:space="0" w:color="auto"/>
      </w:divBdr>
    </w:div>
    <w:div w:id="1649554298">
      <w:bodyDiv w:val="1"/>
      <w:marLeft w:val="0"/>
      <w:marRight w:val="0"/>
      <w:marTop w:val="0"/>
      <w:marBottom w:val="0"/>
      <w:divBdr>
        <w:top w:val="none" w:sz="0" w:space="0" w:color="auto"/>
        <w:left w:val="none" w:sz="0" w:space="0" w:color="auto"/>
        <w:bottom w:val="none" w:sz="0" w:space="0" w:color="auto"/>
        <w:right w:val="none" w:sz="0" w:space="0" w:color="auto"/>
      </w:divBdr>
    </w:div>
    <w:div w:id="1655840464">
      <w:bodyDiv w:val="1"/>
      <w:marLeft w:val="0"/>
      <w:marRight w:val="0"/>
      <w:marTop w:val="0"/>
      <w:marBottom w:val="0"/>
      <w:divBdr>
        <w:top w:val="none" w:sz="0" w:space="0" w:color="auto"/>
        <w:left w:val="none" w:sz="0" w:space="0" w:color="auto"/>
        <w:bottom w:val="none" w:sz="0" w:space="0" w:color="auto"/>
        <w:right w:val="none" w:sz="0" w:space="0" w:color="auto"/>
      </w:divBdr>
    </w:div>
    <w:div w:id="1719620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esearch.calvin.edu/german-propaganda-archive/sturmer.ht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5</Pages>
  <Words>1444</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Miriam</dc:creator>
  <cp:lastModifiedBy>d</cp:lastModifiedBy>
  <cp:revision>11</cp:revision>
  <cp:lastPrinted>2015-08-24T23:50:00Z</cp:lastPrinted>
  <dcterms:created xsi:type="dcterms:W3CDTF">2018-10-28T07:30:00Z</dcterms:created>
  <dcterms:modified xsi:type="dcterms:W3CDTF">2018-10-28T18:28:00Z</dcterms:modified>
</cp:coreProperties>
</file>