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6A3B2C" w:rsidRDefault="006A3B2C" w:rsidP="00845663">
      <w:pPr>
        <w:rPr>
          <w:rFonts w:ascii="Times New Roman" w:hAnsi="Times New Roman" w:cs="Times New Roman"/>
          <w:sz w:val="24"/>
          <w:szCs w:val="24"/>
        </w:rPr>
      </w:pPr>
    </w:p>
    <w:p w:rsidR="006A3B2C" w:rsidRDefault="006A3B2C" w:rsidP="00845663">
      <w:pPr>
        <w:rPr>
          <w:rFonts w:ascii="Times New Roman" w:hAnsi="Times New Roman" w:cs="Times New Roman"/>
          <w:sz w:val="24"/>
          <w:szCs w:val="24"/>
        </w:rPr>
      </w:pPr>
    </w:p>
    <w:p w:rsidR="006A3B2C" w:rsidRDefault="006A3B2C" w:rsidP="00845663">
      <w:pPr>
        <w:rPr>
          <w:rFonts w:ascii="Times New Roman" w:hAnsi="Times New Roman" w:cs="Times New Roman"/>
          <w:sz w:val="24"/>
          <w:szCs w:val="24"/>
        </w:rPr>
      </w:pPr>
    </w:p>
    <w:p w:rsidR="006A3B2C" w:rsidRDefault="006A3B2C" w:rsidP="00845663">
      <w:pPr>
        <w:rPr>
          <w:rFonts w:ascii="Times New Roman" w:hAnsi="Times New Roman" w:cs="Times New Roman"/>
          <w:sz w:val="24"/>
          <w:szCs w:val="24"/>
        </w:rPr>
      </w:pPr>
    </w:p>
    <w:p w:rsidR="00F13E2E" w:rsidRDefault="00F13E2E" w:rsidP="00845663">
      <w:pPr>
        <w:rPr>
          <w:rFonts w:ascii="Times New Roman" w:hAnsi="Times New Roman" w:cs="Times New Roman"/>
          <w:sz w:val="24"/>
          <w:szCs w:val="24"/>
        </w:rPr>
      </w:pPr>
    </w:p>
    <w:p w:rsidR="00F13E2E" w:rsidRDefault="00F13E2E" w:rsidP="00845663">
      <w:pPr>
        <w:rPr>
          <w:rFonts w:ascii="Times New Roman" w:hAnsi="Times New Roman" w:cs="Times New Roman"/>
          <w:sz w:val="24"/>
          <w:szCs w:val="24"/>
        </w:rPr>
      </w:pPr>
    </w:p>
    <w:p w:rsidR="00845663" w:rsidRPr="006A3B2C" w:rsidRDefault="006A3B2C" w:rsidP="006A3B2C">
      <w:pPr>
        <w:jc w:val="center"/>
        <w:rPr>
          <w:rFonts w:ascii="Times New Roman" w:hAnsi="Times New Roman" w:cs="Times New Roman"/>
          <w:sz w:val="24"/>
          <w:szCs w:val="24"/>
        </w:rPr>
      </w:pPr>
      <w:r w:rsidRPr="006A3B2C">
        <w:rPr>
          <w:rFonts w:ascii="Times New Roman" w:hAnsi="Times New Roman" w:cs="Times New Roman"/>
          <w:sz w:val="24"/>
          <w:szCs w:val="24"/>
        </w:rPr>
        <w:t>Walmart Financial Position</w:t>
      </w:r>
    </w:p>
    <w:p w:rsidR="006A3B2C" w:rsidRPr="006A3B2C" w:rsidRDefault="006A3B2C" w:rsidP="006A3B2C">
      <w:pPr>
        <w:jc w:val="center"/>
        <w:rPr>
          <w:rFonts w:ascii="Times New Roman" w:hAnsi="Times New Roman" w:cs="Times New Roman"/>
          <w:sz w:val="24"/>
          <w:szCs w:val="24"/>
        </w:rPr>
      </w:pPr>
      <w:r w:rsidRPr="006A3B2C">
        <w:rPr>
          <w:rFonts w:ascii="Times New Roman" w:hAnsi="Times New Roman" w:cs="Times New Roman"/>
          <w:sz w:val="24"/>
          <w:szCs w:val="24"/>
        </w:rPr>
        <w:t>Name</w:t>
      </w:r>
    </w:p>
    <w:p w:rsidR="006A3B2C" w:rsidRPr="006A3B2C" w:rsidRDefault="006A3B2C" w:rsidP="006A3B2C">
      <w:pPr>
        <w:jc w:val="center"/>
        <w:rPr>
          <w:rFonts w:ascii="Times New Roman" w:hAnsi="Times New Roman" w:cs="Times New Roman"/>
          <w:sz w:val="24"/>
          <w:szCs w:val="24"/>
        </w:rPr>
      </w:pPr>
      <w:r w:rsidRPr="006A3B2C">
        <w:rPr>
          <w:rFonts w:ascii="Times New Roman" w:hAnsi="Times New Roman" w:cs="Times New Roman"/>
          <w:sz w:val="24"/>
          <w:szCs w:val="24"/>
        </w:rPr>
        <w:t>Institutional Affiliation</w:t>
      </w: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pPr>
        <w:rPr>
          <w:rFonts w:ascii="Times New Roman" w:hAnsi="Times New Roman" w:cs="Times New Roman"/>
          <w:b/>
          <w:sz w:val="24"/>
          <w:szCs w:val="24"/>
        </w:rPr>
      </w:pPr>
      <w:r>
        <w:rPr>
          <w:rFonts w:ascii="Times New Roman" w:hAnsi="Times New Roman" w:cs="Times New Roman"/>
          <w:b/>
          <w:sz w:val="24"/>
          <w:szCs w:val="24"/>
        </w:rPr>
        <w:br w:type="page"/>
      </w:r>
    </w:p>
    <w:p w:rsidR="00845663" w:rsidRPr="00845663" w:rsidRDefault="00845663" w:rsidP="00845663">
      <w:pPr>
        <w:jc w:val="center"/>
        <w:rPr>
          <w:rFonts w:ascii="Times New Roman" w:hAnsi="Times New Roman" w:cs="Times New Roman"/>
          <w:b/>
          <w:sz w:val="24"/>
          <w:szCs w:val="24"/>
        </w:rPr>
      </w:pPr>
      <w:r w:rsidRPr="00845663">
        <w:rPr>
          <w:rFonts w:ascii="Times New Roman" w:hAnsi="Times New Roman" w:cs="Times New Roman"/>
          <w:b/>
          <w:sz w:val="24"/>
          <w:szCs w:val="24"/>
        </w:rPr>
        <w:lastRenderedPageBreak/>
        <w:t>Walmart Financial Position</w:t>
      </w:r>
    </w:p>
    <w:p w:rsidR="00845663" w:rsidRDefault="00845663" w:rsidP="00845663">
      <w:pPr>
        <w:spacing w:line="480" w:lineRule="auto"/>
        <w:ind w:firstLine="720"/>
        <w:rPr>
          <w:rFonts w:ascii="Times New Roman" w:hAnsi="Times New Roman" w:cs="Times New Roman"/>
          <w:sz w:val="24"/>
          <w:szCs w:val="24"/>
        </w:rPr>
      </w:pPr>
      <w:r w:rsidRPr="00845663">
        <w:rPr>
          <w:rFonts w:ascii="Times New Roman" w:hAnsi="Times New Roman" w:cs="Times New Roman"/>
          <w:sz w:val="24"/>
          <w:szCs w:val="24"/>
        </w:rPr>
        <w:t xml:space="preserve">Walmart Company </w:t>
      </w:r>
      <w:r w:rsidR="00C64189">
        <w:rPr>
          <w:rFonts w:ascii="Times New Roman" w:hAnsi="Times New Roman" w:cs="Times New Roman"/>
          <w:sz w:val="24"/>
          <w:szCs w:val="24"/>
        </w:rPr>
        <w:t>is a c</w:t>
      </w:r>
      <w:r w:rsidRPr="00845663">
        <w:rPr>
          <w:rFonts w:ascii="Times New Roman" w:hAnsi="Times New Roman" w:cs="Times New Roman"/>
          <w:sz w:val="24"/>
          <w:szCs w:val="24"/>
        </w:rPr>
        <w:t>ompany</w:t>
      </w:r>
      <w:r w:rsidR="00C64189">
        <w:rPr>
          <w:rFonts w:ascii="Times New Roman" w:hAnsi="Times New Roman" w:cs="Times New Roman"/>
          <w:sz w:val="24"/>
          <w:szCs w:val="24"/>
        </w:rPr>
        <w:t xml:space="preserve"> that is based in America</w:t>
      </w:r>
      <w:r w:rsidRPr="00845663">
        <w:rPr>
          <w:rFonts w:ascii="Times New Roman" w:hAnsi="Times New Roman" w:cs="Times New Roman"/>
          <w:sz w:val="24"/>
          <w:szCs w:val="24"/>
        </w:rPr>
        <w:t xml:space="preserve"> that operates a chain of </w:t>
      </w:r>
      <w:r w:rsidR="00DA434D" w:rsidRPr="00845663">
        <w:rPr>
          <w:rFonts w:ascii="Times New Roman" w:hAnsi="Times New Roman" w:cs="Times New Roman"/>
          <w:sz w:val="24"/>
          <w:szCs w:val="24"/>
        </w:rPr>
        <w:t>huge</w:t>
      </w:r>
      <w:r w:rsidRPr="00845663">
        <w:rPr>
          <w:rFonts w:ascii="Times New Roman" w:hAnsi="Times New Roman" w:cs="Times New Roman"/>
          <w:sz w:val="24"/>
          <w:szCs w:val="24"/>
        </w:rPr>
        <w:t xml:space="preserve"> price </w:t>
      </w:r>
      <w:r w:rsidR="00DA434D" w:rsidRPr="00845663">
        <w:rPr>
          <w:rFonts w:ascii="Times New Roman" w:hAnsi="Times New Roman" w:cs="Times New Roman"/>
          <w:sz w:val="24"/>
          <w:szCs w:val="24"/>
        </w:rPr>
        <w:t>trade</w:t>
      </w:r>
      <w:r w:rsidRPr="00845663">
        <w:rPr>
          <w:rFonts w:ascii="Times New Roman" w:hAnsi="Times New Roman" w:cs="Times New Roman"/>
          <w:sz w:val="24"/>
          <w:szCs w:val="24"/>
        </w:rPr>
        <w:t xml:space="preserve"> </w:t>
      </w:r>
      <w:r w:rsidR="00DA434D" w:rsidRPr="00845663">
        <w:rPr>
          <w:rFonts w:ascii="Times New Roman" w:hAnsi="Times New Roman" w:cs="Times New Roman"/>
          <w:sz w:val="24"/>
          <w:szCs w:val="24"/>
        </w:rPr>
        <w:t>supplies</w:t>
      </w:r>
      <w:r w:rsidRPr="00845663">
        <w:rPr>
          <w:rFonts w:ascii="Times New Roman" w:hAnsi="Times New Roman" w:cs="Times New Roman"/>
          <w:sz w:val="24"/>
          <w:szCs w:val="24"/>
        </w:rPr>
        <w:t>. The company controls over 65 chains in America with over 11,000 retail units across 28 countries. The companies perform online sales via e-commerce in 11 countries. It is also considered as the world as biggest grocery and merchant sales</w:t>
      </w:r>
      <w:r>
        <w:rPr>
          <w:rFonts w:ascii="Times New Roman" w:hAnsi="Times New Roman" w:cs="Times New Roman"/>
          <w:sz w:val="24"/>
          <w:szCs w:val="24"/>
        </w:rPr>
        <w:t xml:space="preserve"> (</w:t>
      </w:r>
      <w:r w:rsidRPr="00845663">
        <w:rPr>
          <w:rFonts w:ascii="Times New Roman" w:hAnsi="Times New Roman" w:cs="Times New Roman"/>
          <w:sz w:val="24"/>
          <w:szCs w:val="24"/>
        </w:rPr>
        <w:t>Wal-Mart Corporate, 2014</w:t>
      </w:r>
      <w:r>
        <w:rPr>
          <w:rFonts w:ascii="Times New Roman" w:hAnsi="Times New Roman" w:cs="Times New Roman"/>
          <w:sz w:val="24"/>
          <w:szCs w:val="24"/>
        </w:rPr>
        <w:t>)</w:t>
      </w:r>
      <w:r w:rsidRPr="00845663">
        <w:rPr>
          <w:rFonts w:ascii="Times New Roman" w:hAnsi="Times New Roman" w:cs="Times New Roman"/>
          <w:sz w:val="24"/>
          <w:szCs w:val="24"/>
        </w:rPr>
        <w:t xml:space="preserve">. The company mostly operates in the United States while other chain stores are placed in Central America, China, and South America. This paper will look at the financial position of Walmart by looking at financial statements, business activities, and ratio statements. </w:t>
      </w:r>
    </w:p>
    <w:p w:rsidR="007F5243" w:rsidRDefault="007F5243" w:rsidP="00845663">
      <w:pPr>
        <w:rPr>
          <w:rFonts w:ascii="Times New Roman" w:hAnsi="Times New Roman" w:cs="Times New Roman"/>
          <w:sz w:val="24"/>
          <w:szCs w:val="24"/>
        </w:rPr>
      </w:pPr>
      <w:r>
        <w:rPr>
          <w:rFonts w:ascii="Times New Roman" w:hAnsi="Times New Roman" w:cs="Times New Roman"/>
          <w:sz w:val="24"/>
          <w:szCs w:val="24"/>
        </w:rPr>
        <w:t xml:space="preserve">Ratio statements </w:t>
      </w:r>
    </w:p>
    <w:tbl>
      <w:tblPr>
        <w:tblStyle w:val="PlainTable11"/>
        <w:tblW w:w="9288" w:type="dxa"/>
        <w:tblLook w:val="04A0" w:firstRow="1" w:lastRow="0" w:firstColumn="1" w:lastColumn="0" w:noHBand="0" w:noVBand="1"/>
      </w:tblPr>
      <w:tblGrid>
        <w:gridCol w:w="4068"/>
        <w:gridCol w:w="1800"/>
        <w:gridCol w:w="1769"/>
        <w:gridCol w:w="1651"/>
      </w:tblGrid>
      <w:tr w:rsidR="007F5243" w:rsidRPr="003E5482" w:rsidTr="002538C4">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4068" w:type="dxa"/>
            <w:noWrap/>
            <w:hideMark/>
          </w:tcPr>
          <w:p w:rsidR="007F5243" w:rsidRPr="003E5482" w:rsidRDefault="007F5243" w:rsidP="00DA434D">
            <w:pPr>
              <w:spacing w:line="480" w:lineRule="auto"/>
              <w:rPr>
                <w:rFonts w:eastAsia="Times New Roman"/>
                <w:color w:val="606631"/>
                <w:sz w:val="24"/>
                <w:szCs w:val="24"/>
              </w:rPr>
            </w:pPr>
            <w:r w:rsidRPr="003E5482">
              <w:rPr>
                <w:rFonts w:eastAsia="Times New Roman"/>
                <w:sz w:val="24"/>
                <w:szCs w:val="24"/>
              </w:rPr>
              <w:t>Wal-Mart liquidity ratios</w:t>
            </w:r>
          </w:p>
        </w:tc>
        <w:tc>
          <w:tcPr>
            <w:tcW w:w="1800" w:type="dxa"/>
            <w:noWrap/>
            <w:hideMark/>
          </w:tcPr>
          <w:p w:rsidR="007F5243" w:rsidRPr="003E5482" w:rsidRDefault="007F5243" w:rsidP="002538C4">
            <w:pPr>
              <w:spacing w:line="480" w:lineRule="auto"/>
              <w:cnfStyle w:val="100000000000" w:firstRow="1" w:lastRow="0" w:firstColumn="0" w:lastColumn="0" w:oddVBand="0" w:evenVBand="0" w:oddHBand="0" w:evenHBand="0" w:firstRowFirstColumn="0" w:firstRowLastColumn="0" w:lastRowFirstColumn="0" w:lastRowLastColumn="0"/>
              <w:rPr>
                <w:rFonts w:eastAsia="Times New Roman"/>
                <w:color w:val="606631"/>
                <w:sz w:val="24"/>
                <w:szCs w:val="24"/>
              </w:rPr>
            </w:pPr>
          </w:p>
        </w:tc>
        <w:tc>
          <w:tcPr>
            <w:tcW w:w="1769" w:type="dxa"/>
            <w:noWrap/>
            <w:hideMark/>
          </w:tcPr>
          <w:p w:rsidR="007F5243" w:rsidRPr="003E5482" w:rsidRDefault="007F5243" w:rsidP="002538C4">
            <w:pPr>
              <w:spacing w:line="480" w:lineRule="auto"/>
              <w:cnfStyle w:val="100000000000" w:firstRow="1" w:lastRow="0" w:firstColumn="0" w:lastColumn="0" w:oddVBand="0" w:evenVBand="0" w:oddHBand="0" w:evenHBand="0" w:firstRowFirstColumn="0" w:firstRowLastColumn="0" w:lastRowFirstColumn="0" w:lastRowLastColumn="0"/>
              <w:rPr>
                <w:rFonts w:eastAsia="Times New Roman"/>
                <w:sz w:val="24"/>
                <w:szCs w:val="24"/>
              </w:rPr>
            </w:pPr>
          </w:p>
        </w:tc>
        <w:tc>
          <w:tcPr>
            <w:tcW w:w="1651" w:type="dxa"/>
            <w:noWrap/>
            <w:hideMark/>
          </w:tcPr>
          <w:p w:rsidR="007F5243" w:rsidRPr="003E5482" w:rsidRDefault="007F5243" w:rsidP="002538C4">
            <w:pPr>
              <w:spacing w:line="480" w:lineRule="auto"/>
              <w:cnfStyle w:val="100000000000" w:firstRow="1" w:lastRow="0" w:firstColumn="0" w:lastColumn="0" w:oddVBand="0" w:evenVBand="0" w:oddHBand="0" w:evenHBand="0" w:firstRowFirstColumn="0" w:firstRowLastColumn="0" w:lastRowFirstColumn="0" w:lastRowLastColumn="0"/>
              <w:rPr>
                <w:rFonts w:eastAsia="Times New Roman"/>
                <w:sz w:val="24"/>
                <w:szCs w:val="24"/>
              </w:rPr>
            </w:pPr>
          </w:p>
        </w:tc>
      </w:tr>
      <w:tr w:rsidR="007F5243" w:rsidRPr="003E5482" w:rsidTr="002538C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068" w:type="dxa"/>
            <w:noWrap/>
            <w:hideMark/>
          </w:tcPr>
          <w:p w:rsidR="007F5243" w:rsidRPr="003E5482" w:rsidRDefault="007F5243" w:rsidP="002538C4">
            <w:pPr>
              <w:spacing w:line="480" w:lineRule="auto"/>
              <w:rPr>
                <w:rFonts w:eastAsia="Times New Roman"/>
                <w:sz w:val="24"/>
                <w:szCs w:val="24"/>
              </w:rPr>
            </w:pPr>
          </w:p>
        </w:tc>
        <w:tc>
          <w:tcPr>
            <w:tcW w:w="1800" w:type="dxa"/>
            <w:noWrap/>
            <w:hideMark/>
          </w:tcPr>
          <w:p w:rsidR="007F5243" w:rsidRPr="003E5482" w:rsidRDefault="007F5243" w:rsidP="002538C4">
            <w:pPr>
              <w:spacing w:line="480"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rPr>
            </w:pPr>
          </w:p>
        </w:tc>
        <w:tc>
          <w:tcPr>
            <w:tcW w:w="1769" w:type="dxa"/>
            <w:noWrap/>
            <w:hideMark/>
          </w:tcPr>
          <w:p w:rsidR="007F5243" w:rsidRPr="003E5482" w:rsidRDefault="007F5243" w:rsidP="002538C4">
            <w:pPr>
              <w:spacing w:line="480"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rPr>
            </w:pPr>
          </w:p>
        </w:tc>
        <w:tc>
          <w:tcPr>
            <w:tcW w:w="1651" w:type="dxa"/>
            <w:noWrap/>
            <w:hideMark/>
          </w:tcPr>
          <w:p w:rsidR="007F5243" w:rsidRPr="003E5482" w:rsidRDefault="007F5243" w:rsidP="002538C4">
            <w:pPr>
              <w:spacing w:line="480"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rPr>
            </w:pPr>
          </w:p>
        </w:tc>
      </w:tr>
      <w:tr w:rsidR="007F5243" w:rsidRPr="003E5482" w:rsidTr="002538C4">
        <w:trPr>
          <w:trHeight w:val="299"/>
        </w:trPr>
        <w:tc>
          <w:tcPr>
            <w:cnfStyle w:val="001000000000" w:firstRow="0" w:lastRow="0" w:firstColumn="1" w:lastColumn="0" w:oddVBand="0" w:evenVBand="0" w:oddHBand="0" w:evenHBand="0" w:firstRowFirstColumn="0" w:firstRowLastColumn="0" w:lastRowFirstColumn="0" w:lastRowLastColumn="0"/>
            <w:tcW w:w="4068" w:type="dxa"/>
            <w:noWrap/>
            <w:hideMark/>
          </w:tcPr>
          <w:p w:rsidR="007F5243" w:rsidRPr="003E5482" w:rsidRDefault="007F5243" w:rsidP="002538C4">
            <w:pPr>
              <w:spacing w:line="480" w:lineRule="auto"/>
              <w:rPr>
                <w:rFonts w:eastAsia="Times New Roman"/>
                <w:sz w:val="24"/>
                <w:szCs w:val="24"/>
              </w:rPr>
            </w:pPr>
          </w:p>
        </w:tc>
        <w:tc>
          <w:tcPr>
            <w:tcW w:w="1800" w:type="dxa"/>
            <w:noWrap/>
            <w:hideMark/>
          </w:tcPr>
          <w:p w:rsidR="007F5243" w:rsidRPr="003E5482" w:rsidRDefault="00DA434D" w:rsidP="002538C4">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4"/>
                <w:szCs w:val="24"/>
              </w:rPr>
            </w:pPr>
            <w:r>
              <w:rPr>
                <w:rFonts w:eastAsia="Times New Roman"/>
                <w:b/>
                <w:bCs/>
                <w:color w:val="000000"/>
                <w:sz w:val="24"/>
                <w:szCs w:val="24"/>
              </w:rPr>
              <w:t xml:space="preserve">January </w:t>
            </w:r>
            <w:r w:rsidR="007F5243" w:rsidRPr="003E5482">
              <w:rPr>
                <w:rFonts w:eastAsia="Times New Roman"/>
                <w:b/>
                <w:bCs/>
                <w:color w:val="000000"/>
                <w:sz w:val="24"/>
                <w:szCs w:val="24"/>
              </w:rPr>
              <w:t xml:space="preserve">31, 2015 </w:t>
            </w:r>
          </w:p>
        </w:tc>
        <w:tc>
          <w:tcPr>
            <w:tcW w:w="1769" w:type="dxa"/>
            <w:noWrap/>
            <w:hideMark/>
          </w:tcPr>
          <w:p w:rsidR="007F5243" w:rsidRPr="003E5482" w:rsidRDefault="00DA434D" w:rsidP="002538C4">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4"/>
                <w:szCs w:val="24"/>
              </w:rPr>
            </w:pPr>
            <w:r>
              <w:rPr>
                <w:rFonts w:eastAsia="Times New Roman"/>
                <w:b/>
                <w:bCs/>
                <w:color w:val="000000"/>
                <w:sz w:val="24"/>
                <w:szCs w:val="24"/>
              </w:rPr>
              <w:t xml:space="preserve">January </w:t>
            </w:r>
            <w:r w:rsidR="007F5243" w:rsidRPr="003E5482">
              <w:rPr>
                <w:rFonts w:eastAsia="Times New Roman"/>
                <w:b/>
                <w:bCs/>
                <w:color w:val="000000"/>
                <w:sz w:val="24"/>
                <w:szCs w:val="24"/>
              </w:rPr>
              <w:t xml:space="preserve">31, 2014 </w:t>
            </w:r>
          </w:p>
        </w:tc>
        <w:tc>
          <w:tcPr>
            <w:tcW w:w="1651" w:type="dxa"/>
            <w:noWrap/>
            <w:hideMark/>
          </w:tcPr>
          <w:p w:rsidR="007F5243" w:rsidRPr="003E5482" w:rsidRDefault="00DA434D" w:rsidP="002538C4">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4"/>
                <w:szCs w:val="24"/>
              </w:rPr>
            </w:pPr>
            <w:r>
              <w:rPr>
                <w:rFonts w:eastAsia="Times New Roman"/>
                <w:b/>
                <w:bCs/>
                <w:color w:val="000000"/>
                <w:sz w:val="24"/>
                <w:szCs w:val="24"/>
              </w:rPr>
              <w:t xml:space="preserve">January </w:t>
            </w:r>
            <w:r w:rsidR="007F5243" w:rsidRPr="003E5482">
              <w:rPr>
                <w:rFonts w:eastAsia="Times New Roman"/>
                <w:b/>
                <w:bCs/>
                <w:color w:val="000000"/>
                <w:sz w:val="24"/>
                <w:szCs w:val="24"/>
              </w:rPr>
              <w:t xml:space="preserve">31, 2013 </w:t>
            </w:r>
          </w:p>
        </w:tc>
      </w:tr>
      <w:tr w:rsidR="007F5243" w:rsidRPr="003E5482" w:rsidTr="002538C4">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068" w:type="dxa"/>
            <w:hideMark/>
          </w:tcPr>
          <w:p w:rsidR="007F5243" w:rsidRPr="003E5482" w:rsidRDefault="007F5243" w:rsidP="002538C4">
            <w:pPr>
              <w:spacing w:line="480" w:lineRule="auto"/>
              <w:rPr>
                <w:rFonts w:eastAsia="Times New Roman"/>
                <w:color w:val="000000"/>
                <w:sz w:val="24"/>
                <w:szCs w:val="24"/>
              </w:rPr>
            </w:pPr>
            <w:r w:rsidRPr="003E5482">
              <w:rPr>
                <w:rFonts w:eastAsia="Times New Roman"/>
                <w:color w:val="000000"/>
                <w:sz w:val="24"/>
                <w:szCs w:val="24"/>
              </w:rPr>
              <w:t>Current ratio</w:t>
            </w:r>
          </w:p>
        </w:tc>
        <w:tc>
          <w:tcPr>
            <w:tcW w:w="1800" w:type="dxa"/>
            <w:noWrap/>
            <w:hideMark/>
          </w:tcPr>
          <w:p w:rsidR="007F5243" w:rsidRPr="003E5482" w:rsidRDefault="007F5243" w:rsidP="002538C4">
            <w:pPr>
              <w:spacing w:line="48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4"/>
                <w:szCs w:val="24"/>
              </w:rPr>
            </w:pPr>
            <w:r w:rsidRPr="003E5482">
              <w:rPr>
                <w:rFonts w:eastAsia="Times New Roman"/>
                <w:color w:val="000000"/>
                <w:sz w:val="24"/>
                <w:szCs w:val="24"/>
              </w:rPr>
              <w:t>0.97</w:t>
            </w:r>
          </w:p>
        </w:tc>
        <w:tc>
          <w:tcPr>
            <w:tcW w:w="1769" w:type="dxa"/>
            <w:noWrap/>
            <w:hideMark/>
          </w:tcPr>
          <w:p w:rsidR="007F5243" w:rsidRPr="003E5482" w:rsidRDefault="007F5243" w:rsidP="002538C4">
            <w:pPr>
              <w:spacing w:line="48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4"/>
                <w:szCs w:val="24"/>
              </w:rPr>
            </w:pPr>
            <w:r w:rsidRPr="003E5482">
              <w:rPr>
                <w:rFonts w:eastAsia="Times New Roman"/>
                <w:color w:val="000000"/>
                <w:sz w:val="24"/>
                <w:szCs w:val="24"/>
              </w:rPr>
              <w:t>0.88</w:t>
            </w:r>
          </w:p>
        </w:tc>
        <w:tc>
          <w:tcPr>
            <w:tcW w:w="1651" w:type="dxa"/>
            <w:noWrap/>
            <w:hideMark/>
          </w:tcPr>
          <w:p w:rsidR="007F5243" w:rsidRPr="003E5482" w:rsidRDefault="007F5243" w:rsidP="002538C4">
            <w:pPr>
              <w:spacing w:line="48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4"/>
                <w:szCs w:val="24"/>
              </w:rPr>
            </w:pPr>
            <w:r w:rsidRPr="003E5482">
              <w:rPr>
                <w:rFonts w:eastAsia="Times New Roman"/>
                <w:color w:val="000000"/>
                <w:sz w:val="24"/>
                <w:szCs w:val="24"/>
              </w:rPr>
              <w:t>0.83</w:t>
            </w:r>
          </w:p>
        </w:tc>
      </w:tr>
      <w:tr w:rsidR="007F5243" w:rsidRPr="003E5482" w:rsidTr="002538C4">
        <w:trPr>
          <w:trHeight w:val="299"/>
        </w:trPr>
        <w:tc>
          <w:tcPr>
            <w:cnfStyle w:val="001000000000" w:firstRow="0" w:lastRow="0" w:firstColumn="1" w:lastColumn="0" w:oddVBand="0" w:evenVBand="0" w:oddHBand="0" w:evenHBand="0" w:firstRowFirstColumn="0" w:firstRowLastColumn="0" w:lastRowFirstColumn="0" w:lastRowLastColumn="0"/>
            <w:tcW w:w="4068" w:type="dxa"/>
            <w:hideMark/>
          </w:tcPr>
          <w:p w:rsidR="007F5243" w:rsidRPr="003E5482" w:rsidRDefault="007F5243" w:rsidP="002538C4">
            <w:pPr>
              <w:spacing w:line="480" w:lineRule="auto"/>
              <w:rPr>
                <w:rFonts w:eastAsia="Times New Roman"/>
                <w:color w:val="000000"/>
                <w:sz w:val="24"/>
                <w:szCs w:val="24"/>
              </w:rPr>
            </w:pPr>
            <w:r w:rsidRPr="003E5482">
              <w:rPr>
                <w:rFonts w:eastAsia="Times New Roman"/>
                <w:color w:val="000000"/>
                <w:sz w:val="24"/>
                <w:szCs w:val="24"/>
              </w:rPr>
              <w:t>Quick ratio</w:t>
            </w:r>
          </w:p>
        </w:tc>
        <w:tc>
          <w:tcPr>
            <w:tcW w:w="1800" w:type="dxa"/>
            <w:noWrap/>
            <w:hideMark/>
          </w:tcPr>
          <w:p w:rsidR="007F5243" w:rsidRPr="003E5482" w:rsidRDefault="007F5243" w:rsidP="002538C4">
            <w:pPr>
              <w:spacing w:line="48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4"/>
                <w:szCs w:val="24"/>
              </w:rPr>
            </w:pPr>
            <w:r w:rsidRPr="003E5482">
              <w:rPr>
                <w:rFonts w:eastAsia="Times New Roman"/>
                <w:color w:val="000000"/>
                <w:sz w:val="24"/>
                <w:szCs w:val="24"/>
              </w:rPr>
              <w:t>0.24</w:t>
            </w:r>
          </w:p>
        </w:tc>
        <w:tc>
          <w:tcPr>
            <w:tcW w:w="1769" w:type="dxa"/>
            <w:noWrap/>
            <w:hideMark/>
          </w:tcPr>
          <w:p w:rsidR="007F5243" w:rsidRPr="003E5482" w:rsidRDefault="007F5243" w:rsidP="002538C4">
            <w:pPr>
              <w:spacing w:line="48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4"/>
                <w:szCs w:val="24"/>
              </w:rPr>
            </w:pPr>
            <w:r w:rsidRPr="003E5482">
              <w:rPr>
                <w:rFonts w:eastAsia="Times New Roman"/>
                <w:color w:val="000000"/>
                <w:sz w:val="24"/>
                <w:szCs w:val="24"/>
              </w:rPr>
              <w:t>0.20</w:t>
            </w:r>
          </w:p>
        </w:tc>
        <w:tc>
          <w:tcPr>
            <w:tcW w:w="1651" w:type="dxa"/>
            <w:noWrap/>
            <w:hideMark/>
          </w:tcPr>
          <w:p w:rsidR="007F5243" w:rsidRPr="003E5482" w:rsidRDefault="007F5243" w:rsidP="002538C4">
            <w:pPr>
              <w:spacing w:line="48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4"/>
                <w:szCs w:val="24"/>
              </w:rPr>
            </w:pPr>
            <w:r w:rsidRPr="003E5482">
              <w:rPr>
                <w:rFonts w:eastAsia="Times New Roman"/>
                <w:color w:val="000000"/>
                <w:sz w:val="24"/>
                <w:szCs w:val="24"/>
              </w:rPr>
              <w:t>0.20</w:t>
            </w:r>
          </w:p>
        </w:tc>
      </w:tr>
      <w:tr w:rsidR="007F5243" w:rsidRPr="003E5482" w:rsidTr="00DB3C91">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4068" w:type="dxa"/>
            <w:hideMark/>
          </w:tcPr>
          <w:p w:rsidR="007F5243" w:rsidRPr="003E5482" w:rsidRDefault="007F5243" w:rsidP="002538C4">
            <w:pPr>
              <w:tabs>
                <w:tab w:val="right" w:pos="3383"/>
              </w:tabs>
              <w:spacing w:line="480" w:lineRule="auto"/>
              <w:rPr>
                <w:rFonts w:eastAsia="Times New Roman"/>
                <w:color w:val="000000"/>
                <w:sz w:val="24"/>
                <w:szCs w:val="24"/>
              </w:rPr>
            </w:pPr>
            <w:r w:rsidRPr="003E5482">
              <w:rPr>
                <w:rFonts w:eastAsia="Times New Roman"/>
                <w:color w:val="000000"/>
                <w:sz w:val="24"/>
                <w:szCs w:val="24"/>
              </w:rPr>
              <w:t>Cash ratio</w:t>
            </w:r>
            <w:r w:rsidRPr="003E5482">
              <w:rPr>
                <w:rFonts w:eastAsia="Times New Roman"/>
                <w:color w:val="000000"/>
                <w:sz w:val="24"/>
                <w:szCs w:val="24"/>
              </w:rPr>
              <w:tab/>
            </w:r>
          </w:p>
        </w:tc>
        <w:tc>
          <w:tcPr>
            <w:tcW w:w="1800" w:type="dxa"/>
            <w:noWrap/>
            <w:hideMark/>
          </w:tcPr>
          <w:p w:rsidR="007F5243" w:rsidRPr="003E5482" w:rsidRDefault="007F5243" w:rsidP="002538C4">
            <w:pPr>
              <w:spacing w:line="48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4"/>
                <w:szCs w:val="24"/>
              </w:rPr>
            </w:pPr>
            <w:r w:rsidRPr="003E5482">
              <w:rPr>
                <w:rFonts w:eastAsia="Times New Roman"/>
                <w:color w:val="000000"/>
                <w:sz w:val="24"/>
                <w:szCs w:val="24"/>
              </w:rPr>
              <w:t>0.14</w:t>
            </w:r>
          </w:p>
        </w:tc>
        <w:tc>
          <w:tcPr>
            <w:tcW w:w="1769" w:type="dxa"/>
            <w:noWrap/>
            <w:hideMark/>
          </w:tcPr>
          <w:p w:rsidR="007F5243" w:rsidRPr="003E5482" w:rsidRDefault="007F5243" w:rsidP="002538C4">
            <w:pPr>
              <w:spacing w:line="48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4"/>
                <w:szCs w:val="24"/>
              </w:rPr>
            </w:pPr>
            <w:r w:rsidRPr="003E5482">
              <w:rPr>
                <w:rFonts w:eastAsia="Times New Roman"/>
                <w:color w:val="000000"/>
                <w:sz w:val="24"/>
                <w:szCs w:val="24"/>
              </w:rPr>
              <w:t>0.10</w:t>
            </w:r>
          </w:p>
        </w:tc>
        <w:tc>
          <w:tcPr>
            <w:tcW w:w="1651" w:type="dxa"/>
            <w:noWrap/>
            <w:hideMark/>
          </w:tcPr>
          <w:p w:rsidR="007F5243" w:rsidRPr="003E5482" w:rsidRDefault="007F5243" w:rsidP="002538C4">
            <w:pPr>
              <w:spacing w:line="48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4"/>
                <w:szCs w:val="24"/>
              </w:rPr>
            </w:pPr>
            <w:r w:rsidRPr="003E5482">
              <w:rPr>
                <w:rFonts w:eastAsia="Times New Roman"/>
                <w:color w:val="000000"/>
                <w:sz w:val="24"/>
                <w:szCs w:val="24"/>
              </w:rPr>
              <w:t>0.11</w:t>
            </w:r>
          </w:p>
        </w:tc>
      </w:tr>
    </w:tbl>
    <w:p w:rsidR="00C85837" w:rsidRDefault="007F5243">
      <w:pPr>
        <w:rPr>
          <w:rFonts w:ascii="Times New Roman" w:hAnsi="Times New Roman" w:cs="Times New Roman"/>
          <w:sz w:val="24"/>
          <w:szCs w:val="24"/>
        </w:rPr>
      </w:pPr>
      <w:r>
        <w:rPr>
          <w:rFonts w:ascii="Times New Roman" w:hAnsi="Times New Roman" w:cs="Times New Roman"/>
          <w:sz w:val="24"/>
          <w:szCs w:val="24"/>
        </w:rPr>
        <w:t xml:space="preserve"> </w:t>
      </w:r>
    </w:p>
    <w:p w:rsidR="00577E9E" w:rsidRPr="00577E9E" w:rsidRDefault="00577E9E" w:rsidP="00845663">
      <w:pPr>
        <w:spacing w:line="480" w:lineRule="auto"/>
        <w:ind w:firstLine="720"/>
        <w:rPr>
          <w:rFonts w:ascii="Times New Roman" w:hAnsi="Times New Roman" w:cs="Times New Roman"/>
          <w:sz w:val="24"/>
          <w:szCs w:val="24"/>
        </w:rPr>
      </w:pPr>
      <w:r w:rsidRPr="00577E9E">
        <w:rPr>
          <w:rFonts w:ascii="Times New Roman" w:hAnsi="Times New Roman" w:cs="Times New Roman"/>
          <w:sz w:val="24"/>
          <w:szCs w:val="24"/>
        </w:rPr>
        <w:t>The table above shows Walmart’s financial ratios from 2013 to 2015. Looking at t</w:t>
      </w:r>
      <w:r w:rsidR="00845663">
        <w:rPr>
          <w:rFonts w:ascii="Times New Roman" w:hAnsi="Times New Roman" w:cs="Times New Roman"/>
          <w:sz w:val="24"/>
          <w:szCs w:val="24"/>
        </w:rPr>
        <w:t>he trend, the ratio is increasing</w:t>
      </w:r>
      <w:r w:rsidRPr="00577E9E">
        <w:rPr>
          <w:rFonts w:ascii="Times New Roman" w:hAnsi="Times New Roman" w:cs="Times New Roman"/>
          <w:sz w:val="24"/>
          <w:szCs w:val="24"/>
        </w:rPr>
        <w:t xml:space="preserve"> from 2013 to 2015. For instance the in 2013, the current ratio was at 0.83, then 0.88 in 2014 and lastly 0.97 in 2015. However, the quick ratio decreased from 2013 to 2014. From the analysis, the liquidity ratio tends to increase. It</w:t>
      </w:r>
      <w:r w:rsidR="00F13E2E">
        <w:rPr>
          <w:rFonts w:ascii="Times New Roman" w:hAnsi="Times New Roman" w:cs="Times New Roman"/>
          <w:sz w:val="24"/>
          <w:szCs w:val="24"/>
        </w:rPr>
        <w:t>,</w:t>
      </w:r>
      <w:r w:rsidRPr="00577E9E">
        <w:rPr>
          <w:rFonts w:ascii="Times New Roman" w:hAnsi="Times New Roman" w:cs="Times New Roman"/>
          <w:sz w:val="24"/>
          <w:szCs w:val="24"/>
        </w:rPr>
        <w:t xml:space="preserve"> </w:t>
      </w:r>
      <w:r w:rsidR="00845663" w:rsidRPr="00577E9E">
        <w:rPr>
          <w:rFonts w:ascii="Times New Roman" w:hAnsi="Times New Roman" w:cs="Times New Roman"/>
          <w:sz w:val="24"/>
          <w:szCs w:val="24"/>
        </w:rPr>
        <w:t>therefore, will</w:t>
      </w:r>
      <w:bookmarkStart w:id="0" w:name="_GoBack"/>
      <w:bookmarkEnd w:id="0"/>
      <w:r w:rsidRPr="00577E9E">
        <w:rPr>
          <w:rFonts w:ascii="Times New Roman" w:hAnsi="Times New Roman" w:cs="Times New Roman"/>
          <w:sz w:val="24"/>
          <w:szCs w:val="24"/>
        </w:rPr>
        <w:t xml:space="preserve"> be profitable for shareholders to put more shares in the company since they will reap more from the company. </w:t>
      </w:r>
    </w:p>
    <w:p w:rsidR="00577E9E" w:rsidRPr="00845663" w:rsidRDefault="00577E9E" w:rsidP="00577E9E">
      <w:pPr>
        <w:rPr>
          <w:rFonts w:ascii="Times New Roman" w:hAnsi="Times New Roman" w:cs="Times New Roman"/>
          <w:b/>
          <w:sz w:val="24"/>
          <w:szCs w:val="24"/>
        </w:rPr>
      </w:pPr>
      <w:r w:rsidRPr="00845663">
        <w:rPr>
          <w:rFonts w:ascii="Times New Roman" w:hAnsi="Times New Roman" w:cs="Times New Roman"/>
          <w:b/>
          <w:sz w:val="24"/>
          <w:szCs w:val="24"/>
        </w:rPr>
        <w:t xml:space="preserve">Income Statements </w:t>
      </w:r>
    </w:p>
    <w:p w:rsidR="00577E9E" w:rsidRPr="00577E9E" w:rsidRDefault="00577E9E" w:rsidP="00845663">
      <w:pPr>
        <w:spacing w:line="480" w:lineRule="auto"/>
        <w:ind w:firstLine="720"/>
        <w:rPr>
          <w:rFonts w:ascii="Times New Roman" w:hAnsi="Times New Roman" w:cs="Times New Roman"/>
          <w:sz w:val="24"/>
          <w:szCs w:val="24"/>
        </w:rPr>
      </w:pPr>
      <w:r w:rsidRPr="00577E9E">
        <w:rPr>
          <w:rFonts w:ascii="Times New Roman" w:hAnsi="Times New Roman" w:cs="Times New Roman"/>
          <w:sz w:val="24"/>
          <w:szCs w:val="24"/>
        </w:rPr>
        <w:lastRenderedPageBreak/>
        <w:t>The revenue base for the company has increased by 9153 that contributes 1.96% during the 2015 financial year. The company’s net income has also increased $404 million in 2015which contributes to 2.42%. 2015, the company increased its revenue base by 5.96%</w:t>
      </w:r>
      <w:r w:rsidR="00845663">
        <w:rPr>
          <w:rFonts w:ascii="Times New Roman" w:hAnsi="Times New Roman" w:cs="Times New Roman"/>
          <w:sz w:val="24"/>
          <w:szCs w:val="24"/>
        </w:rPr>
        <w:t xml:space="preserve"> (</w:t>
      </w:r>
      <w:r w:rsidR="00845663" w:rsidRPr="00845663">
        <w:rPr>
          <w:rFonts w:ascii="Times New Roman" w:hAnsi="Times New Roman" w:cs="Times New Roman"/>
          <w:sz w:val="24"/>
          <w:szCs w:val="24"/>
        </w:rPr>
        <w:t>Wal-Mart Corporate, 2014</w:t>
      </w:r>
      <w:r w:rsidR="00845663">
        <w:rPr>
          <w:rFonts w:ascii="Times New Roman" w:hAnsi="Times New Roman" w:cs="Times New Roman"/>
          <w:sz w:val="24"/>
          <w:szCs w:val="24"/>
        </w:rPr>
        <w:t>)</w:t>
      </w:r>
      <w:r w:rsidRPr="00577E9E">
        <w:rPr>
          <w:rFonts w:ascii="Times New Roman" w:hAnsi="Times New Roman" w:cs="Times New Roman"/>
          <w:sz w:val="24"/>
          <w:szCs w:val="24"/>
        </w:rPr>
        <w:t xml:space="preserve">. The analysis, therefore, shows that it is profitable to invest in the company by putting more shares. </w:t>
      </w:r>
    </w:p>
    <w:p w:rsidR="00577E9E" w:rsidRPr="00845663" w:rsidRDefault="00577E9E" w:rsidP="00577E9E">
      <w:pPr>
        <w:rPr>
          <w:rFonts w:ascii="Times New Roman" w:hAnsi="Times New Roman" w:cs="Times New Roman"/>
          <w:b/>
          <w:sz w:val="24"/>
          <w:szCs w:val="24"/>
        </w:rPr>
      </w:pPr>
      <w:r w:rsidRPr="00845663">
        <w:rPr>
          <w:rFonts w:ascii="Times New Roman" w:hAnsi="Times New Roman" w:cs="Times New Roman"/>
          <w:b/>
          <w:sz w:val="24"/>
          <w:szCs w:val="24"/>
        </w:rPr>
        <w:t>Balance sheet</w:t>
      </w:r>
    </w:p>
    <w:p w:rsidR="00577E9E" w:rsidRPr="00577E9E" w:rsidRDefault="00577E9E" w:rsidP="00845663">
      <w:pPr>
        <w:spacing w:line="480" w:lineRule="auto"/>
        <w:ind w:firstLine="720"/>
        <w:rPr>
          <w:rFonts w:ascii="Times New Roman" w:hAnsi="Times New Roman" w:cs="Times New Roman"/>
          <w:sz w:val="24"/>
          <w:szCs w:val="24"/>
        </w:rPr>
      </w:pPr>
      <w:r w:rsidRPr="00577E9E">
        <w:rPr>
          <w:rFonts w:ascii="Times New Roman" w:hAnsi="Times New Roman" w:cs="Times New Roman"/>
          <w:sz w:val="24"/>
          <w:szCs w:val="24"/>
        </w:rPr>
        <w:t xml:space="preserve">The </w:t>
      </w:r>
      <w:r w:rsidR="00DA434D" w:rsidRPr="00577E9E">
        <w:rPr>
          <w:rFonts w:ascii="Times New Roman" w:hAnsi="Times New Roman" w:cs="Times New Roman"/>
          <w:sz w:val="24"/>
          <w:szCs w:val="24"/>
        </w:rPr>
        <w:t>examination</w:t>
      </w:r>
      <w:r w:rsidRPr="00577E9E">
        <w:rPr>
          <w:rFonts w:ascii="Times New Roman" w:hAnsi="Times New Roman" w:cs="Times New Roman"/>
          <w:sz w:val="24"/>
          <w:szCs w:val="24"/>
        </w:rPr>
        <w:t xml:space="preserve"> of Walmart balance sheet </w:t>
      </w:r>
      <w:r w:rsidR="00DA434D" w:rsidRPr="00577E9E">
        <w:rPr>
          <w:rFonts w:ascii="Times New Roman" w:hAnsi="Times New Roman" w:cs="Times New Roman"/>
          <w:sz w:val="24"/>
          <w:szCs w:val="24"/>
        </w:rPr>
        <w:t>discloses</w:t>
      </w:r>
      <w:r w:rsidRPr="00577E9E">
        <w:rPr>
          <w:rFonts w:ascii="Times New Roman" w:hAnsi="Times New Roman" w:cs="Times New Roman"/>
          <w:sz w:val="24"/>
          <w:szCs w:val="24"/>
        </w:rPr>
        <w:t xml:space="preserve"> that the company’s </w:t>
      </w:r>
      <w:r w:rsidR="00DA434D" w:rsidRPr="00577E9E">
        <w:rPr>
          <w:rFonts w:ascii="Times New Roman" w:hAnsi="Times New Roman" w:cs="Times New Roman"/>
          <w:sz w:val="24"/>
          <w:szCs w:val="24"/>
        </w:rPr>
        <w:t>monies</w:t>
      </w:r>
      <w:r w:rsidRPr="00577E9E">
        <w:rPr>
          <w:rFonts w:ascii="Times New Roman" w:hAnsi="Times New Roman" w:cs="Times New Roman"/>
          <w:sz w:val="24"/>
          <w:szCs w:val="24"/>
        </w:rPr>
        <w:t xml:space="preserve"> in 2015 increased by $1,854 million which contributes to 25.46%. The company also managed to reduce its liabilities by reducing the rate of following in 2015. The short-term borrowing has a whopping drop of $6,078 million that contributes to 79.24%.  Besides, the company paid the long-term liabilities</w:t>
      </w:r>
      <w:r w:rsidR="00845663">
        <w:rPr>
          <w:rFonts w:ascii="Times New Roman" w:hAnsi="Times New Roman" w:cs="Times New Roman"/>
          <w:sz w:val="24"/>
          <w:szCs w:val="24"/>
        </w:rPr>
        <w:t xml:space="preserve"> (</w:t>
      </w:r>
      <w:r w:rsidR="00845663" w:rsidRPr="00845663">
        <w:rPr>
          <w:rFonts w:ascii="Times New Roman" w:hAnsi="Times New Roman" w:cs="Times New Roman"/>
          <w:sz w:val="24"/>
          <w:szCs w:val="24"/>
        </w:rPr>
        <w:t>Wal-Mart Corporate, 2014</w:t>
      </w:r>
      <w:r w:rsidR="00845663">
        <w:rPr>
          <w:rFonts w:ascii="Times New Roman" w:hAnsi="Times New Roman" w:cs="Times New Roman"/>
          <w:sz w:val="24"/>
          <w:szCs w:val="24"/>
        </w:rPr>
        <w:t>)</w:t>
      </w:r>
      <w:r w:rsidRPr="00577E9E">
        <w:rPr>
          <w:rFonts w:ascii="Times New Roman" w:hAnsi="Times New Roman" w:cs="Times New Roman"/>
          <w:sz w:val="24"/>
          <w:szCs w:val="24"/>
        </w:rPr>
        <w:t xml:space="preserve">. This change shows that the company was able to increase its cash flow. Cash inflow into the company means an increase in the value of shareholding and increased profitability. </w:t>
      </w:r>
    </w:p>
    <w:p w:rsidR="00577E9E" w:rsidRPr="00845663" w:rsidRDefault="00577E9E" w:rsidP="00577E9E">
      <w:pPr>
        <w:rPr>
          <w:rFonts w:ascii="Times New Roman" w:hAnsi="Times New Roman" w:cs="Times New Roman"/>
          <w:b/>
          <w:sz w:val="24"/>
          <w:szCs w:val="24"/>
        </w:rPr>
      </w:pPr>
      <w:r w:rsidRPr="00845663">
        <w:rPr>
          <w:rFonts w:ascii="Times New Roman" w:hAnsi="Times New Roman" w:cs="Times New Roman"/>
          <w:b/>
          <w:sz w:val="24"/>
          <w:szCs w:val="24"/>
        </w:rPr>
        <w:t>Profitability ratios</w:t>
      </w:r>
    </w:p>
    <w:p w:rsidR="00577E9E" w:rsidRPr="00577E9E" w:rsidRDefault="00577E9E" w:rsidP="00845663">
      <w:pPr>
        <w:spacing w:line="480" w:lineRule="auto"/>
        <w:ind w:firstLine="720"/>
        <w:rPr>
          <w:rFonts w:ascii="Times New Roman" w:hAnsi="Times New Roman" w:cs="Times New Roman"/>
          <w:sz w:val="24"/>
          <w:szCs w:val="24"/>
        </w:rPr>
      </w:pPr>
      <w:r w:rsidRPr="00577E9E">
        <w:rPr>
          <w:rFonts w:ascii="Times New Roman" w:hAnsi="Times New Roman" w:cs="Times New Roman"/>
          <w:sz w:val="24"/>
          <w:szCs w:val="24"/>
        </w:rPr>
        <w:t>The return on sale ratios shows the percentages of operating the company in relation to its sales.  Walmart’s return on sales ratio for the company is 5.63%</w:t>
      </w:r>
      <w:r w:rsidR="00845663">
        <w:rPr>
          <w:rFonts w:ascii="Times New Roman" w:hAnsi="Times New Roman" w:cs="Times New Roman"/>
          <w:sz w:val="24"/>
          <w:szCs w:val="24"/>
        </w:rPr>
        <w:t xml:space="preserve"> (</w:t>
      </w:r>
      <w:r w:rsidR="00845663" w:rsidRPr="00845663">
        <w:rPr>
          <w:rFonts w:ascii="Times New Roman" w:hAnsi="Times New Roman" w:cs="Times New Roman"/>
          <w:sz w:val="24"/>
          <w:szCs w:val="24"/>
        </w:rPr>
        <w:t>Wal-Mart Corporate, 2014</w:t>
      </w:r>
      <w:r w:rsidR="00845663">
        <w:rPr>
          <w:rFonts w:ascii="Times New Roman" w:hAnsi="Times New Roman" w:cs="Times New Roman"/>
          <w:sz w:val="24"/>
          <w:szCs w:val="24"/>
        </w:rPr>
        <w:t>)</w:t>
      </w:r>
      <w:r w:rsidRPr="00577E9E">
        <w:rPr>
          <w:rFonts w:ascii="Times New Roman" w:hAnsi="Times New Roman" w:cs="Times New Roman"/>
          <w:sz w:val="24"/>
          <w:szCs w:val="24"/>
        </w:rPr>
        <w:t xml:space="preserve">. The company’s gross margin is 5.63%. This shows a good gross and therefore appealing to individuals and other investment companies to buy shares because of the increased shareholding value. </w:t>
      </w:r>
    </w:p>
    <w:p w:rsidR="00577E9E" w:rsidRPr="00845663" w:rsidRDefault="00577E9E" w:rsidP="00577E9E">
      <w:pPr>
        <w:rPr>
          <w:rFonts w:ascii="Times New Roman" w:hAnsi="Times New Roman" w:cs="Times New Roman"/>
          <w:b/>
          <w:sz w:val="24"/>
          <w:szCs w:val="24"/>
        </w:rPr>
      </w:pPr>
      <w:r w:rsidRPr="00845663">
        <w:rPr>
          <w:rFonts w:ascii="Times New Roman" w:hAnsi="Times New Roman" w:cs="Times New Roman"/>
          <w:b/>
          <w:sz w:val="24"/>
          <w:szCs w:val="24"/>
        </w:rPr>
        <w:t xml:space="preserve">Investment </w:t>
      </w:r>
    </w:p>
    <w:p w:rsidR="00F1314B" w:rsidRDefault="00577E9E" w:rsidP="00845663">
      <w:pPr>
        <w:spacing w:line="480" w:lineRule="auto"/>
        <w:ind w:firstLine="720"/>
        <w:rPr>
          <w:rFonts w:ascii="Times New Roman" w:eastAsia="Calibri" w:hAnsi="Times New Roman" w:cs="Times New Roman"/>
          <w:sz w:val="24"/>
          <w:szCs w:val="24"/>
        </w:rPr>
      </w:pPr>
      <w:r w:rsidRPr="00577E9E">
        <w:rPr>
          <w:rFonts w:ascii="Times New Roman" w:hAnsi="Times New Roman" w:cs="Times New Roman"/>
          <w:sz w:val="24"/>
          <w:szCs w:val="24"/>
        </w:rPr>
        <w:t>The company invests in Merchandizing that is the biggest business in the US. The business produces approximately $3.8 trillion from the merchandise sales with a per capita income of $11,993 in the United States</w:t>
      </w:r>
      <w:r w:rsidR="00845663">
        <w:rPr>
          <w:rFonts w:ascii="Times New Roman" w:hAnsi="Times New Roman" w:cs="Times New Roman"/>
          <w:sz w:val="24"/>
          <w:szCs w:val="24"/>
        </w:rPr>
        <w:t xml:space="preserve"> (</w:t>
      </w:r>
      <w:r w:rsidR="00845663" w:rsidRPr="00845663">
        <w:rPr>
          <w:rFonts w:ascii="Times New Roman" w:hAnsi="Times New Roman" w:cs="Times New Roman"/>
          <w:sz w:val="24"/>
          <w:szCs w:val="24"/>
        </w:rPr>
        <w:t>Wal-Mart Corporate, 2014</w:t>
      </w:r>
      <w:r w:rsidR="00845663">
        <w:rPr>
          <w:rFonts w:ascii="Times New Roman" w:hAnsi="Times New Roman" w:cs="Times New Roman"/>
          <w:sz w:val="24"/>
          <w:szCs w:val="24"/>
        </w:rPr>
        <w:t>)</w:t>
      </w:r>
      <w:r w:rsidRPr="00577E9E">
        <w:rPr>
          <w:rFonts w:ascii="Times New Roman" w:hAnsi="Times New Roman" w:cs="Times New Roman"/>
          <w:sz w:val="24"/>
          <w:szCs w:val="24"/>
        </w:rPr>
        <w:t xml:space="preserve">. The business brings over </w:t>
      </w:r>
      <w:r w:rsidRPr="00577E9E">
        <w:rPr>
          <w:rFonts w:ascii="Times New Roman" w:hAnsi="Times New Roman" w:cs="Times New Roman"/>
          <w:sz w:val="24"/>
          <w:szCs w:val="24"/>
        </w:rPr>
        <w:lastRenderedPageBreak/>
        <w:t>$15 billion to Walmart Company. This rate of the yearly turn over from the business means a steady value in its stock and their many people would like to invest in it. Merchandise is also a profitable business in the US.</w:t>
      </w:r>
    </w:p>
    <w:p w:rsidR="006A3B2C" w:rsidRDefault="006A3B2C">
      <w:pPr>
        <w:rPr>
          <w:rFonts w:ascii="Times New Roman" w:hAnsi="Times New Roman" w:cs="Times New Roman"/>
          <w:sz w:val="24"/>
          <w:szCs w:val="24"/>
        </w:rPr>
      </w:pPr>
      <w:r>
        <w:rPr>
          <w:rFonts w:ascii="Times New Roman" w:hAnsi="Times New Roman" w:cs="Times New Roman"/>
          <w:sz w:val="24"/>
          <w:szCs w:val="24"/>
        </w:rPr>
        <w:br w:type="page"/>
      </w:r>
    </w:p>
    <w:p w:rsidR="00845663" w:rsidRPr="00F13E2E" w:rsidRDefault="00845663" w:rsidP="006A3B2C">
      <w:pPr>
        <w:jc w:val="center"/>
        <w:rPr>
          <w:rFonts w:ascii="Times New Roman" w:hAnsi="Times New Roman" w:cs="Times New Roman"/>
          <w:sz w:val="24"/>
          <w:szCs w:val="24"/>
        </w:rPr>
      </w:pPr>
      <w:r w:rsidRPr="00F13E2E">
        <w:rPr>
          <w:rFonts w:ascii="Times New Roman" w:hAnsi="Times New Roman" w:cs="Times New Roman"/>
          <w:sz w:val="24"/>
          <w:szCs w:val="24"/>
        </w:rPr>
        <w:lastRenderedPageBreak/>
        <w:t>References</w:t>
      </w:r>
    </w:p>
    <w:p w:rsidR="00845663" w:rsidRPr="00026C21" w:rsidRDefault="00845663" w:rsidP="00845663">
      <w:pPr>
        <w:spacing w:line="360" w:lineRule="auto"/>
        <w:ind w:left="720" w:hanging="720"/>
        <w:rPr>
          <w:rFonts w:ascii="Times New Roman" w:hAnsi="Times New Roman" w:cs="Times New Roman"/>
          <w:sz w:val="24"/>
          <w:szCs w:val="24"/>
        </w:rPr>
      </w:pPr>
      <w:r w:rsidRPr="00845663">
        <w:rPr>
          <w:rFonts w:ascii="Times New Roman" w:hAnsi="Times New Roman" w:cs="Times New Roman"/>
          <w:sz w:val="24"/>
          <w:szCs w:val="24"/>
        </w:rPr>
        <w:t xml:space="preserve">Wal-Mart Corporate, </w:t>
      </w:r>
      <w:r>
        <w:rPr>
          <w:rFonts w:ascii="Times New Roman" w:hAnsi="Times New Roman" w:cs="Times New Roman"/>
          <w:sz w:val="24"/>
          <w:szCs w:val="24"/>
        </w:rPr>
        <w:t>(</w:t>
      </w:r>
      <w:r w:rsidRPr="00845663">
        <w:rPr>
          <w:rFonts w:ascii="Times New Roman" w:hAnsi="Times New Roman" w:cs="Times New Roman"/>
          <w:sz w:val="24"/>
          <w:szCs w:val="24"/>
        </w:rPr>
        <w:t>2014</w:t>
      </w:r>
      <w:r>
        <w:rPr>
          <w:rFonts w:ascii="Times New Roman" w:hAnsi="Times New Roman" w:cs="Times New Roman"/>
          <w:sz w:val="24"/>
          <w:szCs w:val="24"/>
        </w:rPr>
        <w:t>)</w:t>
      </w:r>
      <w:r w:rsidRPr="00845663">
        <w:rPr>
          <w:rFonts w:ascii="Times New Roman" w:hAnsi="Times New Roman" w:cs="Times New Roman"/>
          <w:sz w:val="24"/>
          <w:szCs w:val="24"/>
        </w:rPr>
        <w:t xml:space="preserve">, Wal-Mart Incorporation; retrieved </w:t>
      </w:r>
      <w:r>
        <w:rPr>
          <w:rFonts w:ascii="Times New Roman" w:hAnsi="Times New Roman" w:cs="Times New Roman"/>
          <w:sz w:val="24"/>
          <w:szCs w:val="24"/>
        </w:rPr>
        <w:t xml:space="preserve">June 3, 2018 </w:t>
      </w:r>
      <w:r w:rsidRPr="00845663">
        <w:rPr>
          <w:rFonts w:ascii="Times New Roman" w:hAnsi="Times New Roman" w:cs="Times New Roman"/>
          <w:sz w:val="24"/>
          <w:szCs w:val="24"/>
        </w:rPr>
        <w:t>from</w:t>
      </w:r>
      <w:r>
        <w:rPr>
          <w:rFonts w:ascii="Times New Roman" w:hAnsi="Times New Roman" w:cs="Times New Roman"/>
          <w:sz w:val="24"/>
          <w:szCs w:val="24"/>
        </w:rPr>
        <w:t xml:space="preserve"> </w:t>
      </w:r>
      <w:r w:rsidRPr="00026C21">
        <w:rPr>
          <w:rFonts w:ascii="Times New Roman" w:hAnsi="Times New Roman" w:cs="Times New Roman"/>
          <w:sz w:val="24"/>
          <w:szCs w:val="24"/>
        </w:rPr>
        <w:t>http://walmartstores.com/AboutUs</w:t>
      </w:r>
    </w:p>
    <w:p w:rsidR="00845663" w:rsidRPr="00026C21" w:rsidRDefault="00845663" w:rsidP="00845663">
      <w:pPr>
        <w:widowControl w:val="0"/>
        <w:autoSpaceDE w:val="0"/>
        <w:autoSpaceDN w:val="0"/>
        <w:adjustRightInd w:val="0"/>
        <w:spacing w:after="80" w:line="360" w:lineRule="auto"/>
        <w:ind w:left="720" w:hanging="720"/>
        <w:rPr>
          <w:rFonts w:ascii="Times New Roman" w:hAnsi="Times New Roman" w:cs="Times New Roman"/>
          <w:sz w:val="24"/>
          <w:szCs w:val="24"/>
          <w:lang w:eastAsia="ko-KR"/>
        </w:rPr>
      </w:pPr>
      <w:r w:rsidRPr="00845663">
        <w:rPr>
          <w:rFonts w:ascii="Times New Roman" w:eastAsia="Times New Roman" w:hAnsi="Times New Roman" w:cs="Times New Roman"/>
          <w:bCs/>
          <w:kern w:val="36"/>
          <w:sz w:val="24"/>
          <w:szCs w:val="24"/>
        </w:rPr>
        <w:t>Wal-Mart sits safely atop list of 100 retailers</w:t>
      </w:r>
      <w:r w:rsidRPr="00845663">
        <w:rPr>
          <w:rFonts w:ascii="Times New Roman" w:hAnsi="Times New Roman" w:cs="Times New Roman"/>
          <w:sz w:val="24"/>
          <w:szCs w:val="24"/>
          <w:lang w:eastAsia="ko-KR"/>
        </w:rPr>
        <w:t xml:space="preserve">. </w:t>
      </w:r>
      <w:r w:rsidRPr="00845663">
        <w:rPr>
          <w:rFonts w:ascii="Times New Roman" w:eastAsia="Times New Roman" w:hAnsi="Times New Roman" w:cs="Times New Roman"/>
          <w:color w:val="000000"/>
          <w:sz w:val="24"/>
          <w:szCs w:val="24"/>
        </w:rPr>
        <w:t xml:space="preserve">The City Wire. Retrieved </w:t>
      </w:r>
      <w:r>
        <w:rPr>
          <w:rFonts w:ascii="Times New Roman" w:hAnsi="Times New Roman" w:cs="Times New Roman"/>
          <w:sz w:val="24"/>
          <w:szCs w:val="24"/>
        </w:rPr>
        <w:t xml:space="preserve">June 3, 2018 </w:t>
      </w:r>
      <w:r w:rsidRPr="00845663">
        <w:rPr>
          <w:rFonts w:ascii="Times New Roman" w:hAnsi="Times New Roman" w:cs="Times New Roman"/>
          <w:sz w:val="24"/>
          <w:szCs w:val="24"/>
        </w:rPr>
        <w:t>from</w:t>
      </w:r>
      <w:r w:rsidRPr="00845663">
        <w:rPr>
          <w:rFonts w:ascii="Times New Roman" w:eastAsia="Times New Roman" w:hAnsi="Times New Roman" w:cs="Times New Roman"/>
          <w:color w:val="000000"/>
          <w:sz w:val="24"/>
          <w:szCs w:val="24"/>
        </w:rPr>
        <w:t xml:space="preserve"> </w:t>
      </w:r>
      <w:r>
        <w:rPr>
          <w:rFonts w:ascii="Times New Roman" w:hAnsi="Times New Roman" w:cs="Times New Roman"/>
          <w:sz w:val="24"/>
          <w:szCs w:val="24"/>
          <w:lang w:eastAsia="ko-KR"/>
        </w:rPr>
        <w:t>http</w:t>
      </w:r>
      <w:r w:rsidRPr="00026C21">
        <w:rPr>
          <w:rFonts w:ascii="Times New Roman" w:eastAsia="Times New Roman" w:hAnsi="Times New Roman" w:cs="Times New Roman"/>
          <w:color w:val="000000"/>
          <w:sz w:val="24"/>
          <w:szCs w:val="24"/>
        </w:rPr>
        <w:t>://www.thecitywire.com/node/28465#.VdUIfvlViko</w:t>
      </w:r>
    </w:p>
    <w:p w:rsidR="00845663" w:rsidRPr="00026C21" w:rsidRDefault="00845663" w:rsidP="00845663">
      <w:pPr>
        <w:shd w:val="clear" w:color="auto" w:fill="FFFFFF"/>
        <w:spacing w:line="360" w:lineRule="auto"/>
        <w:ind w:left="720" w:hanging="720"/>
        <w:textAlignment w:val="center"/>
        <w:rPr>
          <w:rFonts w:ascii="Times New Roman" w:hAnsi="Times New Roman" w:cs="Times New Roman"/>
          <w:b/>
          <w:bCs/>
          <w:sz w:val="24"/>
          <w:szCs w:val="24"/>
        </w:rPr>
      </w:pPr>
      <w:r w:rsidRPr="00845663">
        <w:rPr>
          <w:rFonts w:ascii="Times New Roman" w:hAnsi="Times New Roman" w:cs="Times New Roman"/>
          <w:sz w:val="24"/>
          <w:szCs w:val="24"/>
        </w:rPr>
        <w:t xml:space="preserve">Wal-Mart Stores, Inc. Stock Quote &amp; Summary Data retrieved on </w:t>
      </w:r>
      <w:r>
        <w:rPr>
          <w:rFonts w:ascii="Times New Roman" w:hAnsi="Times New Roman" w:cs="Times New Roman"/>
          <w:sz w:val="24"/>
          <w:szCs w:val="24"/>
        </w:rPr>
        <w:t xml:space="preserve">June 3, 2018 </w:t>
      </w:r>
      <w:r w:rsidRPr="00845663">
        <w:rPr>
          <w:rFonts w:ascii="Times New Roman" w:hAnsi="Times New Roman" w:cs="Times New Roman"/>
          <w:sz w:val="24"/>
          <w:szCs w:val="24"/>
        </w:rPr>
        <w:t>from</w:t>
      </w:r>
      <w:r>
        <w:rPr>
          <w:rFonts w:ascii="Times New Roman" w:hAnsi="Times New Roman" w:cs="Times New Roman"/>
          <w:b/>
          <w:bCs/>
          <w:sz w:val="24"/>
          <w:szCs w:val="24"/>
        </w:rPr>
        <w:t xml:space="preserve"> </w:t>
      </w:r>
      <w:r w:rsidRPr="00026C21">
        <w:rPr>
          <w:rFonts w:ascii="Times New Roman" w:hAnsi="Times New Roman" w:cs="Times New Roman"/>
          <w:sz w:val="24"/>
          <w:szCs w:val="24"/>
        </w:rPr>
        <w:t>http://www.nasdaq.com/symbol/wmt</w:t>
      </w:r>
    </w:p>
    <w:p w:rsidR="00845663" w:rsidRDefault="00845663">
      <w:pPr>
        <w:rPr>
          <w:rFonts w:ascii="Times New Roman" w:hAnsi="Times New Roman" w:cs="Times New Roman"/>
          <w:sz w:val="24"/>
          <w:szCs w:val="24"/>
        </w:rPr>
      </w:pPr>
    </w:p>
    <w:p w:rsidR="00DB3C91" w:rsidRDefault="00DB3C91">
      <w:pPr>
        <w:rPr>
          <w:rFonts w:ascii="Times New Roman" w:hAnsi="Times New Roman" w:cs="Times New Roman"/>
          <w:sz w:val="24"/>
          <w:szCs w:val="24"/>
        </w:rPr>
      </w:pPr>
    </w:p>
    <w:p w:rsidR="00DB3C91" w:rsidRPr="00C85837" w:rsidRDefault="00DB3C91">
      <w:pPr>
        <w:rPr>
          <w:rFonts w:ascii="Times New Roman" w:hAnsi="Times New Roman" w:cs="Times New Roman"/>
          <w:sz w:val="24"/>
          <w:szCs w:val="24"/>
        </w:rPr>
      </w:pPr>
    </w:p>
    <w:sectPr w:rsidR="00DB3C91" w:rsidRPr="00C85837" w:rsidSect="00845663">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246" w:rsidRDefault="00510246" w:rsidP="00845663">
      <w:pPr>
        <w:spacing w:after="0" w:line="240" w:lineRule="auto"/>
      </w:pPr>
      <w:r>
        <w:separator/>
      </w:r>
    </w:p>
  </w:endnote>
  <w:endnote w:type="continuationSeparator" w:id="0">
    <w:p w:rsidR="00510246" w:rsidRDefault="00510246" w:rsidP="00845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246" w:rsidRDefault="00510246" w:rsidP="00845663">
      <w:pPr>
        <w:spacing w:after="0" w:line="240" w:lineRule="auto"/>
      </w:pPr>
      <w:r>
        <w:separator/>
      </w:r>
    </w:p>
  </w:footnote>
  <w:footnote w:type="continuationSeparator" w:id="0">
    <w:p w:rsidR="00510246" w:rsidRDefault="00510246" w:rsidP="008456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663" w:rsidRDefault="00845663">
    <w:pPr>
      <w:pStyle w:val="Header"/>
      <w:jc w:val="right"/>
    </w:pPr>
    <w:r w:rsidRPr="00845663">
      <w:rPr>
        <w:rFonts w:ascii="Times New Roman" w:hAnsi="Times New Roman" w:cs="Times New Roman"/>
        <w:sz w:val="24"/>
        <w:szCs w:val="24"/>
      </w:rPr>
      <w:t xml:space="preserve">WALMART FINANCIAL POSITION </w:t>
    </w:r>
    <w:sdt>
      <w:sdtPr>
        <w:rPr>
          <w:rFonts w:ascii="Times New Roman" w:hAnsi="Times New Roman" w:cs="Times New Roman"/>
          <w:sz w:val="24"/>
          <w:szCs w:val="24"/>
        </w:rPr>
        <w:id w:val="-803541641"/>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rsidR="008F7745" w:rsidRPr="00845663">
          <w:rPr>
            <w:rFonts w:ascii="Times New Roman" w:hAnsi="Times New Roman" w:cs="Times New Roman"/>
            <w:sz w:val="24"/>
            <w:szCs w:val="24"/>
          </w:rPr>
          <w:fldChar w:fldCharType="begin"/>
        </w:r>
        <w:r w:rsidRPr="00845663">
          <w:rPr>
            <w:rFonts w:ascii="Times New Roman" w:hAnsi="Times New Roman" w:cs="Times New Roman"/>
            <w:sz w:val="24"/>
            <w:szCs w:val="24"/>
          </w:rPr>
          <w:instrText xml:space="preserve"> PAGE   \* MERGEFORMAT </w:instrText>
        </w:r>
        <w:r w:rsidR="008F7745" w:rsidRPr="00845663">
          <w:rPr>
            <w:rFonts w:ascii="Times New Roman" w:hAnsi="Times New Roman" w:cs="Times New Roman"/>
            <w:sz w:val="24"/>
            <w:szCs w:val="24"/>
          </w:rPr>
          <w:fldChar w:fldCharType="separate"/>
        </w:r>
        <w:r w:rsidR="00F13E2E">
          <w:rPr>
            <w:rFonts w:ascii="Times New Roman" w:hAnsi="Times New Roman" w:cs="Times New Roman"/>
            <w:noProof/>
            <w:sz w:val="24"/>
            <w:szCs w:val="24"/>
          </w:rPr>
          <w:t>5</w:t>
        </w:r>
        <w:r w:rsidR="008F7745" w:rsidRPr="00845663">
          <w:rPr>
            <w:rFonts w:ascii="Times New Roman" w:hAnsi="Times New Roman" w:cs="Times New Roman"/>
            <w:noProof/>
            <w:sz w:val="24"/>
            <w:szCs w:val="24"/>
          </w:rPr>
          <w:fldChar w:fldCharType="end"/>
        </w:r>
      </w:sdtContent>
    </w:sdt>
  </w:p>
  <w:p w:rsidR="00845663" w:rsidRDefault="008456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663" w:rsidRDefault="00845663">
    <w:pPr>
      <w:pStyle w:val="Header"/>
    </w:pPr>
    <w:r>
      <w:rPr>
        <w:rFonts w:ascii="Times New Roman" w:hAnsi="Times New Roman" w:cs="Times New Roman"/>
        <w:sz w:val="24"/>
        <w:szCs w:val="24"/>
      </w:rPr>
      <w:t xml:space="preserve">Running head: </w:t>
    </w:r>
    <w:r w:rsidRPr="00845663">
      <w:rPr>
        <w:rFonts w:ascii="Times New Roman" w:hAnsi="Times New Roman" w:cs="Times New Roman"/>
        <w:sz w:val="24"/>
        <w:szCs w:val="24"/>
      </w:rPr>
      <w:t>WALMART FINANCIAL POSITION</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A3490"/>
    <w:multiLevelType w:val="hybridMultilevel"/>
    <w:tmpl w:val="FE86263A"/>
    <w:lvl w:ilvl="0" w:tplc="EAB6F88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37"/>
    <w:rsid w:val="001A7280"/>
    <w:rsid w:val="001D0CB4"/>
    <w:rsid w:val="00323706"/>
    <w:rsid w:val="003E0D1C"/>
    <w:rsid w:val="004D3ACA"/>
    <w:rsid w:val="00510246"/>
    <w:rsid w:val="00577E9E"/>
    <w:rsid w:val="006044AB"/>
    <w:rsid w:val="00604652"/>
    <w:rsid w:val="006A3B2C"/>
    <w:rsid w:val="0078543F"/>
    <w:rsid w:val="007F5243"/>
    <w:rsid w:val="00845663"/>
    <w:rsid w:val="008D30BB"/>
    <w:rsid w:val="008F7745"/>
    <w:rsid w:val="00BB69D1"/>
    <w:rsid w:val="00C56570"/>
    <w:rsid w:val="00C64189"/>
    <w:rsid w:val="00C85837"/>
    <w:rsid w:val="00D02D49"/>
    <w:rsid w:val="00DA434D"/>
    <w:rsid w:val="00DB3C91"/>
    <w:rsid w:val="00DF7936"/>
    <w:rsid w:val="00E84FCB"/>
    <w:rsid w:val="00F1314B"/>
    <w:rsid w:val="00F13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DB0A7A-F434-40E1-A13C-792918E3A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11">
    <w:name w:val="Plain Table 11"/>
    <w:basedOn w:val="TableNormal"/>
    <w:locked/>
    <w:rsid w:val="007F5243"/>
    <w:pPr>
      <w:spacing w:after="0" w:line="240" w:lineRule="auto"/>
    </w:pPr>
    <w:rPr>
      <w:rFonts w:ascii="Times New Roman" w:eastAsia="Batang"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45663"/>
    <w:pPr>
      <w:spacing w:after="160" w:line="259" w:lineRule="auto"/>
      <w:ind w:left="720"/>
      <w:contextualSpacing/>
    </w:pPr>
  </w:style>
  <w:style w:type="paragraph" w:styleId="Header">
    <w:name w:val="header"/>
    <w:basedOn w:val="Normal"/>
    <w:link w:val="HeaderChar"/>
    <w:uiPriority w:val="99"/>
    <w:unhideWhenUsed/>
    <w:rsid w:val="00845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663"/>
  </w:style>
  <w:style w:type="paragraph" w:styleId="Footer">
    <w:name w:val="footer"/>
    <w:basedOn w:val="Normal"/>
    <w:link w:val="FooterChar"/>
    <w:uiPriority w:val="99"/>
    <w:unhideWhenUsed/>
    <w:rsid w:val="00845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pc</dc:creator>
  <cp:lastModifiedBy>user</cp:lastModifiedBy>
  <cp:revision>2</cp:revision>
  <dcterms:created xsi:type="dcterms:W3CDTF">2018-06-03T10:57:00Z</dcterms:created>
  <dcterms:modified xsi:type="dcterms:W3CDTF">2018-06-03T10:57:00Z</dcterms:modified>
</cp:coreProperties>
</file>