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0FB" w:rsidRDefault="00B740FB">
      <w:pPr>
        <w:jc w:val="center"/>
        <w:rPr>
          <w:b/>
          <w:lang w:val="en-US"/>
        </w:rPr>
      </w:pPr>
    </w:p>
    <w:p w:rsidR="00B740FB" w:rsidRDefault="00B740FB">
      <w:pPr>
        <w:jc w:val="center"/>
        <w:rPr>
          <w:b/>
          <w:lang w:val="en-US"/>
        </w:rPr>
      </w:pPr>
    </w:p>
    <w:p w:rsidR="00B740FB" w:rsidRDefault="00B740FB">
      <w:pPr>
        <w:jc w:val="center"/>
        <w:rPr>
          <w:b/>
          <w:lang w:val="en-US"/>
        </w:rPr>
      </w:pPr>
    </w:p>
    <w:p w:rsidR="004E5DD6" w:rsidRDefault="00E80CA5" w:rsidP="00B740FB">
      <w:pPr>
        <w:ind w:firstLine="0"/>
        <w:jc w:val="center"/>
        <w:rPr>
          <w:b/>
        </w:rPr>
      </w:pPr>
      <w:r>
        <w:rPr>
          <w:b/>
          <w:lang w:val="en-US"/>
        </w:rPr>
        <w:t>Wayfair's Cost Leadership Structure</w:t>
      </w:r>
    </w:p>
    <w:p w:rsidR="004E5DD6" w:rsidRDefault="004E5DD6" w:rsidP="00B740FB">
      <w:pPr>
        <w:ind w:firstLine="0"/>
        <w:rPr>
          <w:b/>
        </w:rPr>
      </w:pPr>
    </w:p>
    <w:p w:rsidR="004E5DD6" w:rsidRDefault="004E5DD6" w:rsidP="00B740FB">
      <w:pPr>
        <w:ind w:firstLine="0"/>
        <w:jc w:val="center"/>
        <w:rPr>
          <w:b/>
        </w:rPr>
      </w:pPr>
    </w:p>
    <w:p w:rsidR="004E5DD6" w:rsidRDefault="004E5DD6" w:rsidP="00B740FB">
      <w:pPr>
        <w:ind w:firstLine="0"/>
        <w:jc w:val="center"/>
        <w:rPr>
          <w:b/>
        </w:rPr>
      </w:pPr>
    </w:p>
    <w:p w:rsidR="004E5DD6" w:rsidRDefault="004E5DD6" w:rsidP="00B740FB">
      <w:pPr>
        <w:ind w:firstLine="0"/>
        <w:jc w:val="center"/>
        <w:rPr>
          <w:b/>
        </w:rPr>
      </w:pPr>
    </w:p>
    <w:p w:rsidR="004E5DD6" w:rsidRDefault="00E80CA5" w:rsidP="00B740FB">
      <w:pPr>
        <w:ind w:firstLine="0"/>
        <w:jc w:val="center"/>
      </w:pPr>
      <w:r>
        <w:t>Name</w:t>
      </w:r>
    </w:p>
    <w:p w:rsidR="004E5DD6" w:rsidRDefault="00E80CA5" w:rsidP="00B740FB">
      <w:pPr>
        <w:ind w:firstLine="0"/>
        <w:jc w:val="center"/>
      </w:pPr>
      <w:r>
        <w:t>Institution</w:t>
      </w:r>
      <w:r w:rsidR="00B740FB">
        <w:t xml:space="preserve"> of Affiliation </w:t>
      </w:r>
    </w:p>
    <w:p w:rsidR="004E5DD6" w:rsidRDefault="00E80CA5" w:rsidP="00B740FB">
      <w:pPr>
        <w:ind w:firstLine="0"/>
        <w:jc w:val="center"/>
      </w:pPr>
      <w:r>
        <w:t>Professor</w:t>
      </w:r>
    </w:p>
    <w:p w:rsidR="004E5DD6" w:rsidRDefault="00E80CA5" w:rsidP="00B740FB">
      <w:pPr>
        <w:ind w:firstLine="0"/>
        <w:jc w:val="center"/>
      </w:pPr>
      <w:r>
        <w:t>Date</w:t>
      </w: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>
      <w:pPr>
        <w:rPr>
          <w:b/>
        </w:rPr>
      </w:pPr>
    </w:p>
    <w:p w:rsidR="004E5DD6" w:rsidRDefault="004E5DD6" w:rsidP="00B740FB">
      <w:pPr>
        <w:ind w:firstLine="0"/>
        <w:rPr>
          <w:b/>
        </w:rPr>
      </w:pPr>
    </w:p>
    <w:p w:rsidR="00B740FB" w:rsidRDefault="00B740FB" w:rsidP="00B740FB">
      <w:pPr>
        <w:ind w:firstLine="0"/>
        <w:rPr>
          <w:b/>
        </w:rPr>
      </w:pPr>
    </w:p>
    <w:p w:rsidR="004E5DD6" w:rsidRDefault="00E80CA5">
      <w:pPr>
        <w:jc w:val="center"/>
      </w:pPr>
      <w:r>
        <w:rPr>
          <w:b/>
          <w:bCs/>
          <w:lang w:val="en-US"/>
        </w:rPr>
        <w:lastRenderedPageBreak/>
        <w:t xml:space="preserve">Wayfair's Cost Leadership Structure </w:t>
      </w:r>
    </w:p>
    <w:p w:rsidR="004E5DD6" w:rsidRDefault="00E80CA5" w:rsidP="00B740FB">
      <w:pPr>
        <w:ind w:firstLine="720"/>
        <w:rPr>
          <w:lang w:val="en-US"/>
        </w:rPr>
      </w:pPr>
      <w:r>
        <w:t>Way</w:t>
      </w:r>
      <w:r>
        <w:rPr>
          <w:lang w:val="en-US"/>
        </w:rPr>
        <w:t>f</w:t>
      </w:r>
      <w:r>
        <w:t>air</w:t>
      </w:r>
      <w:r>
        <w:rPr>
          <w:lang w:val="en-US"/>
        </w:rPr>
        <w:t xml:space="preserve"> has recently</w:t>
      </w:r>
      <w:r>
        <w:t xml:space="preserve"> rolled out </w:t>
      </w:r>
      <w:r>
        <w:rPr>
          <w:lang w:val="en-US"/>
        </w:rPr>
        <w:t xml:space="preserve">some </w:t>
      </w:r>
      <w:r>
        <w:t>digital personalization tools</w:t>
      </w:r>
      <w:r>
        <w:rPr>
          <w:lang w:val="en-US"/>
        </w:rPr>
        <w:t xml:space="preserve">. These tools are revamped with </w:t>
      </w:r>
      <w:r>
        <w:t>augmented reality features</w:t>
      </w:r>
      <w:r>
        <w:rPr>
          <w:lang w:val="en-US"/>
        </w:rPr>
        <w:t xml:space="preserve">.  They have both description </w:t>
      </w:r>
      <w:r>
        <w:t>and image search</w:t>
      </w:r>
      <w:r>
        <w:rPr>
          <w:lang w:val="en-US"/>
        </w:rPr>
        <w:t xml:space="preserve"> options. </w:t>
      </w:r>
      <w:r>
        <w:t xml:space="preserve"> </w:t>
      </w:r>
      <w:r>
        <w:rPr>
          <w:lang w:val="en-US"/>
        </w:rPr>
        <w:t>These features, therefore, encourage buyers to shop the look. This idea of digital advertising gives the company better competition ground over its rival companies that have not adopted the technique</w:t>
      </w:r>
      <w:r>
        <w:rPr>
          <w:lang w:val="en-US"/>
        </w:rPr>
        <w:t xml:space="preserve">. It provides the company with a </w:t>
      </w:r>
      <w:r>
        <w:t xml:space="preserve">competitive position by adding </w:t>
      </w:r>
      <w:r>
        <w:rPr>
          <w:lang w:val="en-US"/>
        </w:rPr>
        <w:t xml:space="preserve">a </w:t>
      </w:r>
      <w:r>
        <w:t xml:space="preserve">phone support </w:t>
      </w:r>
      <w:r>
        <w:rPr>
          <w:lang w:val="en-US"/>
        </w:rPr>
        <w:t xml:space="preserve">strategy </w:t>
      </w:r>
      <w:r>
        <w:t xml:space="preserve">and offering customers opportunities to consult professional designers who use its tech platform to provide added value. The </w:t>
      </w:r>
      <w:r>
        <w:rPr>
          <w:lang w:val="en-US"/>
        </w:rPr>
        <w:t>information collected from the</w:t>
      </w:r>
      <w:r>
        <w:t xml:space="preserve"> site </w:t>
      </w:r>
      <w:r>
        <w:rPr>
          <w:lang w:val="en-US"/>
        </w:rPr>
        <w:t xml:space="preserve">based </w:t>
      </w:r>
      <w:r>
        <w:rPr>
          <w:lang w:val="en-US"/>
        </w:rPr>
        <w:t xml:space="preserve">on </w:t>
      </w:r>
      <w:r>
        <w:t xml:space="preserve">the </w:t>
      </w:r>
      <w:proofErr w:type="spellStart"/>
      <w:r>
        <w:t>custo</w:t>
      </w:r>
      <w:r>
        <w:rPr>
          <w:lang w:val="en-US"/>
        </w:rPr>
        <w:t>mer</w:t>
      </w:r>
      <w:proofErr w:type="spellEnd"/>
      <w:r>
        <w:rPr>
          <w:lang w:val="en-US"/>
        </w:rPr>
        <w:t xml:space="preserve"> </w:t>
      </w:r>
      <w:r>
        <w:t xml:space="preserve">search </w:t>
      </w:r>
      <w:r w:rsidR="00B740FB">
        <w:t>behaviour</w:t>
      </w:r>
      <w:r>
        <w:rPr>
          <w:lang w:val="en-US"/>
        </w:rPr>
        <w:t xml:space="preserve"> also enables</w:t>
      </w:r>
      <w:r>
        <w:t xml:space="preserve"> the </w:t>
      </w:r>
      <w:r>
        <w:rPr>
          <w:lang w:val="en-US"/>
        </w:rPr>
        <w:t xml:space="preserve">company to get </w:t>
      </w:r>
      <w:r>
        <w:t>more recommendations and product listings.</w:t>
      </w:r>
      <w:r>
        <w:rPr>
          <w:lang w:val="en-US"/>
        </w:rPr>
        <w:t xml:space="preserve"> Wayfair does not, however, have a cost advantage over its competitors as </w:t>
      </w:r>
      <w:bookmarkStart w:id="0" w:name="_GoBack"/>
      <w:bookmarkEnd w:id="0"/>
      <w:r w:rsidR="00B740FB">
        <w:rPr>
          <w:lang w:val="en-US"/>
        </w:rPr>
        <w:t>its</w:t>
      </w:r>
      <w:r>
        <w:rPr>
          <w:lang w:val="en-US"/>
        </w:rPr>
        <w:t xml:space="preserve"> digital techniques instead increase the customer acquisition costs</w:t>
      </w:r>
    </w:p>
    <w:p w:rsidR="004E5DD6" w:rsidRDefault="00E80CA5" w:rsidP="00B740FB">
      <w:pPr>
        <w:ind w:firstLine="720"/>
      </w:pPr>
      <w:r>
        <w:rPr>
          <w:lang w:val="en-US"/>
        </w:rPr>
        <w:t>As r</w:t>
      </w:r>
      <w:r>
        <w:rPr>
          <w:lang w:val="en-US"/>
        </w:rPr>
        <w:t>egards VRIO, Wayfair has good furniture that is both modest and unique and therefore offers valuable furniture that give</w:t>
      </w:r>
      <w:r>
        <w:rPr>
          <w:lang w:val="en-US"/>
        </w:rPr>
        <w:t>s</w:t>
      </w:r>
      <w:r>
        <w:rPr>
          <w:lang w:val="en-US"/>
        </w:rPr>
        <w:t xml:space="preserve"> value for money to its clients. The design and techniques that Wayfair uses are also rare amongst its competitors and thus give the co</w:t>
      </w:r>
      <w:r>
        <w:rPr>
          <w:lang w:val="en-US"/>
        </w:rPr>
        <w:t>mpany an opportunity to sell its products despite them being quite expensive. As for being inimitable, the experience curve will always lock Wayfair's competitors outside. However, with more funds, skills</w:t>
      </w:r>
      <w:r>
        <w:rPr>
          <w:lang w:val="en-US"/>
        </w:rPr>
        <w:t>,</w:t>
      </w:r>
      <w:r>
        <w:rPr>
          <w:lang w:val="en-US"/>
        </w:rPr>
        <w:t xml:space="preserve"> and time, the competitors can imitate Wayfair's de</w:t>
      </w:r>
      <w:r>
        <w:rPr>
          <w:lang w:val="en-US"/>
        </w:rPr>
        <w:t>signs and strategies</w:t>
      </w:r>
      <w:r>
        <w:rPr>
          <w:lang w:val="en-US"/>
        </w:rPr>
        <w:t>,</w:t>
      </w:r>
      <w:r>
        <w:rPr>
          <w:lang w:val="en-US"/>
        </w:rPr>
        <w:t xml:space="preserve"> although in the long run.</w:t>
      </w:r>
    </w:p>
    <w:p w:rsidR="004E5DD6" w:rsidRDefault="00E80CA5" w:rsidP="00B740FB">
      <w:pPr>
        <w:ind w:firstLine="720"/>
      </w:pPr>
      <w:r>
        <w:rPr>
          <w:lang w:val="en-US"/>
        </w:rPr>
        <w:t>The concept of organization applicable is practical for Wayfair. The company has been in the market for many years</w:t>
      </w:r>
      <w:r>
        <w:rPr>
          <w:lang w:val="en-US"/>
        </w:rPr>
        <w:t>,</w:t>
      </w:r>
      <w:r>
        <w:rPr>
          <w:lang w:val="en-US"/>
        </w:rPr>
        <w:t xml:space="preserve"> and its many years of se</w:t>
      </w:r>
      <w:r>
        <w:rPr>
          <w:lang w:val="en-US"/>
        </w:rPr>
        <w:t xml:space="preserve">rvice have made the company a brand. The company has also managed to attract customers from different cultures all over the world. The company should, therefore, continue to be </w:t>
      </w:r>
      <w:proofErr w:type="spellStart"/>
      <w:r>
        <w:rPr>
          <w:lang w:val="en-US"/>
        </w:rPr>
        <w:t>hyperdynamic</w:t>
      </w:r>
      <w:proofErr w:type="spellEnd"/>
      <w:r>
        <w:rPr>
          <w:lang w:val="en-US"/>
        </w:rPr>
        <w:t xml:space="preserve"> to avoid any cultural threats that might emerge in its service and</w:t>
      </w:r>
      <w:r>
        <w:rPr>
          <w:lang w:val="en-US"/>
        </w:rPr>
        <w:t xml:space="preserve"> product provision.</w:t>
      </w:r>
    </w:p>
    <w:sectPr w:rsidR="004E5D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CA5" w:rsidRDefault="00E80CA5">
      <w:pPr>
        <w:spacing w:line="240" w:lineRule="auto"/>
      </w:pPr>
      <w:r>
        <w:separator/>
      </w:r>
    </w:p>
  </w:endnote>
  <w:endnote w:type="continuationSeparator" w:id="0">
    <w:p w:rsidR="00E80CA5" w:rsidRDefault="00E8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CA5" w:rsidRDefault="00E80CA5">
      <w:pPr>
        <w:spacing w:line="240" w:lineRule="auto"/>
      </w:pPr>
      <w:r>
        <w:separator/>
      </w:r>
    </w:p>
  </w:footnote>
  <w:footnote w:type="continuationSeparator" w:id="0">
    <w:p w:rsidR="00E80CA5" w:rsidRDefault="00E80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DD6" w:rsidRDefault="00E80CA5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40FB">
      <w:rPr>
        <w:noProof/>
      </w:rPr>
      <w:t>2</w:t>
    </w:r>
    <w:r>
      <w:rPr>
        <w:noProof/>
      </w:rPr>
      <w:fldChar w:fldCharType="end"/>
    </w:r>
  </w:p>
  <w:p w:rsidR="004E5DD6" w:rsidRDefault="004E5D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D6"/>
    <w:rsid w:val="004E5DD6"/>
    <w:rsid w:val="00B740FB"/>
    <w:rsid w:val="00E8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3</cp:revision>
  <dcterms:created xsi:type="dcterms:W3CDTF">2020-06-13T22:04:00Z</dcterms:created>
  <dcterms:modified xsi:type="dcterms:W3CDTF">2020-06-13T22:12:00Z</dcterms:modified>
</cp:coreProperties>
</file>