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615D2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Calibri" w:hAnsi="Calibri"/>
          <w:color w:val="000000"/>
          <w:sz w:val="22"/>
          <w:szCs w:val="22"/>
        </w:rPr>
      </w:pPr>
      <w:r>
        <w:rPr>
          <w:rStyle w:val="qowt-font3-arialblack"/>
          <w:rFonts w:ascii="Calibri" w:hAnsi="Calibri"/>
          <w:b/>
          <w:bCs/>
          <w:color w:val="000000"/>
          <w:sz w:val="40"/>
          <w:szCs w:val="40"/>
        </w:rPr>
        <w:t>All That Glitter Jewelry</w:t>
      </w:r>
    </w:p>
    <w:p w14:paraId="019FF814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Calibri" w:hAnsi="Calibri"/>
          <w:color w:val="000000"/>
          <w:sz w:val="22"/>
          <w:szCs w:val="22"/>
        </w:rPr>
      </w:pPr>
      <w:r>
        <w:rPr>
          <w:rStyle w:val="qowt-font4-arial"/>
          <w:rFonts w:ascii="Calibri" w:hAnsi="Calibri"/>
          <w:i/>
          <w:iCs/>
          <w:color w:val="000000"/>
          <w:sz w:val="20"/>
          <w:szCs w:val="20"/>
        </w:rPr>
        <w:t>53300 COUESNES VAUCE</w:t>
      </w:r>
    </w:p>
    <w:p w14:paraId="70FCC21F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Calibri" w:hAnsi="Calibri"/>
          <w:color w:val="000000"/>
          <w:sz w:val="22"/>
          <w:szCs w:val="22"/>
        </w:rPr>
      </w:pPr>
      <w:r>
        <w:rPr>
          <w:rStyle w:val="qowt-font4-arial"/>
          <w:rFonts w:ascii="Calibri" w:hAnsi="Calibri"/>
          <w:i/>
          <w:iCs/>
          <w:color w:val="000000"/>
          <w:sz w:val="20"/>
          <w:szCs w:val="20"/>
        </w:rPr>
        <w:t>FRANCE</w:t>
      </w:r>
    </w:p>
    <w:p w14:paraId="2BB01B92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Calibri" w:hAnsi="Calibri"/>
          <w:color w:val="000000"/>
          <w:sz w:val="22"/>
          <w:szCs w:val="22"/>
        </w:rPr>
      </w:pPr>
      <w:r>
        <w:rPr>
          <w:rStyle w:val="qowt-font4-arial"/>
          <w:rFonts w:ascii="Calibri" w:hAnsi="Calibri"/>
          <w:i/>
          <w:iCs/>
          <w:color w:val="000000"/>
          <w:sz w:val="20"/>
          <w:szCs w:val="20"/>
        </w:rPr>
        <w:t>Telephone: +33 009068</w:t>
      </w:r>
    </w:p>
    <w:p w14:paraId="1E1E7C3E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br/>
      </w:r>
    </w:p>
    <w:p w14:paraId="129125F3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MEMO TO: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/>
          <w:color w:val="000000"/>
          <w:sz w:val="22"/>
          <w:szCs w:val="22"/>
        </w:rPr>
        <w:t>Michale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Cavern, President</w:t>
      </w:r>
    </w:p>
    <w:p w14:paraId="6569A36E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FROM:</w:t>
      </w:r>
      <w:r>
        <w:rPr>
          <w:rFonts w:ascii="Calibri" w:hAnsi="Calibri"/>
          <w:color w:val="000000"/>
          <w:sz w:val="22"/>
          <w:szCs w:val="22"/>
        </w:rPr>
        <w:t xml:space="preserve"> Jennifer Baker, US Sales Director </w:t>
      </w:r>
    </w:p>
    <w:p w14:paraId="20AFB018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Wanda </w:t>
      </w:r>
      <w:proofErr w:type="spellStart"/>
      <w:r>
        <w:rPr>
          <w:rFonts w:ascii="Calibri" w:hAnsi="Calibri"/>
          <w:color w:val="000000"/>
          <w:sz w:val="22"/>
          <w:szCs w:val="22"/>
        </w:rPr>
        <w:t>Delana</w:t>
      </w:r>
      <w:proofErr w:type="spellEnd"/>
      <w:r>
        <w:rPr>
          <w:rFonts w:ascii="Calibri" w:hAnsi="Calibri"/>
          <w:color w:val="000000"/>
          <w:sz w:val="22"/>
          <w:szCs w:val="22"/>
        </w:rPr>
        <w:t>, International Sales Director</w:t>
      </w:r>
    </w:p>
    <w:p w14:paraId="0F03493C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DATE:</w:t>
      </w:r>
      <w:r>
        <w:rPr>
          <w:rFonts w:ascii="Calibri" w:hAnsi="Calibri"/>
          <w:color w:val="000000"/>
          <w:sz w:val="22"/>
          <w:szCs w:val="22"/>
        </w:rPr>
        <w:t xml:space="preserve"> July 7, 2019</w:t>
      </w:r>
    </w:p>
    <w:p w14:paraId="0C1D4556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SUBJECT:</w:t>
      </w:r>
      <w:r>
        <w:rPr>
          <w:rFonts w:ascii="Calibri" w:hAnsi="Calibri"/>
          <w:color w:val="000000"/>
          <w:sz w:val="22"/>
          <w:szCs w:val="22"/>
        </w:rPr>
        <w:t xml:space="preserve"> Web site expansion</w:t>
      </w:r>
    </w:p>
    <w:p w14:paraId="59F9B31B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14:paraId="5B58FBDB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The All That Glitter Jewelry Web site has been more successful than we originally anticipated. We had planned to expand the Web site late next year; however, considering the success we have seen, we would like to move up the expansion date.</w:t>
      </w:r>
    </w:p>
    <w:p w14:paraId="7FC2F3B8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The following worksheet and chart highlight the projected sales data for the first four quarters that the expanded Web site is in operation:</w:t>
      </w:r>
    </w:p>
    <w:p w14:paraId="750CE103" w14:textId="77777777" w:rsidR="008904AD" w:rsidRDefault="008904AD">
      <w:bookmarkStart w:id="0" w:name="_GoBack"/>
      <w:bookmarkEnd w:id="0"/>
    </w:p>
    <w:sectPr w:rsidR="008904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4AD"/>
    <w:rsid w:val="0089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A90F39"/>
  <w15:chartTrackingRefBased/>
  <w15:docId w15:val="{73CF7E93-6D6E-6D40-B9CA-652499381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04A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qowt-font3-arialblack">
    <w:name w:val="qowt-font3-arialblack"/>
    <w:basedOn w:val="DefaultParagraphFont"/>
    <w:rsid w:val="008904AD"/>
  </w:style>
  <w:style w:type="character" w:customStyle="1" w:styleId="qowt-font4-arial">
    <w:name w:val="qowt-font4-arial"/>
    <w:basedOn w:val="DefaultParagraphFont"/>
    <w:rsid w:val="00890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thuringer</dc:creator>
  <cp:keywords/>
  <dc:description/>
  <cp:lastModifiedBy>kyle thuringer</cp:lastModifiedBy>
  <cp:revision>2</cp:revision>
  <dcterms:created xsi:type="dcterms:W3CDTF">2019-05-18T17:04:00Z</dcterms:created>
  <dcterms:modified xsi:type="dcterms:W3CDTF">2019-05-18T17:04:00Z</dcterms:modified>
</cp:coreProperties>
</file>