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8DF" w:rsidRDefault="002908DF" w:rsidP="002908DF">
      <w:pPr>
        <w:jc w:val="center"/>
        <w:rPr>
          <w:rFonts w:ascii="Times New Roman" w:hAnsi="Times New Roman" w:cs="Times New Roman"/>
          <w:sz w:val="24"/>
          <w:szCs w:val="24"/>
        </w:rPr>
      </w:pPr>
      <w:bookmarkStart w:id="0" w:name="_GoBack"/>
      <w:bookmarkEnd w:id="0"/>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731257" w:rsidRDefault="002908DF" w:rsidP="002908DF">
      <w:pPr>
        <w:jc w:val="center"/>
        <w:rPr>
          <w:rFonts w:ascii="Times New Roman" w:hAnsi="Times New Roman" w:cs="Times New Roman"/>
          <w:sz w:val="24"/>
          <w:szCs w:val="24"/>
        </w:rPr>
      </w:pPr>
      <w:r w:rsidRPr="002908DF">
        <w:rPr>
          <w:rFonts w:ascii="Times New Roman" w:hAnsi="Times New Roman" w:cs="Times New Roman"/>
          <w:sz w:val="24"/>
          <w:szCs w:val="24"/>
        </w:rPr>
        <w:t>Experiential-Simulation Project Report</w:t>
      </w:r>
    </w:p>
    <w:p w:rsidR="005312CC" w:rsidRDefault="008D0A32" w:rsidP="002908DF">
      <w:pPr>
        <w:jc w:val="center"/>
        <w:rPr>
          <w:rFonts w:ascii="Times New Roman" w:hAnsi="Times New Roman" w:cs="Times New Roman"/>
          <w:sz w:val="24"/>
          <w:szCs w:val="24"/>
        </w:rPr>
      </w:pPr>
      <w:r>
        <w:rPr>
          <w:rFonts w:ascii="Times New Roman" w:hAnsi="Times New Roman" w:cs="Times New Roman"/>
          <w:sz w:val="24"/>
          <w:szCs w:val="24"/>
        </w:rPr>
        <w:t>What Does The Future Look Like?</w:t>
      </w:r>
    </w:p>
    <w:p w:rsidR="002908DF" w:rsidRPr="002908DF" w:rsidRDefault="002908DF" w:rsidP="002908DF">
      <w:pPr>
        <w:jc w:val="center"/>
        <w:rPr>
          <w:rFonts w:ascii="Times New Roman" w:hAnsi="Times New Roman" w:cs="Times New Roman"/>
          <w:sz w:val="24"/>
          <w:szCs w:val="24"/>
        </w:rPr>
      </w:pPr>
      <w:r>
        <w:rPr>
          <w:rFonts w:ascii="Times New Roman" w:hAnsi="Times New Roman" w:cs="Times New Roman"/>
          <w:sz w:val="24"/>
          <w:szCs w:val="24"/>
        </w:rPr>
        <w:t>MGMT 4300</w:t>
      </w:r>
    </w:p>
    <w:p w:rsidR="002908DF" w:rsidRPr="002908DF" w:rsidRDefault="002908DF" w:rsidP="002908DF">
      <w:pPr>
        <w:jc w:val="center"/>
        <w:rPr>
          <w:rFonts w:ascii="Times New Roman" w:hAnsi="Times New Roman" w:cs="Times New Roman"/>
          <w:sz w:val="24"/>
          <w:szCs w:val="24"/>
        </w:rPr>
      </w:pPr>
      <w:r w:rsidRPr="002908DF">
        <w:rPr>
          <w:rFonts w:ascii="Times New Roman" w:hAnsi="Times New Roman" w:cs="Times New Roman"/>
          <w:sz w:val="24"/>
          <w:szCs w:val="24"/>
        </w:rPr>
        <w:t>Marcie Burleigh</w:t>
      </w:r>
    </w:p>
    <w:p w:rsidR="002908DF" w:rsidRPr="002908DF" w:rsidRDefault="002908DF" w:rsidP="002908DF">
      <w:pPr>
        <w:jc w:val="center"/>
        <w:rPr>
          <w:rFonts w:ascii="Times New Roman" w:hAnsi="Times New Roman" w:cs="Times New Roman"/>
          <w:sz w:val="24"/>
          <w:szCs w:val="24"/>
        </w:rPr>
      </w:pPr>
      <w:r w:rsidRPr="002908DF">
        <w:rPr>
          <w:rFonts w:ascii="Times New Roman" w:hAnsi="Times New Roman" w:cs="Times New Roman"/>
          <w:sz w:val="24"/>
          <w:szCs w:val="24"/>
        </w:rPr>
        <w:t>Northwestern State University</w:t>
      </w:r>
    </w:p>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916A38" w:rsidRDefault="00916A38" w:rsidP="00916A38">
      <w:pPr>
        <w:rPr>
          <w:rFonts w:ascii="Times New Roman" w:hAnsi="Times New Roman" w:cs="Times New Roman"/>
          <w:sz w:val="24"/>
          <w:szCs w:val="24"/>
        </w:rPr>
      </w:pPr>
      <w:r>
        <w:rPr>
          <w:rFonts w:ascii="Times New Roman" w:hAnsi="Times New Roman" w:cs="Times New Roman"/>
          <w:sz w:val="24"/>
          <w:szCs w:val="24"/>
        </w:rPr>
        <w:lastRenderedPageBreak/>
        <w:t xml:space="preserve">Category </w:t>
      </w:r>
      <w:r w:rsidR="008D0A32">
        <w:rPr>
          <w:rFonts w:ascii="Times New Roman" w:hAnsi="Times New Roman" w:cs="Times New Roman"/>
          <w:sz w:val="24"/>
          <w:szCs w:val="24"/>
        </w:rPr>
        <w:t>2</w:t>
      </w:r>
      <w:r>
        <w:rPr>
          <w:rFonts w:ascii="Times New Roman" w:hAnsi="Times New Roman" w:cs="Times New Roman"/>
          <w:sz w:val="24"/>
          <w:szCs w:val="24"/>
        </w:rPr>
        <w:t xml:space="preserve">: </w:t>
      </w:r>
      <w:r w:rsidR="008D0A32">
        <w:rPr>
          <w:rFonts w:ascii="Times New Roman" w:hAnsi="Times New Roman" w:cs="Times New Roman"/>
          <w:sz w:val="24"/>
          <w:szCs w:val="24"/>
        </w:rPr>
        <w:t>What Does The Future Look Like?</w:t>
      </w:r>
    </w:p>
    <w:p w:rsidR="00916A38" w:rsidRDefault="00916A38" w:rsidP="00916A38">
      <w:pPr>
        <w:tabs>
          <w:tab w:val="left" w:pos="6105"/>
        </w:tabs>
        <w:jc w:val="center"/>
        <w:rPr>
          <w:rFonts w:ascii="Times New Roman" w:hAnsi="Times New Roman" w:cs="Times New Roman"/>
          <w:color w:val="FF0000"/>
          <w:sz w:val="24"/>
          <w:szCs w:val="24"/>
        </w:rPr>
      </w:pPr>
    </w:p>
    <w:p w:rsidR="00950FA7" w:rsidRDefault="00163362" w:rsidP="0016336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Companies As Communities</w:t>
      </w:r>
    </w:p>
    <w:p w:rsidR="00163362" w:rsidRDefault="00163362" w:rsidP="00163362">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As work is assigned on a more individualized level, our picture of what a company is will begin to change. The provisions of today’s companies such as salaries, benefits, education, and security will drastically change. In tomorrow’s beta companies, salaries will function more like incentives while benefits will become more like menus where not everyone will be offered or have access to the same options. Education will become a determining factor of apprenticeship and mentor programs. Because beta companies will be flatter and not adhere to the standard hierarchy that we have seen in the past, every individual regardless of their age will have the opportunity to influence change and direction of the organization.</w:t>
      </w:r>
      <w:r w:rsidR="00FC0573">
        <w:rPr>
          <w:rFonts w:ascii="Times New Roman" w:hAnsi="Times New Roman" w:cs="Times New Roman"/>
          <w:sz w:val="24"/>
          <w:szCs w:val="24"/>
        </w:rPr>
        <w:t xml:space="preserve"> Beta companies will become more like holding companies where people will make a contribution and move in and out of the organization or choose to stay for a longer period (Ardi, 2015).</w:t>
      </w:r>
    </w:p>
    <w:p w:rsidR="00FC0573" w:rsidRDefault="00FC0573" w:rsidP="00FC0573">
      <w:pPr>
        <w:spacing w:line="480" w:lineRule="auto"/>
        <w:ind w:firstLine="720"/>
        <w:jc w:val="center"/>
        <w:rPr>
          <w:rFonts w:ascii="Times New Roman" w:hAnsi="Times New Roman" w:cs="Times New Roman"/>
          <w:b/>
          <w:sz w:val="24"/>
          <w:szCs w:val="24"/>
        </w:rPr>
      </w:pPr>
      <w:r w:rsidRPr="00FC0573">
        <w:rPr>
          <w:rFonts w:ascii="Times New Roman" w:hAnsi="Times New Roman" w:cs="Times New Roman"/>
          <w:b/>
          <w:sz w:val="24"/>
          <w:szCs w:val="24"/>
        </w:rPr>
        <w:t>General Environment</w:t>
      </w:r>
    </w:p>
    <w:p w:rsidR="00B7330E" w:rsidRDefault="00E62C36" w:rsidP="00B733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general environment will be affected dramatically. The physical workplace environment or the physical office will be a place to just hold meetings and may become obsolete as workers turn their home or vehicle into their physical office space. The global environment will change as workers around the globe are connected via some form of technology. A worker in Asia may be responsible for logistics and supply chain management of a centralized distribution station here in the United States. The technological dimension will increasingly be implemented as beta companies communicate with their employees, </w:t>
      </w:r>
      <w:r w:rsidR="00167BF5">
        <w:rPr>
          <w:rFonts w:ascii="Times New Roman" w:hAnsi="Times New Roman" w:cs="Times New Roman"/>
          <w:sz w:val="24"/>
          <w:szCs w:val="24"/>
        </w:rPr>
        <w:t>customers, and suppliers via e-mail, skype, computers, and smartphones. The demographics of the work force will change as millennials dominate the workplace, and this will also affect the sociocultural dimension as millennials become the main contributors to the economy. The economy will no longer be able to rely on</w:t>
      </w:r>
      <w:r w:rsidR="00B94596">
        <w:rPr>
          <w:rFonts w:ascii="Times New Roman" w:hAnsi="Times New Roman" w:cs="Times New Roman"/>
          <w:sz w:val="24"/>
          <w:szCs w:val="24"/>
        </w:rPr>
        <w:t xml:space="preserve"> the contributions of</w:t>
      </w:r>
      <w:r w:rsidR="00167BF5">
        <w:rPr>
          <w:rFonts w:ascii="Times New Roman" w:hAnsi="Times New Roman" w:cs="Times New Roman"/>
          <w:sz w:val="24"/>
          <w:szCs w:val="24"/>
        </w:rPr>
        <w:t xml:space="preserve"> a diverse group of workers. Beta companies will employ the educated elite to head their organizations and it will likely replace laborers with machines and top executives will be replaced by a collaborative group of millennials who will share the salary of one Chief Executive Office</w:t>
      </w:r>
      <w:r w:rsidR="00B94596">
        <w:rPr>
          <w:rFonts w:ascii="Times New Roman" w:hAnsi="Times New Roman" w:cs="Times New Roman"/>
          <w:sz w:val="24"/>
          <w:szCs w:val="24"/>
        </w:rPr>
        <w:t>r. The political and legal environment will obviously have some implied affects, but they will be dependent upon the other dimensions and changes made to the general environment.</w:t>
      </w:r>
    </w:p>
    <w:p w:rsidR="00B94596" w:rsidRDefault="006731AF" w:rsidP="006731AF">
      <w:pPr>
        <w:spacing w:line="480" w:lineRule="auto"/>
        <w:ind w:firstLine="720"/>
        <w:jc w:val="center"/>
        <w:rPr>
          <w:rFonts w:ascii="Times New Roman" w:hAnsi="Times New Roman" w:cs="Times New Roman"/>
          <w:b/>
          <w:sz w:val="24"/>
          <w:szCs w:val="24"/>
        </w:rPr>
      </w:pPr>
      <w:r w:rsidRPr="006731AF">
        <w:rPr>
          <w:rFonts w:ascii="Times New Roman" w:hAnsi="Times New Roman" w:cs="Times New Roman"/>
          <w:b/>
          <w:sz w:val="24"/>
          <w:szCs w:val="24"/>
        </w:rPr>
        <w:t>Business Opportunities</w:t>
      </w:r>
    </w:p>
    <w:p w:rsidR="006731AF" w:rsidRDefault="006731AF" w:rsidP="006731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pays to have a college degree. Some of the most successful people tend to be lifelong learners who develop new skills long after they graduate from college or complete a training program. </w:t>
      </w:r>
      <w:r w:rsidRPr="006731AF">
        <w:rPr>
          <w:rFonts w:ascii="Times New Roman" w:hAnsi="Times New Roman" w:cs="Times New Roman"/>
          <w:sz w:val="24"/>
          <w:szCs w:val="24"/>
        </w:rPr>
        <w:t>Some fields that are likely to flourish in 2020 include:</w:t>
      </w:r>
    </w:p>
    <w:p w:rsidR="006731AF" w:rsidRDefault="006731AF" w:rsidP="008765D5">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Computer Engineering: The need for hi</w:t>
      </w:r>
      <w:r w:rsidR="008765D5">
        <w:rPr>
          <w:rFonts w:ascii="Times New Roman" w:hAnsi="Times New Roman" w:cs="Times New Roman"/>
          <w:sz w:val="24"/>
          <w:szCs w:val="24"/>
        </w:rPr>
        <w:t>gh-level computer experts able to tie systems together.</w:t>
      </w:r>
    </w:p>
    <w:p w:rsidR="008765D5" w:rsidRDefault="008765D5" w:rsidP="008765D5">
      <w:pPr>
        <w:pStyle w:val="ListParagraph"/>
        <w:spacing w:line="240" w:lineRule="auto"/>
        <w:ind w:left="1440"/>
        <w:rPr>
          <w:rFonts w:ascii="Times New Roman" w:hAnsi="Times New Roman" w:cs="Times New Roman"/>
          <w:sz w:val="24"/>
          <w:szCs w:val="24"/>
        </w:rPr>
      </w:pPr>
    </w:p>
    <w:p w:rsidR="008765D5" w:rsidRDefault="008765D5" w:rsidP="008765D5">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Marketing and market research employing the use of data is exploding. The ability to track customer preferences, buying habits, and Social Media use into one data base will be essential in marketing efforts and advertising.</w:t>
      </w:r>
    </w:p>
    <w:p w:rsidR="008765D5" w:rsidRPr="008765D5" w:rsidRDefault="008765D5" w:rsidP="008765D5">
      <w:pPr>
        <w:pStyle w:val="ListParagraph"/>
        <w:rPr>
          <w:rFonts w:ascii="Times New Roman" w:hAnsi="Times New Roman" w:cs="Times New Roman"/>
          <w:sz w:val="24"/>
          <w:szCs w:val="24"/>
        </w:rPr>
      </w:pPr>
    </w:p>
    <w:p w:rsidR="008765D5" w:rsidRDefault="008765D5" w:rsidP="008765D5">
      <w:pPr>
        <w:pStyle w:val="ListParagraph"/>
        <w:spacing w:line="240" w:lineRule="auto"/>
        <w:ind w:left="1440"/>
        <w:rPr>
          <w:rFonts w:ascii="Times New Roman" w:hAnsi="Times New Roman" w:cs="Times New Roman"/>
          <w:sz w:val="24"/>
          <w:szCs w:val="24"/>
        </w:rPr>
      </w:pPr>
    </w:p>
    <w:p w:rsidR="008765D5" w:rsidRDefault="008765D5" w:rsidP="008765D5">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Management: Effective management in the future will require basic business knowledge plus the ability to oversee operations in many locations and countries.</w:t>
      </w:r>
    </w:p>
    <w:p w:rsidR="008765D5" w:rsidRDefault="008765D5" w:rsidP="008765D5">
      <w:pPr>
        <w:pStyle w:val="ListParagraph"/>
        <w:spacing w:line="240" w:lineRule="auto"/>
        <w:ind w:left="1440"/>
        <w:rPr>
          <w:rFonts w:ascii="Times New Roman" w:hAnsi="Times New Roman" w:cs="Times New Roman"/>
          <w:sz w:val="24"/>
          <w:szCs w:val="24"/>
        </w:rPr>
      </w:pPr>
    </w:p>
    <w:p w:rsidR="008765D5" w:rsidRDefault="008765D5" w:rsidP="008765D5">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Finance: As non-traditional investing firms such as hedge funds and private equity firms grow, finance and the management of money will become integral to most companies.</w:t>
      </w:r>
    </w:p>
    <w:p w:rsidR="008765D5" w:rsidRPr="008765D5" w:rsidRDefault="008765D5" w:rsidP="008765D5">
      <w:pPr>
        <w:pStyle w:val="ListParagraph"/>
        <w:rPr>
          <w:rFonts w:ascii="Times New Roman" w:hAnsi="Times New Roman" w:cs="Times New Roman"/>
          <w:sz w:val="24"/>
          <w:szCs w:val="24"/>
        </w:rPr>
      </w:pPr>
    </w:p>
    <w:p w:rsidR="008765D5" w:rsidRPr="008765D5" w:rsidRDefault="008765D5" w:rsidP="008765D5">
      <w:pPr>
        <w:pStyle w:val="ListParagraph"/>
        <w:spacing w:line="240" w:lineRule="auto"/>
        <w:ind w:left="1440"/>
        <w:rPr>
          <w:rFonts w:ascii="Times New Roman" w:hAnsi="Times New Roman" w:cs="Times New Roman"/>
          <w:sz w:val="24"/>
          <w:szCs w:val="24"/>
        </w:rPr>
      </w:pPr>
    </w:p>
    <w:p w:rsidR="008765D5" w:rsidRDefault="008765D5" w:rsidP="008765D5">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 xml:space="preserve">Environmental and Conservation Science: Making better use of the planet’s resources will be essential as population growth strains </w:t>
      </w:r>
      <w:r w:rsidR="00F83ECB">
        <w:rPr>
          <w:rFonts w:ascii="Times New Roman" w:hAnsi="Times New Roman" w:cs="Times New Roman"/>
          <w:sz w:val="24"/>
          <w:szCs w:val="24"/>
        </w:rPr>
        <w:t>the existing infrastructure (Newman, 2012, p. 1-2).</w:t>
      </w:r>
    </w:p>
    <w:p w:rsidR="008765D5" w:rsidRDefault="008765D5" w:rsidP="008765D5">
      <w:pPr>
        <w:pStyle w:val="ListParagraph"/>
        <w:spacing w:line="240" w:lineRule="auto"/>
        <w:ind w:left="1440"/>
        <w:rPr>
          <w:rFonts w:ascii="Times New Roman" w:hAnsi="Times New Roman" w:cs="Times New Roman"/>
          <w:sz w:val="24"/>
          <w:szCs w:val="24"/>
        </w:rPr>
      </w:pPr>
    </w:p>
    <w:p w:rsidR="008765D5" w:rsidRDefault="008765D5" w:rsidP="008765D5">
      <w:pPr>
        <w:pStyle w:val="ListParagraph"/>
        <w:spacing w:line="240" w:lineRule="auto"/>
        <w:ind w:left="1440"/>
        <w:jc w:val="center"/>
        <w:rPr>
          <w:rFonts w:ascii="Times New Roman" w:hAnsi="Times New Roman" w:cs="Times New Roman"/>
          <w:b/>
          <w:sz w:val="24"/>
          <w:szCs w:val="24"/>
        </w:rPr>
      </w:pPr>
      <w:r w:rsidRPr="008765D5">
        <w:rPr>
          <w:rFonts w:ascii="Times New Roman" w:hAnsi="Times New Roman" w:cs="Times New Roman"/>
          <w:b/>
          <w:sz w:val="24"/>
          <w:szCs w:val="24"/>
        </w:rPr>
        <w:t>Existing Organizations that Stand to Benefit</w:t>
      </w:r>
    </w:p>
    <w:p w:rsidR="008765D5" w:rsidRDefault="008765D5" w:rsidP="008765D5">
      <w:pPr>
        <w:pStyle w:val="ListParagraph"/>
        <w:spacing w:line="240" w:lineRule="auto"/>
        <w:ind w:left="1440"/>
        <w:rPr>
          <w:rFonts w:ascii="Times New Roman" w:hAnsi="Times New Roman" w:cs="Times New Roman"/>
          <w:b/>
          <w:sz w:val="24"/>
          <w:szCs w:val="24"/>
        </w:rPr>
      </w:pPr>
    </w:p>
    <w:p w:rsidR="008765D5" w:rsidRDefault="00F83ECB" w:rsidP="00F83ECB">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 xml:space="preserve">Apple and Microsoft: When comparing projected sales of tablets and </w:t>
      </w:r>
      <w:r w:rsidR="00E92247">
        <w:rPr>
          <w:rFonts w:ascii="Times New Roman" w:hAnsi="Times New Roman" w:cs="Times New Roman"/>
          <w:sz w:val="24"/>
          <w:szCs w:val="24"/>
        </w:rPr>
        <w:t>PCs, we can see that by 2015 the tablet market will be 479 million units and the PC market will be only just ahead at 535 million units. This means tablets will have effective parity with PCs in just 3 years (Hinchcliffe, 2011, p.1).</w:t>
      </w:r>
    </w:p>
    <w:p w:rsidR="00E92247" w:rsidRDefault="00E92247" w:rsidP="00E92247">
      <w:pPr>
        <w:spacing w:line="240" w:lineRule="auto"/>
        <w:ind w:left="1080"/>
        <w:rPr>
          <w:rFonts w:ascii="Times New Roman" w:hAnsi="Times New Roman" w:cs="Times New Roman"/>
          <w:sz w:val="24"/>
          <w:szCs w:val="24"/>
        </w:rPr>
      </w:pPr>
    </w:p>
    <w:p w:rsidR="00E92247" w:rsidRDefault="00E92247" w:rsidP="00E92247">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AT&amp;T &amp; Verizon: It’s obvious to the casual observer that smartphone devices based on iOs, Android, and even Blackberry OS/QNX are seeing increasing widespread use (Hinchcliffe, 2011, p.1).</w:t>
      </w:r>
    </w:p>
    <w:p w:rsidR="00E92247" w:rsidRPr="00E92247" w:rsidRDefault="00E92247" w:rsidP="00E92247">
      <w:pPr>
        <w:pStyle w:val="ListParagraph"/>
        <w:rPr>
          <w:rFonts w:ascii="Times New Roman" w:hAnsi="Times New Roman" w:cs="Times New Roman"/>
          <w:sz w:val="24"/>
          <w:szCs w:val="24"/>
        </w:rPr>
      </w:pPr>
    </w:p>
    <w:p w:rsidR="00E92247" w:rsidRDefault="00E92247" w:rsidP="00E9224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Ethical Implications</w:t>
      </w:r>
    </w:p>
    <w:p w:rsidR="00E92247" w:rsidRDefault="00E92247" w:rsidP="00CC568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As trends in business change to adapt to the near future, business ethics should not change. Business Ethics is not a temporary impractical notion</w:t>
      </w:r>
      <w:r w:rsidR="00CC568F">
        <w:rPr>
          <w:rFonts w:ascii="Times New Roman" w:hAnsi="Times New Roman" w:cs="Times New Roman"/>
          <w:sz w:val="24"/>
          <w:szCs w:val="24"/>
        </w:rPr>
        <w:t xml:space="preserve"> even in the viciss</w:t>
      </w:r>
      <w:r>
        <w:rPr>
          <w:rFonts w:ascii="Times New Roman" w:hAnsi="Times New Roman" w:cs="Times New Roman"/>
          <w:sz w:val="24"/>
          <w:szCs w:val="24"/>
        </w:rPr>
        <w:t>itudinal realm of the future.</w:t>
      </w:r>
      <w:r w:rsidR="00CC568F">
        <w:rPr>
          <w:rFonts w:ascii="Times New Roman" w:hAnsi="Times New Roman" w:cs="Times New Roman"/>
          <w:sz w:val="24"/>
          <w:szCs w:val="24"/>
        </w:rPr>
        <w:t xml:space="preserve"> Business ethics must remain at the core of business, but must remain relevant by changing its’ focus according to the ethical issues that businesses may face in the future.</w:t>
      </w:r>
    </w:p>
    <w:p w:rsidR="00CC568F" w:rsidRDefault="00CC568F" w:rsidP="00CC568F">
      <w:pPr>
        <w:spacing w:line="48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Default="00CC568F" w:rsidP="00E92247">
      <w:pPr>
        <w:spacing w:line="240" w:lineRule="auto"/>
        <w:rPr>
          <w:rFonts w:ascii="Times New Roman" w:hAnsi="Times New Roman" w:cs="Times New Roman"/>
          <w:sz w:val="24"/>
          <w:szCs w:val="24"/>
        </w:rPr>
      </w:pPr>
    </w:p>
    <w:p w:rsidR="00CC568F" w:rsidRPr="008132FF" w:rsidRDefault="00CC568F" w:rsidP="00CC568F">
      <w:pPr>
        <w:jc w:val="center"/>
        <w:rPr>
          <w:rFonts w:ascii="Times New Roman" w:eastAsia="Times New Roman" w:hAnsi="Times New Roman" w:cs="Times New Roman"/>
          <w:sz w:val="24"/>
          <w:szCs w:val="24"/>
        </w:rPr>
      </w:pPr>
      <w:r w:rsidRPr="008132FF">
        <w:rPr>
          <w:rFonts w:ascii="Times New Roman" w:eastAsia="Times New Roman" w:hAnsi="Times New Roman" w:cs="Times New Roman"/>
          <w:sz w:val="24"/>
          <w:szCs w:val="24"/>
        </w:rPr>
        <w:t>References</w:t>
      </w:r>
    </w:p>
    <w:p w:rsidR="00CC568F" w:rsidRDefault="00CC568F" w:rsidP="00CC568F">
      <w:pPr>
        <w:pStyle w:val="NormalWeb"/>
        <w:spacing w:before="0" w:beforeAutospacing="0" w:after="0" w:afterAutospacing="0" w:line="550" w:lineRule="atLeast"/>
        <w:ind w:left="720" w:hanging="720"/>
      </w:pPr>
      <w:r>
        <w:t xml:space="preserve">Ardi, D. (2014). The future of business: 4 ways companies will change. </w:t>
      </w:r>
      <w:r>
        <w:rPr>
          <w:rStyle w:val="Emphasis"/>
        </w:rPr>
        <w:t>Leadership Now</w:t>
      </w:r>
      <w:r>
        <w:t>, 1-4. Retrieved from http://www.fastcompany.com</w:t>
      </w:r>
    </w:p>
    <w:p w:rsidR="00CC568F" w:rsidRDefault="00CC568F" w:rsidP="00CC568F">
      <w:pPr>
        <w:pStyle w:val="NormalWeb"/>
        <w:spacing w:before="0" w:beforeAutospacing="0" w:after="0" w:afterAutospacing="0" w:line="550" w:lineRule="atLeast"/>
        <w:ind w:left="720" w:hanging="720"/>
      </w:pPr>
      <w:r>
        <w:t xml:space="preserve">Hinchcliffe, D. (2011, October 2). The "big five IT trends of the next half decade: Mobile, Social, cloud, consumerization, and big data. </w:t>
      </w:r>
      <w:r>
        <w:rPr>
          <w:rStyle w:val="Emphasis"/>
        </w:rPr>
        <w:t>ZDNet</w:t>
      </w:r>
      <w:r>
        <w:t>, p. 1. Retrieved from http://www.zdnet.com/article/the-big-five-it-trends-of-the-next-half-decade-mobile-social-cloud-consumerization-and-big-data/</w:t>
      </w:r>
    </w:p>
    <w:p w:rsidR="00CC568F" w:rsidRDefault="00CC568F" w:rsidP="00CC568F">
      <w:pPr>
        <w:pStyle w:val="NormalWeb"/>
        <w:spacing w:before="0" w:beforeAutospacing="0" w:after="0" w:afterAutospacing="0" w:line="550" w:lineRule="atLeast"/>
        <w:ind w:left="720" w:hanging="720"/>
      </w:pPr>
      <w:r>
        <w:t xml:space="preserve">Newman, R. (2012, September 10). 10 Businesses That Will Boom in 2020. </w:t>
      </w:r>
      <w:r>
        <w:rPr>
          <w:rStyle w:val="Emphasis"/>
        </w:rPr>
        <w:t>U.S. News &amp; World Report Money</w:t>
      </w:r>
      <w:r>
        <w:t xml:space="preserve">, pp. 1-2. </w:t>
      </w:r>
    </w:p>
    <w:p w:rsidR="00CC568F" w:rsidRPr="00E92247" w:rsidRDefault="00CC568F" w:rsidP="00E92247">
      <w:pPr>
        <w:spacing w:line="240" w:lineRule="auto"/>
        <w:rPr>
          <w:rFonts w:ascii="Times New Roman" w:hAnsi="Times New Roman" w:cs="Times New Roman"/>
          <w:sz w:val="24"/>
          <w:szCs w:val="24"/>
        </w:rPr>
      </w:pPr>
    </w:p>
    <w:sectPr w:rsidR="00CC568F" w:rsidRPr="00E9224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EEE" w:rsidRDefault="003E0EEE" w:rsidP="00234DCB">
      <w:pPr>
        <w:spacing w:after="0" w:line="240" w:lineRule="auto"/>
      </w:pPr>
      <w:r>
        <w:separator/>
      </w:r>
    </w:p>
  </w:endnote>
  <w:endnote w:type="continuationSeparator" w:id="0">
    <w:p w:rsidR="003E0EEE" w:rsidRDefault="003E0EEE" w:rsidP="00234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EEE" w:rsidRDefault="003E0EEE" w:rsidP="00234DCB">
      <w:pPr>
        <w:spacing w:after="0" w:line="240" w:lineRule="auto"/>
      </w:pPr>
      <w:r>
        <w:separator/>
      </w:r>
    </w:p>
  </w:footnote>
  <w:footnote w:type="continuationSeparator" w:id="0">
    <w:p w:rsidR="003E0EEE" w:rsidRDefault="003E0EEE" w:rsidP="00234D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Look w:val="04A0" w:firstRow="1" w:lastRow="0" w:firstColumn="1" w:lastColumn="0" w:noHBand="0" w:noVBand="1"/>
    </w:tblPr>
    <w:tblGrid>
      <w:gridCol w:w="3851"/>
      <w:gridCol w:w="792"/>
    </w:tblGrid>
    <w:tr w:rsidR="006731AF">
      <w:trPr>
        <w:trHeight w:hRule="exact" w:val="792"/>
        <w:jc w:val="right"/>
      </w:trPr>
      <w:sdt>
        <w:sdtPr>
          <w:rPr>
            <w:rFonts w:asciiTheme="majorHAnsi" w:eastAsiaTheme="majorEastAsia" w:hAnsiTheme="majorHAnsi" w:cstheme="majorBidi"/>
            <w:sz w:val="28"/>
            <w:szCs w:val="28"/>
          </w:rPr>
          <w:alias w:val="Title"/>
          <w:id w:val="23771477"/>
          <w:placeholder>
            <w:docPart w:val="E70DA4441D8F450D9765A3F43F977C41"/>
          </w:placeholder>
          <w:dataBinding w:prefixMappings="xmlns:ns0='http://schemas.openxmlformats.org/package/2006/metadata/core-properties' xmlns:ns1='http://purl.org/dc/elements/1.1/'" w:xpath="/ns0:coreProperties[1]/ns1:title[1]" w:storeItemID="{6C3C8BC8-F283-45AE-878A-BAB7291924A1}"/>
          <w:text/>
        </w:sdtPr>
        <w:sdtEndPr/>
        <w:sdtContent>
          <w:tc>
            <w:tcPr>
              <w:tcW w:w="0" w:type="auto"/>
              <w:vAlign w:val="center"/>
            </w:tcPr>
            <w:p w:rsidR="006731AF" w:rsidRDefault="006731AF" w:rsidP="008D0A32">
              <w:pPr>
                <w:pStyle w:val="Header"/>
                <w:rPr>
                  <w:rFonts w:asciiTheme="majorHAnsi" w:eastAsiaTheme="majorEastAsia" w:hAnsiTheme="majorHAnsi" w:cstheme="majorBidi"/>
                  <w:sz w:val="28"/>
                  <w:szCs w:val="28"/>
                </w:rPr>
              </w:pPr>
              <w:r>
                <w:rPr>
                  <w:rFonts w:asciiTheme="majorHAnsi" w:eastAsiaTheme="majorEastAsia" w:hAnsiTheme="majorHAnsi" w:cstheme="majorBidi"/>
                  <w:sz w:val="28"/>
                  <w:szCs w:val="28"/>
                </w:rPr>
                <w:t>What Does The Future Look Like</w:t>
              </w:r>
            </w:p>
          </w:tc>
        </w:sdtContent>
      </w:sdt>
      <w:tc>
        <w:tcPr>
          <w:tcW w:w="792" w:type="dxa"/>
          <w:shd w:val="clear" w:color="auto" w:fill="ED7D31" w:themeFill="accent2"/>
          <w:vAlign w:val="center"/>
        </w:tcPr>
        <w:p w:rsidR="006731AF" w:rsidRDefault="006731AF">
          <w:pPr>
            <w:pStyle w:val="Header"/>
            <w:jc w:val="center"/>
            <w:rPr>
              <w:color w:val="FFFFFF" w:themeColor="background1"/>
            </w:rPr>
          </w:pPr>
          <w:r>
            <w:fldChar w:fldCharType="begin"/>
          </w:r>
          <w:r>
            <w:instrText xml:space="preserve"> PAGE  \* MERGEFORMAT </w:instrText>
          </w:r>
          <w:r>
            <w:fldChar w:fldCharType="separate"/>
          </w:r>
          <w:r w:rsidR="003E0EEE" w:rsidRPr="003E0EEE">
            <w:rPr>
              <w:noProof/>
              <w:color w:val="FFFFFF" w:themeColor="background1"/>
            </w:rPr>
            <w:t>1</w:t>
          </w:r>
          <w:r>
            <w:rPr>
              <w:noProof/>
              <w:color w:val="FFFFFF" w:themeColor="background1"/>
            </w:rPr>
            <w:fldChar w:fldCharType="end"/>
          </w:r>
        </w:p>
      </w:tc>
    </w:tr>
  </w:tbl>
  <w:p w:rsidR="006731AF" w:rsidRDefault="006731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B63DA"/>
    <w:multiLevelType w:val="hybridMultilevel"/>
    <w:tmpl w:val="DA547B24"/>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7316E0A"/>
    <w:multiLevelType w:val="hybridMultilevel"/>
    <w:tmpl w:val="7B2E3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27611"/>
    <w:multiLevelType w:val="hybridMultilevel"/>
    <w:tmpl w:val="F4F642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7D94BAB"/>
    <w:multiLevelType w:val="hybridMultilevel"/>
    <w:tmpl w:val="C05E4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422F12"/>
    <w:multiLevelType w:val="hybridMultilevel"/>
    <w:tmpl w:val="0D806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524365B"/>
    <w:multiLevelType w:val="hybridMultilevel"/>
    <w:tmpl w:val="24C4B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DCB"/>
    <w:rsid w:val="00021011"/>
    <w:rsid w:val="00022F7A"/>
    <w:rsid w:val="000241E4"/>
    <w:rsid w:val="000D7B85"/>
    <w:rsid w:val="000E3075"/>
    <w:rsid w:val="001474AB"/>
    <w:rsid w:val="00163362"/>
    <w:rsid w:val="00167BF5"/>
    <w:rsid w:val="001B1815"/>
    <w:rsid w:val="001B48FE"/>
    <w:rsid w:val="0020788C"/>
    <w:rsid w:val="00234DCB"/>
    <w:rsid w:val="002908DF"/>
    <w:rsid w:val="00294C0E"/>
    <w:rsid w:val="003E0EEE"/>
    <w:rsid w:val="004466D0"/>
    <w:rsid w:val="00500AEA"/>
    <w:rsid w:val="005312CC"/>
    <w:rsid w:val="0053689B"/>
    <w:rsid w:val="00547F8C"/>
    <w:rsid w:val="005C1AC7"/>
    <w:rsid w:val="006731AF"/>
    <w:rsid w:val="00731257"/>
    <w:rsid w:val="00757A60"/>
    <w:rsid w:val="007B73B5"/>
    <w:rsid w:val="007D2A16"/>
    <w:rsid w:val="008132FF"/>
    <w:rsid w:val="008765D5"/>
    <w:rsid w:val="008D0A32"/>
    <w:rsid w:val="009059DF"/>
    <w:rsid w:val="00916A38"/>
    <w:rsid w:val="00920D67"/>
    <w:rsid w:val="00950FA7"/>
    <w:rsid w:val="009540CA"/>
    <w:rsid w:val="00A6294B"/>
    <w:rsid w:val="00A75D98"/>
    <w:rsid w:val="00A91275"/>
    <w:rsid w:val="00A93BF3"/>
    <w:rsid w:val="00B361AB"/>
    <w:rsid w:val="00B7330E"/>
    <w:rsid w:val="00B854DC"/>
    <w:rsid w:val="00B94596"/>
    <w:rsid w:val="00C17B4B"/>
    <w:rsid w:val="00C26CD9"/>
    <w:rsid w:val="00C9377C"/>
    <w:rsid w:val="00CA3233"/>
    <w:rsid w:val="00CC568F"/>
    <w:rsid w:val="00E62C36"/>
    <w:rsid w:val="00E92247"/>
    <w:rsid w:val="00F21678"/>
    <w:rsid w:val="00F222CF"/>
    <w:rsid w:val="00F83ECB"/>
    <w:rsid w:val="00FC0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43081A-E7AE-4243-9F85-662C32F8B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DCB"/>
  </w:style>
  <w:style w:type="paragraph" w:styleId="Footer">
    <w:name w:val="footer"/>
    <w:basedOn w:val="Normal"/>
    <w:link w:val="FooterChar"/>
    <w:uiPriority w:val="99"/>
    <w:unhideWhenUsed/>
    <w:rsid w:val="00234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DCB"/>
  </w:style>
  <w:style w:type="paragraph" w:styleId="BalloonText">
    <w:name w:val="Balloon Text"/>
    <w:basedOn w:val="Normal"/>
    <w:link w:val="BalloonTextChar"/>
    <w:uiPriority w:val="99"/>
    <w:semiHidden/>
    <w:unhideWhenUsed/>
    <w:rsid w:val="00234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DCB"/>
    <w:rPr>
      <w:rFonts w:ascii="Tahoma" w:hAnsi="Tahoma" w:cs="Tahoma"/>
      <w:sz w:val="16"/>
      <w:szCs w:val="16"/>
    </w:rPr>
  </w:style>
  <w:style w:type="paragraph" w:styleId="ListParagraph">
    <w:name w:val="List Paragraph"/>
    <w:basedOn w:val="Normal"/>
    <w:uiPriority w:val="34"/>
    <w:qFormat/>
    <w:rsid w:val="001B48FE"/>
    <w:pPr>
      <w:ind w:left="720"/>
      <w:contextualSpacing/>
    </w:pPr>
  </w:style>
  <w:style w:type="paragraph" w:styleId="NoSpacing">
    <w:name w:val="No Spacing"/>
    <w:uiPriority w:val="1"/>
    <w:qFormat/>
    <w:rsid w:val="001B48FE"/>
    <w:pPr>
      <w:spacing w:after="0" w:line="240" w:lineRule="auto"/>
    </w:pPr>
  </w:style>
  <w:style w:type="paragraph" w:styleId="NormalWeb">
    <w:name w:val="Normal (Web)"/>
    <w:basedOn w:val="Normal"/>
    <w:uiPriority w:val="99"/>
    <w:semiHidden/>
    <w:unhideWhenUsed/>
    <w:rsid w:val="00547F8C"/>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547F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527247">
      <w:bodyDiv w:val="1"/>
      <w:marLeft w:val="0"/>
      <w:marRight w:val="0"/>
      <w:marTop w:val="0"/>
      <w:marBottom w:val="0"/>
      <w:divBdr>
        <w:top w:val="none" w:sz="0" w:space="0" w:color="auto"/>
        <w:left w:val="none" w:sz="0" w:space="0" w:color="auto"/>
        <w:bottom w:val="none" w:sz="0" w:space="0" w:color="auto"/>
        <w:right w:val="none" w:sz="0" w:space="0" w:color="auto"/>
      </w:divBdr>
    </w:div>
    <w:div w:id="141508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0DA4441D8F450D9765A3F43F977C41"/>
        <w:category>
          <w:name w:val="General"/>
          <w:gallery w:val="placeholder"/>
        </w:category>
        <w:types>
          <w:type w:val="bbPlcHdr"/>
        </w:types>
        <w:behaviors>
          <w:behavior w:val="content"/>
        </w:behaviors>
        <w:guid w:val="{71E862DC-A43F-4875-9C0D-C27ABCCDB461}"/>
      </w:docPartPr>
      <w:docPartBody>
        <w:p w:rsidR="00B209B1" w:rsidRDefault="00B209B1" w:rsidP="00B209B1">
          <w:pPr>
            <w:pStyle w:val="E70DA4441D8F450D9765A3F43F977C41"/>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9B1"/>
    <w:rsid w:val="00020145"/>
    <w:rsid w:val="00B20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5906B6DEEC4130A4EED8E2F7899C69">
    <w:name w:val="E85906B6DEEC4130A4EED8E2F7899C69"/>
    <w:rsid w:val="00B209B1"/>
  </w:style>
  <w:style w:type="paragraph" w:customStyle="1" w:styleId="E70DA4441D8F450D9765A3F43F977C41">
    <w:name w:val="E70DA4441D8F450D9765A3F43F977C41"/>
    <w:rsid w:val="00B209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0457854-0B1F-4C18-BAB2-23A655B33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What Does The Future Look Like</vt:lpstr>
    </vt:vector>
  </TitlesOfParts>
  <Company/>
  <LinksUpToDate>false</LinksUpToDate>
  <CharactersWithSpaces>5147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Does The Future Look Like</dc:title>
  <dc:creator>Exploring Excel Sudent</dc:creator>
  <cp:lastModifiedBy>Jacqueline Blankenship</cp:lastModifiedBy>
  <cp:revision>2</cp:revision>
  <dcterms:created xsi:type="dcterms:W3CDTF">2017-10-16T14:23:00Z</dcterms:created>
  <dcterms:modified xsi:type="dcterms:W3CDTF">2017-10-16T14:23:00Z</dcterms:modified>
</cp:coreProperties>
</file>