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CD7B4" w14:textId="0C5E723A"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Course Assignment</w:t>
      </w:r>
      <w:bookmarkStart w:id="0" w:name="_GoBack"/>
      <w:bookmarkEnd w:id="0"/>
      <w:r w:rsidRPr="0097726F">
        <w:rPr>
          <w:rFonts w:ascii="Lucida Sans Unicode" w:eastAsia="SimSun" w:hAnsi="Lucida Sans Unicode" w:cs="Lucida Sans Unicode"/>
          <w:b/>
          <w:bCs/>
          <w:color w:val="494C4E"/>
          <w:spacing w:val="3"/>
          <w:kern w:val="0"/>
          <w:sz w:val="29"/>
          <w:szCs w:val="29"/>
          <w:bdr w:val="none" w:sz="0" w:space="0" w:color="auto" w:frame="1"/>
        </w:rPr>
        <w:t>: CREATING AN ARGUMENT – The Research Essay Proposal</w:t>
      </w:r>
    </w:p>
    <w:p w14:paraId="25FBD80E"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Instructions:</w:t>
      </w:r>
    </w:p>
    <w:p w14:paraId="499C4563"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500-600 words, including the references page (double-spaced,</w:t>
      </w:r>
      <w:r w:rsidRPr="0097726F">
        <w:rPr>
          <w:rFonts w:ascii="Lucida Sans Unicode" w:eastAsia="SimSun" w:hAnsi="Lucida Sans Unicode" w:cs="Lucida Sans Unicode"/>
          <w:color w:val="494C4E"/>
          <w:spacing w:val="3"/>
          <w:kern w:val="0"/>
          <w:sz w:val="29"/>
          <w:szCs w:val="29"/>
        </w:rPr>
        <w:t> </w:t>
      </w:r>
      <w:r w:rsidRPr="0097726F">
        <w:rPr>
          <w:rFonts w:ascii="Lucida Sans Unicode" w:eastAsia="SimSun" w:hAnsi="Lucida Sans Unicode" w:cs="Lucida Sans Unicode"/>
          <w:b/>
          <w:bCs/>
          <w:color w:val="494C4E"/>
          <w:spacing w:val="3"/>
          <w:kern w:val="0"/>
          <w:sz w:val="29"/>
          <w:szCs w:val="29"/>
          <w:bdr w:val="none" w:sz="0" w:space="0" w:color="auto" w:frame="1"/>
        </w:rPr>
        <w:t>12-pt font in Times New Roman, in the default format</w:t>
      </w:r>
      <w:r w:rsidRPr="0097726F">
        <w:rPr>
          <w:rFonts w:ascii="Lucida Sans Unicode" w:eastAsia="SimSun" w:hAnsi="Lucida Sans Unicode" w:cs="Lucida Sans Unicode"/>
          <w:color w:val="494C4E"/>
          <w:spacing w:val="3"/>
          <w:kern w:val="0"/>
          <w:sz w:val="29"/>
          <w:szCs w:val="29"/>
        </w:rPr>
        <w:t> </w:t>
      </w:r>
      <w:r w:rsidRPr="0097726F">
        <w:rPr>
          <w:rFonts w:ascii="Lucida Sans Unicode" w:eastAsia="SimSun" w:hAnsi="Lucida Sans Unicode" w:cs="Lucida Sans Unicode"/>
          <w:b/>
          <w:bCs/>
          <w:color w:val="494C4E"/>
          <w:spacing w:val="3"/>
          <w:kern w:val="0"/>
          <w:sz w:val="29"/>
          <w:szCs w:val="29"/>
          <w:bdr w:val="none" w:sz="0" w:space="0" w:color="auto" w:frame="1"/>
        </w:rPr>
        <w:t>of a Word document)</w:t>
      </w:r>
      <w:r w:rsidRPr="0097726F">
        <w:rPr>
          <w:rFonts w:ascii="Lucida Sans Unicode" w:eastAsia="SimSun" w:hAnsi="Lucida Sans Unicode" w:cs="Lucida Sans Unicode"/>
          <w:color w:val="494C4E"/>
          <w:spacing w:val="3"/>
          <w:kern w:val="0"/>
          <w:sz w:val="29"/>
          <w:szCs w:val="29"/>
        </w:rPr>
        <w:t>.</w:t>
      </w:r>
    </w:p>
    <w:p w14:paraId="349B3EBC"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The goal of this assignment is to demonstrate that you have determined the main argument, the structure, and the process of reasoning for your final research essay.</w:t>
      </w:r>
    </w:p>
    <w:p w14:paraId="42C284A5"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Structure:</w:t>
      </w:r>
      <w:r w:rsidRPr="0097726F">
        <w:rPr>
          <w:rFonts w:ascii="Lucida Sans Unicode" w:eastAsia="SimSun" w:hAnsi="Lucida Sans Unicode" w:cs="Lucida Sans Unicode"/>
          <w:color w:val="494C4E"/>
          <w:spacing w:val="3"/>
          <w:kern w:val="0"/>
          <w:sz w:val="29"/>
          <w:szCs w:val="29"/>
        </w:rPr>
        <w:t> Choose your research topic from the ones listed below. For your essay proposal, provide a short first paragraph in which you situate your reader and present your thesis. Then (in approximately three short central paragraphs), present a summary of the main points in your argument. Remember that a thesis must take a position that demands a </w:t>
      </w:r>
      <w:r w:rsidRPr="0097726F">
        <w:rPr>
          <w:rFonts w:ascii="Lucida Sans Unicode" w:eastAsia="SimSun" w:hAnsi="Lucida Sans Unicode" w:cs="Lucida Sans Unicode"/>
          <w:b/>
          <w:bCs/>
          <w:i/>
          <w:iCs/>
          <w:color w:val="494C4E"/>
          <w:spacing w:val="3"/>
          <w:kern w:val="0"/>
          <w:sz w:val="29"/>
          <w:szCs w:val="29"/>
          <w:bdr w:val="none" w:sz="0" w:space="0" w:color="auto" w:frame="1"/>
        </w:rPr>
        <w:t>process</w:t>
      </w:r>
      <w:r w:rsidRPr="0097726F">
        <w:rPr>
          <w:rFonts w:ascii="Lucida Sans Unicode" w:eastAsia="SimSun" w:hAnsi="Lucida Sans Unicode" w:cs="Lucida Sans Unicode"/>
          <w:color w:val="494C4E"/>
          <w:spacing w:val="3"/>
          <w:kern w:val="0"/>
          <w:sz w:val="29"/>
          <w:szCs w:val="29"/>
        </w:rPr>
        <w:t> of reasoning (i.e. argument); </w:t>
      </w:r>
      <w:r w:rsidRPr="0097726F">
        <w:rPr>
          <w:rFonts w:ascii="Lucida Sans Unicode" w:eastAsia="SimSun" w:hAnsi="Lucida Sans Unicode" w:cs="Lucida Sans Unicode"/>
          <w:i/>
          <w:iCs/>
          <w:color w:val="494C4E"/>
          <w:spacing w:val="3"/>
          <w:kern w:val="0"/>
          <w:sz w:val="29"/>
          <w:szCs w:val="29"/>
          <w:bdr w:val="none" w:sz="0" w:space="0" w:color="auto" w:frame="1"/>
        </w:rPr>
        <w:t>think</w:t>
      </w:r>
      <w:r w:rsidRPr="0097726F">
        <w:rPr>
          <w:rFonts w:ascii="Lucida Sans Unicode" w:eastAsia="SimSun" w:hAnsi="Lucida Sans Unicode" w:cs="Lucida Sans Unicode"/>
          <w:color w:val="494C4E"/>
          <w:spacing w:val="3"/>
          <w:kern w:val="0"/>
          <w:sz w:val="29"/>
          <w:szCs w:val="29"/>
        </w:rPr>
        <w:t xml:space="preserve"> about what process of reasoning is required (what step goes first and why, which goes second and why, etc.) in order to prove your argument. Having briefly presented that argument, provide a concluding one- or two-sentence final paragraph in which you expand outwards to think about the logical </w:t>
      </w:r>
      <w:r w:rsidRPr="0097726F">
        <w:rPr>
          <w:rFonts w:ascii="Lucida Sans Unicode" w:eastAsia="SimSun" w:hAnsi="Lucida Sans Unicode" w:cs="Lucida Sans Unicode"/>
          <w:color w:val="494C4E"/>
          <w:spacing w:val="3"/>
          <w:kern w:val="0"/>
          <w:sz w:val="29"/>
          <w:szCs w:val="29"/>
        </w:rPr>
        <w:lastRenderedPageBreak/>
        <w:t>and interpretive implications of this argument to the larger work.</w:t>
      </w:r>
    </w:p>
    <w:p w14:paraId="3B677952"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The final element of this proposal is a page listing </w:t>
      </w:r>
      <w:r w:rsidRPr="0097726F">
        <w:rPr>
          <w:rFonts w:ascii="Lucida Sans Unicode" w:eastAsia="SimSun" w:hAnsi="Lucida Sans Unicode" w:cs="Lucida Sans Unicode"/>
          <w:b/>
          <w:bCs/>
          <w:color w:val="494C4E"/>
          <w:spacing w:val="3"/>
          <w:kern w:val="0"/>
          <w:sz w:val="29"/>
          <w:szCs w:val="29"/>
          <w:bdr w:val="none" w:sz="0" w:space="0" w:color="auto" w:frame="1"/>
        </w:rPr>
        <w:t>3 secondary reference works</w:t>
      </w:r>
      <w:r w:rsidRPr="0097726F">
        <w:rPr>
          <w:rFonts w:ascii="Lucida Sans Unicode" w:eastAsia="SimSun" w:hAnsi="Lucida Sans Unicode" w:cs="Lucida Sans Unicode"/>
          <w:color w:val="494C4E"/>
          <w:spacing w:val="3"/>
          <w:kern w:val="0"/>
          <w:sz w:val="29"/>
          <w:szCs w:val="29"/>
        </w:rPr>
        <w:t> (articles, chapters in books, other relevant documents) you will use to support your argument. For each one, state in a well-developed sentence or two the main point of the piece and its purpose in your essay.</w:t>
      </w:r>
    </w:p>
    <w:p w14:paraId="0BA60E4B" w14:textId="77777777" w:rsidR="0097726F" w:rsidRPr="0097726F" w:rsidRDefault="0097726F" w:rsidP="0097726F">
      <w:pPr>
        <w:widowControl/>
        <w:spacing w:before="120" w:after="240"/>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Research will be crucial for the successful construction of an argument, both for the literary analysis of a given text and for situating it within its historical context.</w:t>
      </w:r>
    </w:p>
    <w:p w14:paraId="7C7EFC01" w14:textId="77777777" w:rsidR="0097726F" w:rsidRPr="0097726F" w:rsidRDefault="0097726F" w:rsidP="0097726F">
      <w:pPr>
        <w:widowControl/>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b/>
          <w:bCs/>
          <w:color w:val="494C4E"/>
          <w:spacing w:val="3"/>
          <w:kern w:val="0"/>
          <w:sz w:val="29"/>
          <w:szCs w:val="29"/>
          <w:bdr w:val="none" w:sz="0" w:space="0" w:color="auto" w:frame="1"/>
        </w:rPr>
        <w:t>Topics:</w:t>
      </w:r>
    </w:p>
    <w:p w14:paraId="2E96AB60" w14:textId="4F1A3602" w:rsidR="0097726F" w:rsidRPr="0097726F" w:rsidRDefault="0097726F" w:rsidP="0097726F">
      <w:pPr>
        <w:widowControl/>
        <w:spacing w:before="120" w:after="240"/>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 xml:space="preserve">1. Consider the treatment of gender or race (either explicitly presented or treated in terms of genre substitutes like androids) as it applies to one story from the </w:t>
      </w:r>
      <w:proofErr w:type="gramStart"/>
      <w:r w:rsidRPr="0097726F">
        <w:rPr>
          <w:rFonts w:ascii="Lucida Sans Unicode" w:eastAsia="SimSun" w:hAnsi="Lucida Sans Unicode" w:cs="Lucida Sans Unicode"/>
          <w:color w:val="494C4E"/>
          <w:spacing w:val="3"/>
          <w:kern w:val="0"/>
          <w:sz w:val="29"/>
          <w:szCs w:val="29"/>
        </w:rPr>
        <w:t>syllabus</w:t>
      </w:r>
      <w:r>
        <w:rPr>
          <w:rFonts w:ascii="Lucida Sans Unicode" w:eastAsia="SimSun" w:hAnsi="Lucida Sans Unicode" w:cs="Lucida Sans Unicode"/>
          <w:color w:val="494C4E"/>
          <w:spacing w:val="3"/>
          <w:kern w:val="0"/>
          <w:sz w:val="29"/>
          <w:szCs w:val="29"/>
        </w:rPr>
        <w:t>( see</w:t>
      </w:r>
      <w:proofErr w:type="gramEnd"/>
      <w:r>
        <w:rPr>
          <w:rFonts w:ascii="Lucida Sans Unicode" w:eastAsia="SimSun" w:hAnsi="Lucida Sans Unicode" w:cs="Lucida Sans Unicode"/>
          <w:color w:val="494C4E"/>
          <w:spacing w:val="3"/>
          <w:kern w:val="0"/>
          <w:sz w:val="29"/>
          <w:szCs w:val="29"/>
        </w:rPr>
        <w:t xml:space="preserve"> the list below)</w:t>
      </w:r>
      <w:r w:rsidRPr="0097726F">
        <w:rPr>
          <w:rFonts w:ascii="Lucida Sans Unicode" w:eastAsia="SimSun" w:hAnsi="Lucida Sans Unicode" w:cs="Lucida Sans Unicode"/>
          <w:color w:val="494C4E"/>
          <w:spacing w:val="3"/>
          <w:kern w:val="0"/>
          <w:sz w:val="29"/>
          <w:szCs w:val="29"/>
        </w:rPr>
        <w:t>. You may pursue any theoretical direction of your choosing (post-colonial, feminist, or queer theory, for example).</w:t>
      </w:r>
    </w:p>
    <w:p w14:paraId="653942D6" w14:textId="77777777" w:rsidR="0097726F" w:rsidRPr="0097726F" w:rsidRDefault="0097726F" w:rsidP="0097726F">
      <w:pPr>
        <w:widowControl/>
        <w:spacing w:before="120" w:after="240"/>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 xml:space="preserve">2. Choose Rick Deckard, Bilbo Baggins, or Batman. To what extent are they typical or atypical heroes according </w:t>
      </w:r>
      <w:r w:rsidRPr="0097726F">
        <w:rPr>
          <w:rFonts w:ascii="Lucida Sans Unicode" w:eastAsia="SimSun" w:hAnsi="Lucida Sans Unicode" w:cs="Lucida Sans Unicode"/>
          <w:color w:val="494C4E"/>
          <w:spacing w:val="3"/>
          <w:kern w:val="0"/>
          <w:sz w:val="29"/>
          <w:szCs w:val="29"/>
        </w:rPr>
        <w:lastRenderedPageBreak/>
        <w:t>to the monomyth of Joseph Campbell? Focus your analysis on only one or two stages of Campbell's cycle.</w:t>
      </w:r>
    </w:p>
    <w:p w14:paraId="60C5F816" w14:textId="77777777" w:rsidR="0097726F" w:rsidRPr="0097726F" w:rsidRDefault="0097726F" w:rsidP="0097726F">
      <w:pPr>
        <w:widowControl/>
        <w:spacing w:before="120" w:after="240"/>
        <w:jc w:val="left"/>
        <w:rPr>
          <w:rFonts w:ascii="Lucida Sans Unicode" w:eastAsia="SimSun" w:hAnsi="Lucida Sans Unicode" w:cs="Lucida Sans Unicode"/>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 xml:space="preserve">3. Select one story. To what extent does it correspond to or deliberately deviate from the concerns of the Gothic OR Modernism in how it treats a </w:t>
      </w:r>
      <w:proofErr w:type="gramStart"/>
      <w:r w:rsidRPr="0097726F">
        <w:rPr>
          <w:rFonts w:ascii="Lucida Sans Unicode" w:eastAsia="SimSun" w:hAnsi="Lucida Sans Unicode" w:cs="Lucida Sans Unicode"/>
          <w:color w:val="494C4E"/>
          <w:spacing w:val="3"/>
          <w:kern w:val="0"/>
          <w:sz w:val="29"/>
          <w:szCs w:val="29"/>
        </w:rPr>
        <w:t>particular issue</w:t>
      </w:r>
      <w:proofErr w:type="gramEnd"/>
      <w:r w:rsidRPr="0097726F">
        <w:rPr>
          <w:rFonts w:ascii="Lucida Sans Unicode" w:eastAsia="SimSun" w:hAnsi="Lucida Sans Unicode" w:cs="Lucida Sans Unicode"/>
          <w:color w:val="494C4E"/>
          <w:spacing w:val="3"/>
          <w:kern w:val="0"/>
          <w:sz w:val="29"/>
          <w:szCs w:val="29"/>
        </w:rPr>
        <w:t>? Focus your thesis on one specific social, political, religious, or formal issue, rather than dealing with broad generalizations.</w:t>
      </w:r>
    </w:p>
    <w:p w14:paraId="35551D1F" w14:textId="56C6314E" w:rsidR="0097726F" w:rsidRPr="0097726F" w:rsidRDefault="0097726F" w:rsidP="0097726F">
      <w:pPr>
        <w:widowControl/>
        <w:numPr>
          <w:ilvl w:val="0"/>
          <w:numId w:val="1"/>
        </w:numPr>
        <w:spacing w:before="120" w:after="240"/>
        <w:ind w:left="0"/>
        <w:jc w:val="left"/>
        <w:rPr>
          <w:rFonts w:ascii="Lucida Sans Unicode" w:eastAsia="SimSun" w:hAnsi="Lucida Sans Unicode" w:cs="Lucida Sans Unicode" w:hint="eastAsia"/>
          <w:color w:val="494C4E"/>
          <w:spacing w:val="3"/>
          <w:kern w:val="0"/>
          <w:sz w:val="29"/>
          <w:szCs w:val="29"/>
        </w:rPr>
      </w:pPr>
      <w:r w:rsidRPr="0097726F">
        <w:rPr>
          <w:rFonts w:ascii="Lucida Sans Unicode" w:eastAsia="SimSun" w:hAnsi="Lucida Sans Unicode" w:cs="Lucida Sans Unicode"/>
          <w:color w:val="494C4E"/>
          <w:spacing w:val="3"/>
          <w:kern w:val="0"/>
          <w:sz w:val="29"/>
          <w:szCs w:val="29"/>
        </w:rPr>
        <w:t xml:space="preserve">Select one story. To what extent is this story deliberately representative of a literary genre such as fantasy, science fiction, or horror? Please focus on a particular formal or thematic aspect of the </w:t>
      </w:r>
      <w:proofErr w:type="gramStart"/>
      <w:r w:rsidRPr="0097726F">
        <w:rPr>
          <w:rFonts w:ascii="Lucida Sans Unicode" w:eastAsia="SimSun" w:hAnsi="Lucida Sans Unicode" w:cs="Lucida Sans Unicode"/>
          <w:color w:val="494C4E"/>
          <w:spacing w:val="3"/>
          <w:kern w:val="0"/>
          <w:sz w:val="29"/>
          <w:szCs w:val="29"/>
        </w:rPr>
        <w:t>text, and</w:t>
      </w:r>
      <w:proofErr w:type="gramEnd"/>
      <w:r w:rsidRPr="0097726F">
        <w:rPr>
          <w:rFonts w:ascii="Lucida Sans Unicode" w:eastAsia="SimSun" w:hAnsi="Lucida Sans Unicode" w:cs="Lucida Sans Unicode"/>
          <w:color w:val="494C4E"/>
          <w:spacing w:val="3"/>
          <w:kern w:val="0"/>
          <w:sz w:val="29"/>
          <w:szCs w:val="29"/>
        </w:rPr>
        <w:t xml:space="preserve"> base your analysis in a particular critical interpretation(s) of the genre in question. You are free to refine your focus still further and examine a possible sub-genre, such as “dystopian science-fiction”.</w:t>
      </w:r>
    </w:p>
    <w:p w14:paraId="2566B92A" w14:textId="76AF1211" w:rsidR="0097726F" w:rsidRDefault="0097726F">
      <w:r>
        <w:rPr>
          <w:rFonts w:hint="eastAsia"/>
        </w:rPr>
        <w:t>S</w:t>
      </w:r>
      <w:r>
        <w:t>tory list:</w:t>
      </w:r>
    </w:p>
    <w:p w14:paraId="4BFB51E1"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Edgar Allan Poe,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Fall of the House of Usher</w:t>
      </w:r>
      <w:r>
        <w:rPr>
          <w:rFonts w:ascii="LatoLatin-Regular" w:hAnsi="LatoLatin-Regular" w:cs="LatoLatin-Regular"/>
          <w:color w:val="494C4E"/>
          <w:kern w:val="0"/>
          <w:sz w:val="24"/>
          <w:szCs w:val="24"/>
        </w:rPr>
        <w:t>”</w:t>
      </w:r>
    </w:p>
    <w:p w14:paraId="03810360"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Shirley Jackson,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Lottery</w:t>
      </w:r>
      <w:r>
        <w:rPr>
          <w:rFonts w:ascii="LatoLatin-Regular" w:hAnsi="LatoLatin-Regular" w:cs="LatoLatin-Regular"/>
          <w:color w:val="494C4E"/>
          <w:kern w:val="0"/>
          <w:sz w:val="24"/>
          <w:szCs w:val="24"/>
        </w:rPr>
        <w:t>”</w:t>
      </w:r>
    </w:p>
    <w:p w14:paraId="076B3D2A"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H. P. Lovecraft,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Color Out of Space</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 xml:space="preserve">,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Shadow Over Innsmouth</w:t>
      </w:r>
      <w:r>
        <w:rPr>
          <w:rFonts w:ascii="LatoLatin-Regular" w:hAnsi="LatoLatin-Regular" w:cs="LatoLatin-Regular"/>
          <w:color w:val="494C4E"/>
          <w:kern w:val="0"/>
          <w:sz w:val="24"/>
          <w:szCs w:val="24"/>
        </w:rPr>
        <w:t>”</w:t>
      </w:r>
    </w:p>
    <w:p w14:paraId="38162C15"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Franz Kafka,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Metamorphosis</w:t>
      </w:r>
      <w:r>
        <w:rPr>
          <w:rFonts w:ascii="LatoLatin-Regular" w:hAnsi="LatoLatin-Regular" w:cs="LatoLatin-Regular"/>
          <w:color w:val="494C4E"/>
          <w:kern w:val="0"/>
          <w:sz w:val="24"/>
          <w:szCs w:val="24"/>
        </w:rPr>
        <w:t>”</w:t>
      </w:r>
    </w:p>
    <w:p w14:paraId="45A5E178" w14:textId="77777777" w:rsidR="0097726F" w:rsidRDefault="0097726F" w:rsidP="0097726F">
      <w:pPr>
        <w:autoSpaceDE w:val="0"/>
        <w:autoSpaceDN w:val="0"/>
        <w:adjustRightInd w:val="0"/>
        <w:jc w:val="left"/>
        <w:rPr>
          <w:rFonts w:ascii="Lato-Italic" w:hAnsi="Lato-Italic" w:cs="Lato-Italic" w:hint="eastAsia"/>
          <w:i/>
          <w:iCs/>
          <w:color w:val="494C4E"/>
          <w:kern w:val="0"/>
          <w:sz w:val="24"/>
          <w:szCs w:val="24"/>
        </w:rPr>
      </w:pPr>
      <w:r>
        <w:rPr>
          <w:rFonts w:ascii="LatoLatin-Regular" w:hAnsi="LatoLatin-Regular" w:cs="LatoLatin-Regular" w:hint="eastAsia"/>
          <w:color w:val="494C4E"/>
          <w:kern w:val="0"/>
          <w:sz w:val="24"/>
          <w:szCs w:val="24"/>
        </w:rPr>
        <w:lastRenderedPageBreak/>
        <w:t xml:space="preserve">J.R.R. Tolkien, </w:t>
      </w:r>
      <w:r>
        <w:rPr>
          <w:rFonts w:ascii="Lato-Italic" w:hAnsi="Lato-Italic" w:cs="Lato-Italic" w:hint="eastAsia"/>
          <w:i/>
          <w:iCs/>
          <w:color w:val="494C4E"/>
          <w:kern w:val="0"/>
          <w:sz w:val="24"/>
          <w:szCs w:val="24"/>
        </w:rPr>
        <w:t>The Hobbit</w:t>
      </w:r>
    </w:p>
    <w:p w14:paraId="07C78925"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Ursula K. Le Guin,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 xml:space="preserve">The Ones Who Walk Away </w:t>
      </w:r>
      <w:proofErr w:type="gramStart"/>
      <w:r>
        <w:rPr>
          <w:rFonts w:ascii="LatoLatin-Regular" w:hAnsi="LatoLatin-Regular" w:cs="LatoLatin-Regular" w:hint="eastAsia"/>
          <w:color w:val="494C4E"/>
          <w:kern w:val="0"/>
          <w:sz w:val="24"/>
          <w:szCs w:val="24"/>
        </w:rPr>
        <w:t>From</w:t>
      </w:r>
      <w:proofErr w:type="gramEnd"/>
      <w:r>
        <w:rPr>
          <w:rFonts w:ascii="LatoLatin-Regular" w:hAnsi="LatoLatin-Regular" w:cs="LatoLatin-Regular" w:hint="eastAsia"/>
          <w:color w:val="494C4E"/>
          <w:kern w:val="0"/>
          <w:sz w:val="24"/>
          <w:szCs w:val="24"/>
        </w:rPr>
        <w:t xml:space="preserve"> Omelas</w:t>
      </w:r>
      <w:r>
        <w:rPr>
          <w:rFonts w:ascii="LatoLatin-Regular" w:hAnsi="LatoLatin-Regular" w:cs="LatoLatin-Regular"/>
          <w:color w:val="494C4E"/>
          <w:kern w:val="0"/>
          <w:sz w:val="24"/>
          <w:szCs w:val="24"/>
        </w:rPr>
        <w:t>”</w:t>
      </w:r>
    </w:p>
    <w:p w14:paraId="0CE50E09"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Angela Carter,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The Company of Wolves</w:t>
      </w:r>
      <w:r>
        <w:rPr>
          <w:rFonts w:ascii="LatoLatin-Regular" w:hAnsi="LatoLatin-Regular" w:cs="LatoLatin-Regular"/>
          <w:color w:val="494C4E"/>
          <w:kern w:val="0"/>
          <w:sz w:val="24"/>
          <w:szCs w:val="24"/>
        </w:rPr>
        <w:t>”</w:t>
      </w:r>
    </w:p>
    <w:p w14:paraId="4A582E95"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Octavia Butler,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Speech Sounds</w:t>
      </w:r>
      <w:r>
        <w:rPr>
          <w:rFonts w:ascii="LatoLatin-Regular" w:hAnsi="LatoLatin-Regular" w:cs="LatoLatin-Regular"/>
          <w:color w:val="494C4E"/>
          <w:kern w:val="0"/>
          <w:sz w:val="24"/>
          <w:szCs w:val="24"/>
        </w:rPr>
        <w:t>”</w:t>
      </w:r>
    </w:p>
    <w:p w14:paraId="33FFF6A0" w14:textId="77777777" w:rsidR="0097726F" w:rsidRDefault="0097726F" w:rsidP="0097726F">
      <w:pPr>
        <w:autoSpaceDE w:val="0"/>
        <w:autoSpaceDN w:val="0"/>
        <w:adjustRightInd w:val="0"/>
        <w:jc w:val="left"/>
        <w:rPr>
          <w:rFonts w:ascii="LatoLatin-Regular" w:hAnsi="LatoLatin-Regular" w:cs="LatoLatin-Regular" w:hint="eastAsia"/>
          <w:color w:val="494C4E"/>
          <w:kern w:val="0"/>
          <w:sz w:val="24"/>
          <w:szCs w:val="24"/>
        </w:rPr>
      </w:pPr>
      <w:r>
        <w:rPr>
          <w:rFonts w:ascii="LatoLatin-Regular" w:hAnsi="LatoLatin-Regular" w:cs="LatoLatin-Regular" w:hint="eastAsia"/>
          <w:color w:val="494C4E"/>
          <w:kern w:val="0"/>
          <w:sz w:val="24"/>
          <w:szCs w:val="24"/>
        </w:rPr>
        <w:t xml:space="preserve">Kurt Vonnegut, </w:t>
      </w:r>
      <w:r>
        <w:rPr>
          <w:rFonts w:ascii="LatoLatin-Regular" w:hAnsi="LatoLatin-Regular" w:cs="LatoLatin-Regular"/>
          <w:color w:val="494C4E"/>
          <w:kern w:val="0"/>
          <w:sz w:val="24"/>
          <w:szCs w:val="24"/>
        </w:rPr>
        <w:t>“</w:t>
      </w:r>
      <w:r>
        <w:rPr>
          <w:rFonts w:ascii="LatoLatin-Regular" w:hAnsi="LatoLatin-Regular" w:cs="LatoLatin-Regular" w:hint="eastAsia"/>
          <w:color w:val="494C4E"/>
          <w:kern w:val="0"/>
          <w:sz w:val="24"/>
          <w:szCs w:val="24"/>
        </w:rPr>
        <w:t>Harrison Bergeron</w:t>
      </w:r>
      <w:r>
        <w:rPr>
          <w:rFonts w:ascii="LatoLatin-Regular" w:hAnsi="LatoLatin-Regular" w:cs="LatoLatin-Regular"/>
          <w:color w:val="494C4E"/>
          <w:kern w:val="0"/>
          <w:sz w:val="24"/>
          <w:szCs w:val="24"/>
        </w:rPr>
        <w:t>”</w:t>
      </w:r>
    </w:p>
    <w:p w14:paraId="7DA5328F" w14:textId="77777777" w:rsidR="0097726F" w:rsidRDefault="0097726F" w:rsidP="0097726F">
      <w:pPr>
        <w:autoSpaceDE w:val="0"/>
        <w:autoSpaceDN w:val="0"/>
        <w:adjustRightInd w:val="0"/>
        <w:jc w:val="left"/>
        <w:rPr>
          <w:rFonts w:ascii="Lato-Italic" w:hAnsi="Lato-Italic" w:cs="Lato-Italic" w:hint="eastAsia"/>
          <w:i/>
          <w:iCs/>
          <w:color w:val="494C4E"/>
          <w:kern w:val="0"/>
          <w:sz w:val="24"/>
          <w:szCs w:val="24"/>
        </w:rPr>
      </w:pPr>
      <w:r>
        <w:rPr>
          <w:rFonts w:ascii="LatoLatin-Regular" w:hAnsi="LatoLatin-Regular" w:cs="LatoLatin-Regular" w:hint="eastAsia"/>
          <w:color w:val="494C4E"/>
          <w:kern w:val="0"/>
          <w:sz w:val="24"/>
          <w:szCs w:val="24"/>
        </w:rPr>
        <w:t xml:space="preserve">Frank Miller and David Mazzucchelli, </w:t>
      </w:r>
      <w:r>
        <w:rPr>
          <w:rFonts w:ascii="Lato-Italic" w:hAnsi="Lato-Italic" w:cs="Lato-Italic" w:hint="eastAsia"/>
          <w:i/>
          <w:iCs/>
          <w:color w:val="494C4E"/>
          <w:kern w:val="0"/>
          <w:sz w:val="24"/>
          <w:szCs w:val="24"/>
        </w:rPr>
        <w:t>Batman: Year One</w:t>
      </w:r>
    </w:p>
    <w:p w14:paraId="4591A15E" w14:textId="77777777" w:rsidR="0097726F" w:rsidRDefault="0097726F" w:rsidP="0097726F">
      <w:pPr>
        <w:autoSpaceDE w:val="0"/>
        <w:autoSpaceDN w:val="0"/>
        <w:adjustRightInd w:val="0"/>
        <w:jc w:val="left"/>
        <w:rPr>
          <w:rFonts w:ascii="Lato-Italic" w:hAnsi="Lato-Italic" w:cs="Lato-Italic" w:hint="eastAsia"/>
          <w:i/>
          <w:iCs/>
          <w:color w:val="494C4E"/>
          <w:kern w:val="0"/>
          <w:sz w:val="24"/>
          <w:szCs w:val="24"/>
        </w:rPr>
      </w:pPr>
      <w:r>
        <w:rPr>
          <w:rFonts w:ascii="LatoLatin-Regular" w:hAnsi="LatoLatin-Regular" w:cs="LatoLatin-Regular" w:hint="eastAsia"/>
          <w:color w:val="494C4E"/>
          <w:kern w:val="0"/>
          <w:sz w:val="24"/>
          <w:szCs w:val="24"/>
        </w:rPr>
        <w:t xml:space="preserve">Philip K. Dick, </w:t>
      </w:r>
      <w:r>
        <w:rPr>
          <w:rFonts w:ascii="Lato-Italic" w:hAnsi="Lato-Italic" w:cs="Lato-Italic" w:hint="eastAsia"/>
          <w:i/>
          <w:iCs/>
          <w:color w:val="494C4E"/>
          <w:kern w:val="0"/>
          <w:sz w:val="24"/>
          <w:szCs w:val="24"/>
        </w:rPr>
        <w:t>Do Androids Dream of Electric Sheep?</w:t>
      </w:r>
    </w:p>
    <w:p w14:paraId="31D291C6" w14:textId="7EE87214" w:rsidR="0097726F" w:rsidRPr="0097726F" w:rsidRDefault="0097726F" w:rsidP="0097726F">
      <w:pPr>
        <w:rPr>
          <w:rFonts w:hint="eastAsia"/>
        </w:rPr>
      </w:pPr>
      <w:r>
        <w:rPr>
          <w:rFonts w:ascii="LatoLatin-Regular" w:hAnsi="LatoLatin-Regular" w:cs="LatoLatin-Regular" w:hint="eastAsia"/>
          <w:color w:val="494C4E"/>
          <w:kern w:val="0"/>
          <w:sz w:val="24"/>
          <w:szCs w:val="24"/>
        </w:rPr>
        <w:t xml:space="preserve">Alan Moore and Dave Gibbons, </w:t>
      </w:r>
      <w:r>
        <w:rPr>
          <w:rFonts w:ascii="Lato-Italic" w:hAnsi="Lato-Italic" w:cs="Lato-Italic" w:hint="eastAsia"/>
          <w:i/>
          <w:iCs/>
          <w:color w:val="494C4E"/>
          <w:kern w:val="0"/>
          <w:sz w:val="24"/>
          <w:szCs w:val="24"/>
        </w:rPr>
        <w:t>Watchmen</w:t>
      </w:r>
    </w:p>
    <w:sectPr w:rsidR="0097726F" w:rsidRPr="009772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LatoLatin-Regular">
    <w:altName w:val="Segoe UI"/>
    <w:panose1 w:val="00000000000000000000"/>
    <w:charset w:val="FE"/>
    <w:family w:val="auto"/>
    <w:notTrueType/>
    <w:pitch w:val="default"/>
    <w:sig w:usb0="00000003" w:usb1="00000000" w:usb2="00000000" w:usb3="00000000" w:csb0="00000000" w:csb1="00000000"/>
  </w:font>
  <w:font w:name="Lato-Italic">
    <w:altName w:val="Segoe UI"/>
    <w:panose1 w:val="00000000000000000000"/>
    <w:charset w:val="FE"/>
    <w:family w:val="auto"/>
    <w:notTrueType/>
    <w:pitch w:val="default"/>
    <w:sig w:usb0="00000003" w:usb1="00000000" w:usb2="00000000" w:usb3="00000000" w:csb0="00000000"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5C137E"/>
    <w:multiLevelType w:val="multilevel"/>
    <w:tmpl w:val="18C818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xNjI3szSwMDczNjZU0lEKTi0uzszPAykwrAUAbE0ULiwAAAA="/>
  </w:docVars>
  <w:rsids>
    <w:rsidRoot w:val="0097726F"/>
    <w:rsid w:val="006F0A82"/>
    <w:rsid w:val="00977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3A8C"/>
  <w15:chartTrackingRefBased/>
  <w15:docId w15:val="{5291DAEB-3C87-48BA-A2EA-67A58590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paragraph" w:styleId="Heading2">
    <w:name w:val="heading 2"/>
    <w:basedOn w:val="Normal"/>
    <w:link w:val="Heading2Char"/>
    <w:uiPriority w:val="9"/>
    <w:qFormat/>
    <w:rsid w:val="0097726F"/>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726F"/>
    <w:rPr>
      <w:rFonts w:ascii="SimSun" w:eastAsia="SimSun" w:hAnsi="SimSun" w:cs="SimSun"/>
      <w:b/>
      <w:bCs/>
      <w:kern w:val="0"/>
      <w:sz w:val="36"/>
      <w:szCs w:val="36"/>
    </w:rPr>
  </w:style>
  <w:style w:type="paragraph" w:styleId="NormalWeb">
    <w:name w:val="Normal (Web)"/>
    <w:basedOn w:val="Normal"/>
    <w:uiPriority w:val="99"/>
    <w:semiHidden/>
    <w:unhideWhenUsed/>
    <w:rsid w:val="0097726F"/>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97726F"/>
    <w:rPr>
      <w:b/>
      <w:bCs/>
    </w:rPr>
  </w:style>
  <w:style w:type="character" w:styleId="Emphasis">
    <w:name w:val="Emphasis"/>
    <w:basedOn w:val="DefaultParagraphFont"/>
    <w:uiPriority w:val="20"/>
    <w:qFormat/>
    <w:rsid w:val="009772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81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504</Words>
  <Characters>2876</Characters>
  <Application>Microsoft Office Word</Application>
  <DocSecurity>0</DocSecurity>
  <Lines>23</Lines>
  <Paragraphs>6</Paragraphs>
  <ScaleCrop>false</ScaleCrop>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Zijian Qiu</dc:creator>
  <cp:keywords/>
  <dc:description/>
  <cp:lastModifiedBy>Zijian Qiu</cp:lastModifiedBy>
  <cp:revision>1</cp:revision>
  <dcterms:created xsi:type="dcterms:W3CDTF">2020-07-17T04:12:00Z</dcterms:created>
  <dcterms:modified xsi:type="dcterms:W3CDTF">2020-07-17T04:20:00Z</dcterms:modified>
</cp:coreProperties>
</file>