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27490FE" w14:textId="413EBCA2" w:rsidR="00C3132F" w:rsidRDefault="00893C29" w:rsidP="004443AC">
      <w:pPr>
        <w:spacing w:line="480" w:lineRule="auto"/>
        <w:ind w:firstLine="720"/>
        <w:jc w:val="both"/>
        <w:rPr>
          <w:rFonts w:ascii="Times New Roman" w:eastAsia="Times New Roman" w:hAnsi="Times New Roman" w:cs="Times New Roman"/>
          <w:sz w:val="24"/>
          <w:szCs w:val="24"/>
        </w:rPr>
      </w:pPr>
      <w:bookmarkStart w:id="0" w:name="_Hlk37234061"/>
      <w:commentRangeStart w:id="1"/>
      <w:r>
        <w:rPr>
          <w:rFonts w:ascii="Times New Roman" w:eastAsia="Times New Roman" w:hAnsi="Times New Roman" w:cs="Times New Roman"/>
          <w:sz w:val="24"/>
          <w:szCs w:val="24"/>
        </w:rPr>
        <w:t>Yaseen Alqallaf</w:t>
      </w:r>
      <w:commentRangeEnd w:id="1"/>
      <w:r w:rsidR="00DD1DFF">
        <w:rPr>
          <w:rStyle w:val="CommentReference"/>
        </w:rPr>
        <w:commentReference w:id="1"/>
      </w:r>
    </w:p>
    <w:p w14:paraId="3A57DFE7" w14:textId="6D1C0487" w:rsidR="00C3132F" w:rsidRDefault="00893C29" w:rsidP="004443AC">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Colorado State University </w:t>
      </w:r>
    </w:p>
    <w:p w14:paraId="2C9CA885" w14:textId="2560ECE4" w:rsidR="00C3132F" w:rsidRDefault="00893C29" w:rsidP="004443AC">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CO130</w:t>
      </w:r>
    </w:p>
    <w:p w14:paraId="5686567F" w14:textId="6E16288C" w:rsidR="00C3132F" w:rsidRDefault="00893C29" w:rsidP="004443AC">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4/8/2020</w:t>
      </w:r>
    </w:p>
    <w:p w14:paraId="2BDF2487" w14:textId="23B7A01E" w:rsidR="00C3132F" w:rsidRDefault="00C3132F" w:rsidP="004443AC">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“How to Tame a Wild Tongue,” written by Gloria Anzaldua, demonstrates the what </w:t>
      </w:r>
      <w:commentRangeStart w:id="2"/>
      <w:r w:rsidRPr="006C04B9">
        <w:rPr>
          <w:rFonts w:ascii="Times New Roman" w:eastAsia="Times New Roman" w:hAnsi="Times New Roman" w:cs="Times New Roman"/>
          <w:sz w:val="24"/>
          <w:szCs w:val="24"/>
          <w:shd w:val="clear" w:color="auto" w:fill="FFFF00"/>
        </w:rPr>
        <w:t>people</w:t>
      </w:r>
      <w:r>
        <w:rPr>
          <w:rFonts w:ascii="Times New Roman" w:eastAsia="Times New Roman" w:hAnsi="Times New Roman" w:cs="Times New Roman"/>
          <w:sz w:val="24"/>
          <w:szCs w:val="24"/>
        </w:rPr>
        <w:t xml:space="preserve"> undergo to give judgement on her on the mispronunciation of some of the words in other people’s ears and eyes via her identity. </w:t>
      </w:r>
      <w:commentRangeEnd w:id="2"/>
      <w:r w:rsidR="006C04B9">
        <w:rPr>
          <w:rStyle w:val="CommentReference"/>
        </w:rPr>
        <w:commentReference w:id="2"/>
      </w:r>
      <w:r>
        <w:rPr>
          <w:rFonts w:ascii="Times New Roman" w:eastAsia="Times New Roman" w:hAnsi="Times New Roman" w:cs="Times New Roman"/>
          <w:sz w:val="24"/>
          <w:szCs w:val="24"/>
        </w:rPr>
        <w:t xml:space="preserve">In the entire story, she talks about </w:t>
      </w:r>
      <w:r w:rsidRPr="006C04B9">
        <w:rPr>
          <w:rFonts w:ascii="Times New Roman" w:eastAsia="Times New Roman" w:hAnsi="Times New Roman" w:cs="Times New Roman"/>
          <w:sz w:val="24"/>
          <w:szCs w:val="24"/>
          <w:highlight w:val="yellow"/>
        </w:rPr>
        <w:t>sayings</w:t>
      </w:r>
      <w:r>
        <w:rPr>
          <w:rFonts w:ascii="Times New Roman" w:eastAsia="Times New Roman" w:hAnsi="Times New Roman" w:cs="Times New Roman"/>
          <w:sz w:val="24"/>
          <w:szCs w:val="24"/>
        </w:rPr>
        <w:t xml:space="preserve"> and how </w:t>
      </w:r>
      <w:r w:rsidRPr="006C04B9">
        <w:rPr>
          <w:rFonts w:ascii="Times New Roman" w:eastAsia="Times New Roman" w:hAnsi="Times New Roman" w:cs="Times New Roman"/>
          <w:sz w:val="24"/>
          <w:szCs w:val="24"/>
          <w:highlight w:val="yellow"/>
        </w:rPr>
        <w:t>it</w:t>
      </w:r>
      <w:r>
        <w:rPr>
          <w:rFonts w:ascii="Times New Roman" w:eastAsia="Times New Roman" w:hAnsi="Times New Roman" w:cs="Times New Roman"/>
          <w:sz w:val="24"/>
          <w:szCs w:val="24"/>
        </w:rPr>
        <w:t xml:space="preserve"> would connect with </w:t>
      </w:r>
      <w:r w:rsidRPr="006C04B9">
        <w:rPr>
          <w:rFonts w:ascii="Times New Roman" w:eastAsia="Times New Roman" w:hAnsi="Times New Roman" w:cs="Times New Roman"/>
          <w:sz w:val="24"/>
          <w:szCs w:val="24"/>
          <w:shd w:val="clear" w:color="auto" w:fill="FFFF00"/>
        </w:rPr>
        <w:t>the portions</w:t>
      </w:r>
      <w:r>
        <w:rPr>
          <w:rFonts w:ascii="Times New Roman" w:eastAsia="Times New Roman" w:hAnsi="Times New Roman" w:cs="Times New Roman"/>
          <w:sz w:val="24"/>
          <w:szCs w:val="24"/>
        </w:rPr>
        <w:t xml:space="preserve"> as she progresses to narrate her story. Gloria then explains about the types of music followed on the discussion of other languages and the relationship existing between them. She then discusses about the music about the types and. </w:t>
      </w:r>
      <w:commentRangeStart w:id="3"/>
      <w:r>
        <w:rPr>
          <w:rFonts w:ascii="Times New Roman" w:eastAsia="Times New Roman" w:hAnsi="Times New Roman" w:cs="Times New Roman"/>
          <w:sz w:val="24"/>
          <w:szCs w:val="24"/>
        </w:rPr>
        <w:t xml:space="preserve">Gloria mentions </w:t>
      </w:r>
      <w:commentRangeEnd w:id="3"/>
      <w:r w:rsidR="006C04B9">
        <w:rPr>
          <w:rStyle w:val="CommentReference"/>
        </w:rPr>
        <w:commentReference w:id="3"/>
      </w:r>
      <w:r>
        <w:rPr>
          <w:rFonts w:ascii="Times New Roman" w:eastAsia="Times New Roman" w:hAnsi="Times New Roman" w:cs="Times New Roman"/>
          <w:sz w:val="24"/>
          <w:szCs w:val="24"/>
        </w:rPr>
        <w:t xml:space="preserve">on how Chicano would be scratchy in speaking their pure language in Spanish. On the end of the story, she explains how she is Chicano and the kind of egotism she got </w:t>
      </w:r>
      <w:commentRangeStart w:id="4"/>
      <w:r>
        <w:rPr>
          <w:rFonts w:ascii="Times New Roman" w:eastAsia="Times New Roman" w:hAnsi="Times New Roman" w:cs="Times New Roman"/>
          <w:sz w:val="24"/>
          <w:szCs w:val="24"/>
        </w:rPr>
        <w:t xml:space="preserve">to be </w:t>
      </w:r>
      <w:r w:rsidRPr="006C04B9">
        <w:rPr>
          <w:rFonts w:ascii="Times New Roman" w:eastAsia="Times New Roman" w:hAnsi="Times New Roman" w:cs="Times New Roman"/>
          <w:sz w:val="24"/>
          <w:szCs w:val="24"/>
          <w:shd w:val="clear" w:color="auto" w:fill="FFFF00"/>
        </w:rPr>
        <w:t>one.</w:t>
      </w:r>
      <w:commentRangeEnd w:id="4"/>
      <w:r w:rsidR="006C04B9" w:rsidRPr="006C04B9">
        <w:rPr>
          <w:rStyle w:val="CommentReference"/>
          <w:shd w:val="clear" w:color="auto" w:fill="FFFF00"/>
        </w:rPr>
        <w:commentReference w:id="4"/>
      </w:r>
    </w:p>
    <w:p w14:paraId="2A891600" w14:textId="77777777" w:rsidR="00C3132F" w:rsidRDefault="00C3132F" w:rsidP="004443AC">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thoughts I had on the reading is why would Gloria attend school that </w:t>
      </w:r>
      <w:commentRangeStart w:id="5"/>
      <w:r>
        <w:rPr>
          <w:rFonts w:ascii="Times New Roman" w:eastAsia="Times New Roman" w:hAnsi="Times New Roman" w:cs="Times New Roman"/>
          <w:sz w:val="24"/>
          <w:szCs w:val="24"/>
        </w:rPr>
        <w:t xml:space="preserve">she knew she </w:t>
      </w:r>
      <w:commentRangeEnd w:id="5"/>
      <w:r w:rsidR="00F804B3">
        <w:rPr>
          <w:rStyle w:val="CommentReference"/>
        </w:rPr>
        <w:commentReference w:id="5"/>
      </w:r>
      <w:r>
        <w:rPr>
          <w:rFonts w:ascii="Times New Roman" w:eastAsia="Times New Roman" w:hAnsi="Times New Roman" w:cs="Times New Roman"/>
          <w:sz w:val="24"/>
          <w:szCs w:val="24"/>
        </w:rPr>
        <w:t xml:space="preserve">could be judged on her words. Instead, she could have gone to a school where she could freely express her words. </w:t>
      </w:r>
      <w:commentRangeStart w:id="6"/>
      <w:r>
        <w:rPr>
          <w:rFonts w:ascii="Times New Roman" w:eastAsia="Times New Roman" w:hAnsi="Times New Roman" w:cs="Times New Roman"/>
          <w:sz w:val="24"/>
          <w:szCs w:val="24"/>
        </w:rPr>
        <w:t xml:space="preserve">There are many emotions </w:t>
      </w:r>
      <w:commentRangeEnd w:id="6"/>
      <w:r w:rsidR="00F804B3">
        <w:rPr>
          <w:rStyle w:val="CommentReference"/>
        </w:rPr>
        <w:commentReference w:id="6"/>
      </w:r>
      <w:r>
        <w:rPr>
          <w:rFonts w:ascii="Times New Roman" w:eastAsia="Times New Roman" w:hAnsi="Times New Roman" w:cs="Times New Roman"/>
          <w:sz w:val="24"/>
          <w:szCs w:val="24"/>
        </w:rPr>
        <w:t xml:space="preserve">and connections </w:t>
      </w:r>
      <w:commentRangeStart w:id="7"/>
      <w:r>
        <w:rPr>
          <w:rFonts w:ascii="Times New Roman" w:eastAsia="Times New Roman" w:hAnsi="Times New Roman" w:cs="Times New Roman"/>
          <w:sz w:val="24"/>
          <w:szCs w:val="24"/>
        </w:rPr>
        <w:t xml:space="preserve">that I can develop </w:t>
      </w:r>
      <w:commentRangeEnd w:id="7"/>
      <w:r w:rsidR="006C04B9">
        <w:rPr>
          <w:rStyle w:val="CommentReference"/>
        </w:rPr>
        <w:commentReference w:id="7"/>
      </w:r>
      <w:r>
        <w:rPr>
          <w:rFonts w:ascii="Times New Roman" w:eastAsia="Times New Roman" w:hAnsi="Times New Roman" w:cs="Times New Roman"/>
          <w:sz w:val="24"/>
          <w:szCs w:val="24"/>
        </w:rPr>
        <w:t xml:space="preserve">with the audience on how she could be bullied. Likewise, another point that I develop is how the audience and I were fluent and </w:t>
      </w:r>
      <w:commentRangeStart w:id="8"/>
      <w:r>
        <w:rPr>
          <w:rFonts w:ascii="Times New Roman" w:eastAsia="Times New Roman" w:hAnsi="Times New Roman" w:cs="Times New Roman"/>
          <w:sz w:val="24"/>
          <w:szCs w:val="24"/>
        </w:rPr>
        <w:t xml:space="preserve">the misunderstanding that some people could </w:t>
      </w:r>
      <w:commentRangeEnd w:id="8"/>
      <w:r w:rsidR="00F804B3">
        <w:rPr>
          <w:rStyle w:val="CommentReference"/>
        </w:rPr>
        <w:commentReference w:id="8"/>
      </w:r>
      <w:r>
        <w:rPr>
          <w:rFonts w:ascii="Times New Roman" w:eastAsia="Times New Roman" w:hAnsi="Times New Roman" w:cs="Times New Roman"/>
          <w:sz w:val="24"/>
          <w:szCs w:val="24"/>
        </w:rPr>
        <w:t xml:space="preserve">get when we try to pronounce some words. There are also other questions that I had while reading such as; the full story behind her understanding what she was going through and how she got the courage of confession in what she was positively. In the reading, I think it would be important since the place that I live in, there is a chance on many people relating to the reader. Similarly, the reading is important as it can give the comparison on the differences between the time Gloria lived and the time </w:t>
      </w:r>
      <w:commentRangeStart w:id="9"/>
      <w:r>
        <w:rPr>
          <w:rFonts w:ascii="Times New Roman" w:eastAsia="Times New Roman" w:hAnsi="Times New Roman" w:cs="Times New Roman"/>
          <w:sz w:val="24"/>
          <w:szCs w:val="24"/>
        </w:rPr>
        <w:t>we live now of change.</w:t>
      </w:r>
      <w:bookmarkEnd w:id="0"/>
      <w:commentRangeEnd w:id="9"/>
      <w:r w:rsidR="006C04B9">
        <w:rPr>
          <w:rStyle w:val="CommentReference"/>
        </w:rPr>
        <w:commentReference w:id="9"/>
      </w:r>
    </w:p>
    <w:p w14:paraId="1F05BC43" w14:textId="631E8010" w:rsidR="00C3132F" w:rsidRDefault="00C3132F" w:rsidP="004443AC">
      <w:pPr>
        <w:spacing w:line="480" w:lineRule="auto"/>
        <w:ind w:firstLine="720"/>
        <w:jc w:val="both"/>
      </w:pPr>
    </w:p>
    <w:p w14:paraId="2423D3BC" w14:textId="77777777" w:rsidR="00893C29" w:rsidRDefault="00893C29" w:rsidP="004443AC">
      <w:pPr>
        <w:spacing w:line="480" w:lineRule="auto"/>
        <w:ind w:firstLine="720"/>
        <w:jc w:val="both"/>
      </w:pPr>
    </w:p>
    <w:sectPr w:rsidR="00893C29">
      <w:headerReference w:type="default" r:id="rId9"/>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omment w:id="1" w:author="Memoli,Amanda" w:date="2020-05-12T12:13:00Z" w:initials="M">
    <w:p w14:paraId="6815F1EC" w14:textId="2CEEC6E6" w:rsidR="00DD1DFF" w:rsidRDefault="00DD1DFF">
      <w:pPr>
        <w:pStyle w:val="CommentText"/>
      </w:pPr>
      <w:r>
        <w:rPr>
          <w:rStyle w:val="CommentReference"/>
        </w:rPr>
        <w:annotationRef/>
      </w:r>
    </w:p>
  </w:comment>
  <w:comment w:id="2" w:author="Memoli,Amanda" w:date="2020-05-12T13:14:00Z" w:initials="M">
    <w:p w14:paraId="70AAF870" w14:textId="6EEEF379" w:rsidR="006C04B9" w:rsidRDefault="006C04B9">
      <w:pPr>
        <w:pStyle w:val="CommentText"/>
      </w:pPr>
      <w:r>
        <w:rPr>
          <w:rStyle w:val="CommentReference"/>
        </w:rPr>
        <w:annotationRef/>
      </w:r>
      <w:r>
        <w:t xml:space="preserve">Yaseen, this sentence where you are asked to identify the thesis is very confusing as are many of the sentences in this initial paragraph. I’ve also highlighted some words which are not specific and make it hard for the reader to understand you. Your summary for your A2 is much stronger. I am wondering if maybe it has to do with your understanding if this article. It’s important that you are able to clearly state the author’s ideas here. </w:t>
      </w:r>
    </w:p>
  </w:comment>
  <w:comment w:id="3" w:author="Memoli,Amanda" w:date="2020-05-12T13:16:00Z" w:initials="M">
    <w:p w14:paraId="3D769EDC" w14:textId="1C088D45" w:rsidR="006C04B9" w:rsidRDefault="006C04B9">
      <w:pPr>
        <w:pStyle w:val="CommentText"/>
      </w:pPr>
      <w:r>
        <w:rPr>
          <w:rStyle w:val="CommentReference"/>
        </w:rPr>
        <w:annotationRef/>
      </w:r>
      <w:r>
        <w:t xml:space="preserve">I appreciate your use of author tags. This is much better than in A1, but make sure that you are also using the last name, instead. </w:t>
      </w:r>
    </w:p>
  </w:comment>
  <w:comment w:id="4" w:author="Memoli,Amanda" w:date="2020-05-12T13:18:00Z" w:initials="M">
    <w:p w14:paraId="79C67938" w14:textId="2B474EB1" w:rsidR="006C04B9" w:rsidRDefault="006C04B9">
      <w:pPr>
        <w:pStyle w:val="CommentText"/>
      </w:pPr>
      <w:r>
        <w:rPr>
          <w:rStyle w:val="CommentReference"/>
        </w:rPr>
        <w:annotationRef/>
      </w:r>
      <w:r w:rsidRPr="006C04B9">
        <w:t xml:space="preserve"> I would really encourage you to take the time and review the conventions of an introduction to a rhetorical response. Here, you need to include the </w:t>
      </w:r>
      <w:r w:rsidRPr="006C04B9">
        <w:rPr>
          <w:highlight w:val="yellow"/>
        </w:rPr>
        <w:t>purpose</w:t>
      </w:r>
      <w:r w:rsidRPr="006C04B9">
        <w:t xml:space="preserve">, the </w:t>
      </w:r>
      <w:r w:rsidRPr="006C04B9">
        <w:rPr>
          <w:highlight w:val="yellow"/>
        </w:rPr>
        <w:t>intended audience, as well as YOUR thesis which</w:t>
      </w:r>
    </w:p>
  </w:comment>
  <w:comment w:id="5" w:author="Memoli,Amanda" w:date="2020-05-12T13:25:00Z" w:initials="M">
    <w:p w14:paraId="0B838C1A" w14:textId="29C49955" w:rsidR="00F804B3" w:rsidRDefault="00F804B3">
      <w:pPr>
        <w:pStyle w:val="CommentText"/>
      </w:pPr>
      <w:r>
        <w:rPr>
          <w:rStyle w:val="CommentReference"/>
        </w:rPr>
        <w:annotationRef/>
      </w:r>
      <w:r w:rsidRPr="006C04B9">
        <w:t xml:space="preserve">I'd recommend </w:t>
      </w:r>
      <w:r w:rsidRPr="006C04B9">
        <w:t>rewatching the assignment video and looking at the way in which the strong example of the body paragraph begins with a topic sentence that identifies a rhetorical feature (tone, the kind of evidence, etc.)</w:t>
      </w:r>
      <w:r>
        <w:t xml:space="preserve"> Then, I would recommend following the TREAC structure which was explained in class.</w:t>
      </w:r>
    </w:p>
  </w:comment>
  <w:comment w:id="6" w:author="Memoli,Amanda" w:date="2020-05-12T13:22:00Z" w:initials="M">
    <w:p w14:paraId="5839744B" w14:textId="4D8CA058" w:rsidR="00F804B3" w:rsidRDefault="00F804B3">
      <w:pPr>
        <w:pStyle w:val="CommentText"/>
      </w:pPr>
      <w:r>
        <w:rPr>
          <w:rStyle w:val="CommentReference"/>
        </w:rPr>
        <w:annotationRef/>
      </w:r>
      <w:r>
        <w:t xml:space="preserve">So, maybe one of the choices that you would want to comment on is Anzaldua’s use of emotion. ” This is a good start. </w:t>
      </w:r>
    </w:p>
  </w:comment>
  <w:comment w:id="7" w:author="Memoli,Amanda" w:date="2020-05-12T13:20:00Z" w:initials="M">
    <w:p w14:paraId="68C0EC8E" w14:textId="47338FD3" w:rsidR="006C04B9" w:rsidRDefault="006C04B9">
      <w:pPr>
        <w:pStyle w:val="CommentText"/>
      </w:pPr>
      <w:r>
        <w:rPr>
          <w:rStyle w:val="CommentReference"/>
        </w:rPr>
        <w:annotationRef/>
      </w:r>
      <w:r>
        <w:t xml:space="preserve">This is a bit confusing. I’m glad you are referencing the audience, but what you need to do is reference what SHE is doing to appeal or not appeal to her audience. </w:t>
      </w:r>
    </w:p>
  </w:comment>
  <w:comment w:id="8" w:author="Memoli,Amanda" w:date="2020-05-12T13:23:00Z" w:initials="M">
    <w:p w14:paraId="5B2F3D54" w14:textId="6A083B04" w:rsidR="00F804B3" w:rsidRDefault="00F804B3">
      <w:pPr>
        <w:pStyle w:val="CommentText"/>
      </w:pPr>
      <w:r>
        <w:rPr>
          <w:rStyle w:val="CommentReference"/>
        </w:rPr>
        <w:annotationRef/>
      </w:r>
      <w:r>
        <w:t xml:space="preserve">So, maybe this is another choice that you want analyze? Her use of </w:t>
      </w:r>
      <w:r>
        <w:t xml:space="preserve">non English words, but you would want to analyze this in a separate paragraph. See how the strong example body paragraph only addresses one choice, supports it with a quote and then explains whyu it is effective. </w:t>
      </w:r>
    </w:p>
  </w:comment>
  <w:comment w:id="9" w:author="Memoli,Amanda" w:date="2020-05-12T13:21:00Z" w:initials="M">
    <w:p w14:paraId="20216D4B" w14:textId="7186EB9B" w:rsidR="006C04B9" w:rsidRDefault="006C04B9">
      <w:pPr>
        <w:pStyle w:val="CommentText"/>
      </w:pPr>
      <w:r>
        <w:rPr>
          <w:rStyle w:val="CommentReference"/>
        </w:rPr>
        <w:annotationRef/>
      </w:r>
      <w:r w:rsidR="00F804B3">
        <w:t xml:space="preserve">Right now, my biggest suggestions are that you focus on ONE rhetorical choice (tone, use of emotions, word choice) per paragraph and then, that you explain how that choice is impacting the her intended audience. In order to do this, it is important that you explain who her intended audience is in the introduction (see above.)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6815F1EC" w15:done="0"/>
  <w15:commentEx w15:paraId="70AAF870" w15:done="0"/>
  <w15:commentEx w15:paraId="3D769EDC" w15:done="0"/>
  <w15:commentEx w15:paraId="79C67938" w15:done="0"/>
  <w15:commentEx w15:paraId="0B838C1A" w15:done="0"/>
  <w15:commentEx w15:paraId="5839744B" w15:done="0"/>
  <w15:commentEx w15:paraId="68C0EC8E" w15:done="0"/>
  <w15:commentEx w15:paraId="5B2F3D54" w15:done="0"/>
  <w15:commentEx w15:paraId="20216D4B"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6815F1EC" w16cid:durableId="22651170"/>
  <w16cid:commentId w16cid:paraId="70AAF870" w16cid:durableId="22651FC0"/>
  <w16cid:commentId w16cid:paraId="3D769EDC" w16cid:durableId="2265202B"/>
  <w16cid:commentId w16cid:paraId="79C67938" w16cid:durableId="2265208B"/>
  <w16cid:commentId w16cid:paraId="0B838C1A" w16cid:durableId="2265222C"/>
  <w16cid:commentId w16cid:paraId="5839744B" w16cid:durableId="22652199"/>
  <w16cid:commentId w16cid:paraId="68C0EC8E" w16cid:durableId="22652123"/>
  <w16cid:commentId w16cid:paraId="5B2F3D54" w16cid:durableId="226521E1"/>
  <w16cid:commentId w16cid:paraId="20216D4B" w16cid:durableId="2265216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3E2C623" w14:textId="77777777" w:rsidR="00731823" w:rsidRDefault="00731823" w:rsidP="00C3132F">
      <w:pPr>
        <w:spacing w:line="240" w:lineRule="auto"/>
      </w:pPr>
      <w:r>
        <w:separator/>
      </w:r>
    </w:p>
  </w:endnote>
  <w:endnote w:type="continuationSeparator" w:id="0">
    <w:p w14:paraId="4993614B" w14:textId="77777777" w:rsidR="00731823" w:rsidRDefault="00731823" w:rsidP="00C3132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604020202020204"/>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CCF0091" w14:textId="77777777" w:rsidR="00731823" w:rsidRDefault="00731823" w:rsidP="00C3132F">
      <w:pPr>
        <w:spacing w:line="240" w:lineRule="auto"/>
      </w:pPr>
      <w:r>
        <w:separator/>
      </w:r>
    </w:p>
  </w:footnote>
  <w:footnote w:type="continuationSeparator" w:id="0">
    <w:p w14:paraId="05F96E20" w14:textId="77777777" w:rsidR="00731823" w:rsidRDefault="00731823" w:rsidP="00C3132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3A2757F" w14:textId="655CEBC1" w:rsidR="00C3132F" w:rsidRDefault="00C3132F">
    <w:pPr>
      <w:pStyle w:val="Header"/>
      <w:jc w:val="right"/>
    </w:pPr>
    <w:r>
      <w:t xml:space="preserve">Surname </w:t>
    </w:r>
    <w:sdt>
      <w:sdtPr>
        <w:id w:val="-51923930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1BF0BD0C" w14:textId="77777777" w:rsidR="00C3132F" w:rsidRDefault="00C3132F">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Memoli,Amanda">
    <w15:presenceInfo w15:providerId="AD" w15:userId="S::agmemoli@colostate.edu::fe479aaf-1a3a-47b6-a3be-bc6970a9145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67"/>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132F"/>
    <w:rsid w:val="002A0B41"/>
    <w:rsid w:val="004443AC"/>
    <w:rsid w:val="006C04B9"/>
    <w:rsid w:val="00713EB7"/>
    <w:rsid w:val="00731823"/>
    <w:rsid w:val="00893C29"/>
    <w:rsid w:val="00A71702"/>
    <w:rsid w:val="00C3132F"/>
    <w:rsid w:val="00DD1DFF"/>
    <w:rsid w:val="00F804B3"/>
    <w:rsid w:val="00FE307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957F6B"/>
  <w15:chartTrackingRefBased/>
  <w15:docId w15:val="{E036C111-9DF5-49BE-A67F-884DD68E11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132F"/>
    <w:pPr>
      <w:spacing w:after="0" w:line="276" w:lineRule="auto"/>
    </w:pPr>
    <w:rPr>
      <w:rFonts w:ascii="Arial" w:eastAsia="Arial" w:hAnsi="Arial" w:cs="Arial"/>
      <w:lang w:val="e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3132F"/>
    <w:pPr>
      <w:tabs>
        <w:tab w:val="center" w:pos="4680"/>
        <w:tab w:val="right" w:pos="9360"/>
      </w:tabs>
      <w:spacing w:line="240" w:lineRule="auto"/>
    </w:pPr>
  </w:style>
  <w:style w:type="character" w:customStyle="1" w:styleId="HeaderChar">
    <w:name w:val="Header Char"/>
    <w:basedOn w:val="DefaultParagraphFont"/>
    <w:link w:val="Header"/>
    <w:uiPriority w:val="99"/>
    <w:rsid w:val="00C3132F"/>
    <w:rPr>
      <w:rFonts w:ascii="Arial" w:eastAsia="Arial" w:hAnsi="Arial" w:cs="Arial"/>
      <w:lang w:val="en"/>
    </w:rPr>
  </w:style>
  <w:style w:type="paragraph" w:styleId="Footer">
    <w:name w:val="footer"/>
    <w:basedOn w:val="Normal"/>
    <w:link w:val="FooterChar"/>
    <w:uiPriority w:val="99"/>
    <w:unhideWhenUsed/>
    <w:rsid w:val="00C3132F"/>
    <w:pPr>
      <w:tabs>
        <w:tab w:val="center" w:pos="4680"/>
        <w:tab w:val="right" w:pos="9360"/>
      </w:tabs>
      <w:spacing w:line="240" w:lineRule="auto"/>
    </w:pPr>
  </w:style>
  <w:style w:type="character" w:customStyle="1" w:styleId="FooterChar">
    <w:name w:val="Footer Char"/>
    <w:basedOn w:val="DefaultParagraphFont"/>
    <w:link w:val="Footer"/>
    <w:uiPriority w:val="99"/>
    <w:rsid w:val="00C3132F"/>
    <w:rPr>
      <w:rFonts w:ascii="Arial" w:eastAsia="Arial" w:hAnsi="Arial" w:cs="Arial"/>
      <w:lang w:val="en"/>
    </w:rPr>
  </w:style>
  <w:style w:type="character" w:styleId="CommentReference">
    <w:name w:val="annotation reference"/>
    <w:basedOn w:val="DefaultParagraphFont"/>
    <w:uiPriority w:val="99"/>
    <w:semiHidden/>
    <w:unhideWhenUsed/>
    <w:rsid w:val="00DD1DFF"/>
    <w:rPr>
      <w:sz w:val="16"/>
      <w:szCs w:val="16"/>
    </w:rPr>
  </w:style>
  <w:style w:type="paragraph" w:styleId="CommentText">
    <w:name w:val="annotation text"/>
    <w:basedOn w:val="Normal"/>
    <w:link w:val="CommentTextChar"/>
    <w:uiPriority w:val="99"/>
    <w:semiHidden/>
    <w:unhideWhenUsed/>
    <w:rsid w:val="00DD1DFF"/>
    <w:pPr>
      <w:spacing w:line="240" w:lineRule="auto"/>
    </w:pPr>
    <w:rPr>
      <w:sz w:val="20"/>
      <w:szCs w:val="20"/>
    </w:rPr>
  </w:style>
  <w:style w:type="character" w:customStyle="1" w:styleId="CommentTextChar">
    <w:name w:val="Comment Text Char"/>
    <w:basedOn w:val="DefaultParagraphFont"/>
    <w:link w:val="CommentText"/>
    <w:uiPriority w:val="99"/>
    <w:semiHidden/>
    <w:rsid w:val="00DD1DFF"/>
    <w:rPr>
      <w:rFonts w:ascii="Arial" w:eastAsia="Arial" w:hAnsi="Arial" w:cs="Arial"/>
      <w:sz w:val="20"/>
      <w:szCs w:val="20"/>
      <w:lang w:val="en"/>
    </w:rPr>
  </w:style>
  <w:style w:type="paragraph" w:styleId="CommentSubject">
    <w:name w:val="annotation subject"/>
    <w:basedOn w:val="CommentText"/>
    <w:next w:val="CommentText"/>
    <w:link w:val="CommentSubjectChar"/>
    <w:uiPriority w:val="99"/>
    <w:semiHidden/>
    <w:unhideWhenUsed/>
    <w:rsid w:val="00DD1DFF"/>
    <w:rPr>
      <w:b/>
      <w:bCs/>
    </w:rPr>
  </w:style>
  <w:style w:type="character" w:customStyle="1" w:styleId="CommentSubjectChar">
    <w:name w:val="Comment Subject Char"/>
    <w:basedOn w:val="CommentTextChar"/>
    <w:link w:val="CommentSubject"/>
    <w:uiPriority w:val="99"/>
    <w:semiHidden/>
    <w:rsid w:val="00DD1DFF"/>
    <w:rPr>
      <w:rFonts w:ascii="Arial" w:eastAsia="Arial" w:hAnsi="Arial" w:cs="Arial"/>
      <w:b/>
      <w:bCs/>
      <w:sz w:val="20"/>
      <w:szCs w:val="20"/>
      <w:lang w:val="en"/>
    </w:rPr>
  </w:style>
  <w:style w:type="paragraph" w:styleId="BalloonText">
    <w:name w:val="Balloon Text"/>
    <w:basedOn w:val="Normal"/>
    <w:link w:val="BalloonTextChar"/>
    <w:uiPriority w:val="99"/>
    <w:semiHidden/>
    <w:unhideWhenUsed/>
    <w:rsid w:val="00DD1DF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D1DFF"/>
    <w:rPr>
      <w:rFonts w:ascii="Segoe UI" w:eastAsia="Arial" w:hAnsi="Segoe UI" w:cs="Segoe UI"/>
      <w:sz w:val="18"/>
      <w:szCs w:val="18"/>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3" Type="http://schemas.openxmlformats.org/officeDocument/2006/relationships/webSettings" Target="webSettings.xml"/><Relationship Id="rId7" Type="http://schemas.microsoft.com/office/2011/relationships/commentsExtended" Target="commentsExtended.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omments" Target="comments.xml"/><Relationship Id="rId11" Type="http://schemas.microsoft.com/office/2011/relationships/people" Target="people.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262</Words>
  <Characters>1496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editor</dc:creator>
  <cp:keywords/>
  <dc:description/>
  <cp:lastModifiedBy>Alqallaf,Yaseen</cp:lastModifiedBy>
  <cp:revision>2</cp:revision>
  <dcterms:created xsi:type="dcterms:W3CDTF">2020-05-16T01:19:00Z</dcterms:created>
  <dcterms:modified xsi:type="dcterms:W3CDTF">2020-05-16T01:19:00Z</dcterms:modified>
</cp:coreProperties>
</file>