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C22CC" w14:textId="24576EEF" w:rsidR="009C3B55" w:rsidRPr="00A56065" w:rsidRDefault="009C3B55" w:rsidP="00CE48AB">
      <w:pPr>
        <w:jc w:val="center"/>
        <w:rPr>
          <w:rFonts w:cs="Times New Roman"/>
        </w:rPr>
      </w:pPr>
    </w:p>
    <w:p w14:paraId="4947998B" w14:textId="5ADA57B7" w:rsidR="00CE48AB" w:rsidRPr="00A56065" w:rsidRDefault="00CE48AB" w:rsidP="00CE48AB">
      <w:pPr>
        <w:jc w:val="center"/>
        <w:rPr>
          <w:rFonts w:cs="Times New Roman"/>
        </w:rPr>
      </w:pPr>
    </w:p>
    <w:p w14:paraId="0563E8BE" w14:textId="64E46BA8" w:rsidR="00CE48AB" w:rsidRPr="00A56065" w:rsidRDefault="00CE48AB" w:rsidP="00CE48AB">
      <w:pPr>
        <w:jc w:val="center"/>
        <w:rPr>
          <w:rFonts w:cs="Times New Roman"/>
          <w:b/>
          <w:bCs/>
        </w:rPr>
      </w:pPr>
    </w:p>
    <w:p w14:paraId="2A02F36F" w14:textId="60553873" w:rsidR="00CE48AB" w:rsidRPr="00A56065" w:rsidRDefault="00193A01" w:rsidP="00CE48AB">
      <w:pPr>
        <w:jc w:val="center"/>
        <w:rPr>
          <w:rFonts w:cs="Times New Roman"/>
          <w:b/>
          <w:bCs/>
        </w:rPr>
      </w:pPr>
      <w:r w:rsidRPr="00A56065">
        <w:rPr>
          <w:rFonts w:cs="Times New Roman"/>
          <w:b/>
          <w:bCs/>
        </w:rPr>
        <w:t>Advance Medical Directive</w:t>
      </w:r>
    </w:p>
    <w:p w14:paraId="618D1152" w14:textId="7BDE514D" w:rsidR="00CE48AB" w:rsidRPr="00A56065" w:rsidRDefault="00CE48AB" w:rsidP="00CE48AB">
      <w:pPr>
        <w:jc w:val="center"/>
        <w:rPr>
          <w:rFonts w:cs="Times New Roman"/>
        </w:rPr>
      </w:pPr>
    </w:p>
    <w:p w14:paraId="1AE1F800" w14:textId="042F3591" w:rsidR="00CE48AB" w:rsidRPr="00A56065" w:rsidRDefault="00193A01" w:rsidP="00CE48AB">
      <w:pPr>
        <w:jc w:val="center"/>
        <w:rPr>
          <w:rFonts w:cs="Times New Roman"/>
        </w:rPr>
      </w:pPr>
      <w:r w:rsidRPr="00A56065">
        <w:rPr>
          <w:rFonts w:cs="Times New Roman"/>
        </w:rPr>
        <w:t>Name</w:t>
      </w:r>
    </w:p>
    <w:p w14:paraId="05CA8328" w14:textId="261C8CDA" w:rsidR="00CE48AB" w:rsidRPr="00A56065" w:rsidRDefault="00193A01" w:rsidP="00CE48AB">
      <w:pPr>
        <w:jc w:val="center"/>
        <w:rPr>
          <w:rFonts w:cs="Times New Roman"/>
        </w:rPr>
      </w:pPr>
      <w:r w:rsidRPr="00A56065">
        <w:rPr>
          <w:rFonts w:cs="Times New Roman"/>
        </w:rPr>
        <w:t>Affiliation</w:t>
      </w:r>
    </w:p>
    <w:p w14:paraId="7E03ACD6" w14:textId="7E7DB59E" w:rsidR="00CE48AB" w:rsidRPr="00A56065" w:rsidRDefault="00193A01" w:rsidP="00CE48AB">
      <w:pPr>
        <w:jc w:val="center"/>
        <w:rPr>
          <w:rFonts w:cs="Times New Roman"/>
        </w:rPr>
      </w:pPr>
      <w:r w:rsidRPr="00A56065">
        <w:rPr>
          <w:rFonts w:cs="Times New Roman"/>
        </w:rPr>
        <w:t>Date</w:t>
      </w:r>
    </w:p>
    <w:p w14:paraId="3BF7B7FC" w14:textId="4692BCF8" w:rsidR="00CE48AB" w:rsidRPr="00A56065" w:rsidRDefault="00CE48AB" w:rsidP="00CE48AB">
      <w:pPr>
        <w:jc w:val="center"/>
        <w:rPr>
          <w:rFonts w:cs="Times New Roman"/>
        </w:rPr>
      </w:pPr>
    </w:p>
    <w:p w14:paraId="06684BF7" w14:textId="6A36FC59" w:rsidR="00CE48AB" w:rsidRPr="00A56065" w:rsidRDefault="00CE48AB" w:rsidP="00CE48AB">
      <w:pPr>
        <w:jc w:val="center"/>
        <w:rPr>
          <w:rFonts w:cs="Times New Roman"/>
        </w:rPr>
      </w:pPr>
    </w:p>
    <w:p w14:paraId="5A7BD652" w14:textId="5BD9E885" w:rsidR="00CE48AB" w:rsidRPr="00A56065" w:rsidRDefault="00CE48AB" w:rsidP="00CE48AB">
      <w:pPr>
        <w:jc w:val="center"/>
        <w:rPr>
          <w:rFonts w:cs="Times New Roman"/>
        </w:rPr>
      </w:pPr>
    </w:p>
    <w:p w14:paraId="51BA2343" w14:textId="6CE79F39" w:rsidR="00CE48AB" w:rsidRPr="00A56065" w:rsidRDefault="00CE48AB" w:rsidP="00CE48AB">
      <w:pPr>
        <w:jc w:val="center"/>
        <w:rPr>
          <w:rFonts w:cs="Times New Roman"/>
        </w:rPr>
      </w:pPr>
    </w:p>
    <w:p w14:paraId="0CD43E67" w14:textId="456AB016" w:rsidR="00CE48AB" w:rsidRPr="00A56065" w:rsidRDefault="00CE48AB" w:rsidP="00CE48AB">
      <w:pPr>
        <w:jc w:val="center"/>
        <w:rPr>
          <w:rFonts w:cs="Times New Roman"/>
        </w:rPr>
      </w:pPr>
    </w:p>
    <w:p w14:paraId="28F21E73" w14:textId="6B86EF2D" w:rsidR="00CE48AB" w:rsidRPr="00A56065" w:rsidRDefault="00CE48AB" w:rsidP="00CE48AB">
      <w:pPr>
        <w:jc w:val="center"/>
        <w:rPr>
          <w:rFonts w:cs="Times New Roman"/>
        </w:rPr>
      </w:pPr>
    </w:p>
    <w:p w14:paraId="3292838A" w14:textId="39CD1814" w:rsidR="00CE48AB" w:rsidRPr="00A56065" w:rsidRDefault="00CE48AB" w:rsidP="00CE48AB">
      <w:pPr>
        <w:jc w:val="center"/>
        <w:rPr>
          <w:rFonts w:cs="Times New Roman"/>
        </w:rPr>
      </w:pPr>
    </w:p>
    <w:p w14:paraId="0C219408" w14:textId="7F38A56F" w:rsidR="00CE48AB" w:rsidRPr="00A56065" w:rsidRDefault="00CE48AB" w:rsidP="00CE48AB">
      <w:pPr>
        <w:jc w:val="center"/>
        <w:rPr>
          <w:rFonts w:cs="Times New Roman"/>
        </w:rPr>
      </w:pPr>
    </w:p>
    <w:p w14:paraId="3B2F8BCF" w14:textId="2A136109" w:rsidR="00CE48AB" w:rsidRPr="00A56065" w:rsidRDefault="00CE48AB" w:rsidP="00CE48AB">
      <w:pPr>
        <w:jc w:val="center"/>
        <w:rPr>
          <w:rFonts w:cs="Times New Roman"/>
        </w:rPr>
      </w:pPr>
    </w:p>
    <w:p w14:paraId="4F1FD085" w14:textId="128F5D67" w:rsidR="00CE48AB" w:rsidRPr="00A56065" w:rsidRDefault="00CE48AB" w:rsidP="00CE48AB">
      <w:pPr>
        <w:jc w:val="center"/>
        <w:rPr>
          <w:rFonts w:cs="Times New Roman"/>
        </w:rPr>
      </w:pPr>
    </w:p>
    <w:p w14:paraId="718F40A0" w14:textId="77777777" w:rsidR="00CE48AB" w:rsidRPr="00A56065" w:rsidRDefault="00193A01" w:rsidP="00CE48AB">
      <w:pPr>
        <w:jc w:val="center"/>
        <w:rPr>
          <w:rFonts w:cs="Times New Roman"/>
          <w:b/>
          <w:bCs/>
        </w:rPr>
      </w:pPr>
      <w:r w:rsidRPr="00A56065">
        <w:rPr>
          <w:rFonts w:cs="Times New Roman"/>
          <w:b/>
          <w:bCs/>
        </w:rPr>
        <w:lastRenderedPageBreak/>
        <w:t>Advance Medical Directive</w:t>
      </w:r>
    </w:p>
    <w:p w14:paraId="3114511A" w14:textId="77777777" w:rsidR="00CE48AB" w:rsidRPr="00A56065" w:rsidRDefault="00193A01" w:rsidP="00CE48AB">
      <w:pPr>
        <w:pStyle w:val="NormalWeb"/>
        <w:shd w:val="clear" w:color="auto" w:fill="FFFFFF"/>
        <w:spacing w:before="180" w:beforeAutospacing="0" w:after="180" w:afterAutospacing="0"/>
        <w:rPr>
          <w:b/>
          <w:bCs/>
        </w:rPr>
      </w:pPr>
      <w:r w:rsidRPr="00A56065">
        <w:rPr>
          <w:b/>
          <w:bCs/>
        </w:rPr>
        <w:t>Nam asks you, “Do you think it’s appropriate to create an advance directive at my age?” How would you respond?</w:t>
      </w:r>
    </w:p>
    <w:p w14:paraId="2879C73A" w14:textId="6354141C" w:rsidR="00CE48AB" w:rsidRPr="00A56065" w:rsidRDefault="00193A01" w:rsidP="00CE48AB">
      <w:pPr>
        <w:ind w:left="0"/>
        <w:rPr>
          <w:rFonts w:cs="Times New Roman"/>
        </w:rPr>
      </w:pPr>
      <w:r w:rsidRPr="00A56065">
        <w:rPr>
          <w:rFonts w:cs="Times New Roman"/>
        </w:rPr>
        <w:tab/>
        <w:t xml:space="preserve">The advance directive is a legal document that offers room for a client to explain the preference and procedure </w:t>
      </w:r>
      <w:r w:rsidR="00F32D82" w:rsidRPr="00A56065">
        <w:rPr>
          <w:rFonts w:cs="Times New Roman"/>
        </w:rPr>
        <w:t xml:space="preserve">of medical care to the healthcare provider and the </w:t>
      </w:r>
      <w:r w:rsidR="00181CCC" w:rsidRPr="00A56065">
        <w:rPr>
          <w:rFonts w:cs="Times New Roman"/>
        </w:rPr>
        <w:t>family. The</w:t>
      </w:r>
      <w:r w:rsidR="00F32D82" w:rsidRPr="00A56065">
        <w:rPr>
          <w:rFonts w:cs="Times New Roman"/>
        </w:rPr>
        <w:t xml:space="preserve"> advance directive is applicable when a patient can not express his or her wishes, for instance, in a </w:t>
      </w:r>
      <w:r w:rsidR="00181CCC" w:rsidRPr="00A56065">
        <w:rPr>
          <w:rFonts w:cs="Times New Roman"/>
        </w:rPr>
        <w:t>comma. Such</w:t>
      </w:r>
      <w:r w:rsidR="00F32D82" w:rsidRPr="00A56065">
        <w:rPr>
          <w:rFonts w:cs="Times New Roman"/>
        </w:rPr>
        <w:t xml:space="preserve"> a legal document will also guide the family and health care </w:t>
      </w:r>
      <w:r w:rsidR="00181CCC" w:rsidRPr="00A56065">
        <w:rPr>
          <w:rFonts w:cs="Times New Roman"/>
        </w:rPr>
        <w:t>team when</w:t>
      </w:r>
      <w:r w:rsidR="00F32D82" w:rsidRPr="00A56065">
        <w:rPr>
          <w:rFonts w:cs="Times New Roman"/>
        </w:rPr>
        <w:t xml:space="preserve"> making crucial decisions. Nam should not </w:t>
      </w:r>
      <w:r w:rsidR="00F32D82" w:rsidRPr="00A56065">
        <w:rPr>
          <w:rFonts w:cs="Times New Roman"/>
          <w:szCs w:val="24"/>
        </w:rPr>
        <w:t xml:space="preserve">worry about </w:t>
      </w:r>
      <w:r w:rsidR="00181CCC" w:rsidRPr="00A56065">
        <w:rPr>
          <w:rFonts w:cs="Times New Roman"/>
          <w:szCs w:val="24"/>
        </w:rPr>
        <w:t>making</w:t>
      </w:r>
      <w:r w:rsidR="00F32D82" w:rsidRPr="00A56065">
        <w:rPr>
          <w:rFonts w:cs="Times New Roman"/>
          <w:szCs w:val="24"/>
        </w:rPr>
        <w:t xml:space="preserve"> his advance directive since anyone above 18 </w:t>
      </w:r>
      <w:r w:rsidR="007430DA" w:rsidRPr="00A56065">
        <w:rPr>
          <w:rFonts w:cs="Times New Roman"/>
          <w:szCs w:val="24"/>
        </w:rPr>
        <w:t>can create his advance directive</w:t>
      </w:r>
      <w:r w:rsidR="00A56065" w:rsidRPr="00A56065">
        <w:rPr>
          <w:rFonts w:cs="Times New Roman"/>
          <w:szCs w:val="24"/>
        </w:rPr>
        <w:t xml:space="preserve"> </w:t>
      </w:r>
      <w:r w:rsidR="00A56065" w:rsidRPr="00A56065">
        <w:rPr>
          <w:rFonts w:cs="Times New Roman"/>
          <w:szCs w:val="24"/>
          <w:shd w:val="clear" w:color="auto" w:fill="FFFFFF"/>
        </w:rPr>
        <w:t>(</w:t>
      </w:r>
      <w:proofErr w:type="spellStart"/>
      <w:r w:rsidR="00A56065" w:rsidRPr="00A56065">
        <w:rPr>
          <w:rFonts w:cs="Times New Roman"/>
          <w:szCs w:val="24"/>
          <w:shd w:val="clear" w:color="auto" w:fill="FFFFFF"/>
        </w:rPr>
        <w:t>Kossman</w:t>
      </w:r>
      <w:proofErr w:type="spellEnd"/>
      <w:r w:rsidR="00A56065" w:rsidRPr="00A56065">
        <w:rPr>
          <w:rFonts w:cs="Times New Roman"/>
          <w:szCs w:val="24"/>
          <w:shd w:val="clear" w:color="auto" w:fill="FFFFFF"/>
        </w:rPr>
        <w:t>, 2014)</w:t>
      </w:r>
      <w:r w:rsidR="007430DA" w:rsidRPr="00A56065">
        <w:rPr>
          <w:rFonts w:cs="Times New Roman"/>
          <w:szCs w:val="24"/>
        </w:rPr>
        <w:t>.</w:t>
      </w:r>
    </w:p>
    <w:p w14:paraId="444CBBFB" w14:textId="0747DDA2" w:rsidR="007430DA" w:rsidRPr="00A56065" w:rsidRDefault="00193A01" w:rsidP="007430DA">
      <w:pPr>
        <w:pStyle w:val="NormalWeb"/>
        <w:shd w:val="clear" w:color="auto" w:fill="FFFFFF"/>
        <w:spacing w:before="180" w:beforeAutospacing="0" w:after="180" w:afterAutospacing="0"/>
        <w:jc w:val="center"/>
        <w:rPr>
          <w:b/>
          <w:bCs/>
        </w:rPr>
      </w:pPr>
      <w:r w:rsidRPr="00A56065">
        <w:rPr>
          <w:b/>
          <w:bCs/>
        </w:rPr>
        <w:t>What actions should you take to help Nam and Yen resolve this discrepancy?</w:t>
      </w:r>
    </w:p>
    <w:p w14:paraId="6B0E3B02" w14:textId="045B5306" w:rsidR="007430DA" w:rsidRPr="00A56065" w:rsidRDefault="00193A01" w:rsidP="00001F80">
      <w:pPr>
        <w:pStyle w:val="NormalWeb"/>
        <w:shd w:val="clear" w:color="auto" w:fill="FFFFFF"/>
        <w:spacing w:before="180" w:beforeAutospacing="0" w:after="180" w:afterAutospacing="0" w:line="480" w:lineRule="auto"/>
      </w:pPr>
      <w:r w:rsidRPr="00A56065">
        <w:rPr>
          <w:b/>
          <w:bCs/>
        </w:rPr>
        <w:tab/>
      </w:r>
      <w:r w:rsidRPr="00A56065">
        <w:t xml:space="preserve">To resolve Nam and Yen </w:t>
      </w:r>
      <w:r w:rsidR="00181CCC" w:rsidRPr="00A56065">
        <w:t>discrepancy, they</w:t>
      </w:r>
      <w:r w:rsidRPr="00A56065">
        <w:t xml:space="preserve"> first need to understand the definition of such a document and its </w:t>
      </w:r>
      <w:r w:rsidR="00181CCC" w:rsidRPr="00A56065">
        <w:t>importance. They</w:t>
      </w:r>
      <w:r w:rsidRPr="00A56065">
        <w:t xml:space="preserve"> must first realize that advance directive has been acknowledged extensively by physicians and patients as a desirable tool to promote client's autonomy during severe medical </w:t>
      </w:r>
      <w:r w:rsidR="00181CCC" w:rsidRPr="00A56065">
        <w:t>conditions. Such</w:t>
      </w:r>
      <w:r w:rsidRPr="00A56065">
        <w:t xml:space="preserve"> a legal document </w:t>
      </w:r>
      <w:r w:rsidR="00181CCC" w:rsidRPr="00A56065">
        <w:t>is also</w:t>
      </w:r>
      <w:r w:rsidRPr="00A56065">
        <w:t xml:space="preserve"> a legal power of </w:t>
      </w:r>
      <w:r w:rsidR="00181CCC" w:rsidRPr="00A56065">
        <w:t>attorney. The</w:t>
      </w:r>
      <w:r w:rsidRPr="00A56065">
        <w:t xml:space="preserve"> directive also names and empowers an </w:t>
      </w:r>
      <w:r w:rsidR="00181CCC" w:rsidRPr="00A56065">
        <w:t>agent. Since</w:t>
      </w:r>
      <w:r w:rsidR="00001F80" w:rsidRPr="00A56065">
        <w:t xml:space="preserve"> Mai may have very detailed </w:t>
      </w:r>
      <w:r w:rsidR="00181CCC" w:rsidRPr="00A56065">
        <w:t>instructions</w:t>
      </w:r>
      <w:r w:rsidR="00001F80" w:rsidRPr="00A56065">
        <w:t xml:space="preserve">, including preferred diet and </w:t>
      </w:r>
      <w:r w:rsidR="00181CCC" w:rsidRPr="00A56065">
        <w:t>assisted</w:t>
      </w:r>
      <w:r w:rsidR="00001F80" w:rsidRPr="00A56065">
        <w:t xml:space="preserve"> living </w:t>
      </w:r>
      <w:r w:rsidR="00181CCC" w:rsidRPr="00A56065">
        <w:t>facility, the</w:t>
      </w:r>
      <w:r w:rsidR="00001F80" w:rsidRPr="00A56065">
        <w:t xml:space="preserve"> directive can also offer power to the health care agent for burial and organ </w:t>
      </w:r>
      <w:r w:rsidR="00181CCC" w:rsidRPr="00A56065">
        <w:t>donation. The</w:t>
      </w:r>
      <w:r w:rsidR="00001F80" w:rsidRPr="00A56065">
        <w:t xml:space="preserve"> directive </w:t>
      </w:r>
      <w:r w:rsidR="00181CCC" w:rsidRPr="00A56065">
        <w:t>is also free and easy to create. It also provides room for the client to think about the goal for their health and healthcare. The legal document also comforts the client's loved ones and family</w:t>
      </w:r>
      <w:r w:rsidR="00A56065" w:rsidRPr="00A56065">
        <w:t xml:space="preserve"> </w:t>
      </w:r>
      <w:r w:rsidR="00A56065" w:rsidRPr="00A56065">
        <w:rPr>
          <w:shd w:val="clear" w:color="auto" w:fill="FFFFFF"/>
        </w:rPr>
        <w:t>(Gutierrez, 2012)</w:t>
      </w:r>
      <w:r w:rsidR="00181CCC" w:rsidRPr="00A56065">
        <w:t>.</w:t>
      </w:r>
    </w:p>
    <w:p w14:paraId="3E8CB3B1" w14:textId="36D67514" w:rsidR="00A56065" w:rsidRPr="00A56065" w:rsidRDefault="00A56065" w:rsidP="00001F80">
      <w:pPr>
        <w:pStyle w:val="NormalWeb"/>
        <w:shd w:val="clear" w:color="auto" w:fill="FFFFFF"/>
        <w:spacing w:before="180" w:beforeAutospacing="0" w:after="180" w:afterAutospacing="0" w:line="480" w:lineRule="auto"/>
      </w:pPr>
    </w:p>
    <w:p w14:paraId="5C5649B2" w14:textId="75560BCD" w:rsidR="00A56065" w:rsidRPr="00A56065" w:rsidRDefault="00A56065" w:rsidP="00001F80">
      <w:pPr>
        <w:pStyle w:val="NormalWeb"/>
        <w:shd w:val="clear" w:color="auto" w:fill="FFFFFF"/>
        <w:spacing w:before="180" w:beforeAutospacing="0" w:after="180" w:afterAutospacing="0" w:line="480" w:lineRule="auto"/>
      </w:pPr>
    </w:p>
    <w:p w14:paraId="010FA506" w14:textId="503A79DF" w:rsidR="00A56065" w:rsidRPr="00A56065" w:rsidRDefault="00A56065" w:rsidP="00001F80">
      <w:pPr>
        <w:pStyle w:val="NormalWeb"/>
        <w:shd w:val="clear" w:color="auto" w:fill="FFFFFF"/>
        <w:spacing w:before="180" w:beforeAutospacing="0" w:after="180" w:afterAutospacing="0" w:line="480" w:lineRule="auto"/>
      </w:pPr>
    </w:p>
    <w:p w14:paraId="69F7F386" w14:textId="77777777" w:rsidR="00A56065" w:rsidRPr="00A56065" w:rsidRDefault="00A56065" w:rsidP="00A56065">
      <w:pPr>
        <w:shd w:val="clear" w:color="auto" w:fill="FFFFFF"/>
        <w:spacing w:after="0" w:line="240" w:lineRule="auto"/>
        <w:ind w:left="0"/>
        <w:jc w:val="center"/>
        <w:rPr>
          <w:rFonts w:eastAsia="Times New Roman" w:cs="Times New Roman"/>
          <w:color w:val="000000"/>
          <w:szCs w:val="24"/>
        </w:rPr>
      </w:pPr>
      <w:r w:rsidRPr="00A56065">
        <w:rPr>
          <w:rFonts w:eastAsia="Times New Roman" w:cs="Times New Roman"/>
          <w:color w:val="000000"/>
          <w:szCs w:val="24"/>
        </w:rPr>
        <w:t>References</w:t>
      </w:r>
    </w:p>
    <w:p w14:paraId="68465D87" w14:textId="77777777" w:rsidR="00A56065" w:rsidRPr="00A56065" w:rsidRDefault="00A56065" w:rsidP="00A56065">
      <w:pPr>
        <w:shd w:val="clear" w:color="auto" w:fill="FFFFFF"/>
        <w:spacing w:after="0" w:line="550" w:lineRule="atLeast"/>
        <w:ind w:right="75" w:hanging="720"/>
        <w:rPr>
          <w:rFonts w:eastAsia="Times New Roman" w:cs="Times New Roman"/>
          <w:color w:val="000000"/>
          <w:szCs w:val="24"/>
        </w:rPr>
      </w:pPr>
      <w:r w:rsidRPr="00A56065">
        <w:rPr>
          <w:rFonts w:eastAsia="Times New Roman" w:cs="Times New Roman"/>
          <w:color w:val="000000"/>
          <w:szCs w:val="24"/>
        </w:rPr>
        <w:t>Gutierrez, K. M. (2012). Advance directives in an intensive care unit. </w:t>
      </w:r>
      <w:r w:rsidRPr="00A56065">
        <w:rPr>
          <w:rFonts w:eastAsia="Times New Roman" w:cs="Times New Roman"/>
          <w:i/>
          <w:iCs/>
          <w:color w:val="000000"/>
          <w:szCs w:val="24"/>
        </w:rPr>
        <w:t>Critical Care Nursing Quarterly</w:t>
      </w:r>
      <w:r w:rsidRPr="00A56065">
        <w:rPr>
          <w:rFonts w:eastAsia="Times New Roman" w:cs="Times New Roman"/>
          <w:color w:val="000000"/>
          <w:szCs w:val="24"/>
        </w:rPr>
        <w:t>, </w:t>
      </w:r>
      <w:r w:rsidRPr="00A56065">
        <w:rPr>
          <w:rFonts w:eastAsia="Times New Roman" w:cs="Times New Roman"/>
          <w:i/>
          <w:iCs/>
          <w:color w:val="000000"/>
          <w:szCs w:val="24"/>
        </w:rPr>
        <w:t>35</w:t>
      </w:r>
      <w:r w:rsidRPr="00A56065">
        <w:rPr>
          <w:rFonts w:eastAsia="Times New Roman" w:cs="Times New Roman"/>
          <w:color w:val="000000"/>
          <w:szCs w:val="24"/>
        </w:rPr>
        <w:t>(4), 396-409. </w:t>
      </w:r>
      <w:hyperlink r:id="rId6" w:history="1">
        <w:r w:rsidRPr="00A56065">
          <w:rPr>
            <w:rFonts w:eastAsia="Times New Roman" w:cs="Times New Roman"/>
            <w:color w:val="000000"/>
            <w:szCs w:val="24"/>
            <w:u w:val="single"/>
          </w:rPr>
          <w:t>https://doi.org/10.1097/cnq.0b013e318268fe35</w:t>
        </w:r>
      </w:hyperlink>
    </w:p>
    <w:p w14:paraId="6E7EFBED" w14:textId="77777777" w:rsidR="00A56065" w:rsidRPr="00A56065" w:rsidRDefault="00A56065" w:rsidP="00A56065">
      <w:pPr>
        <w:shd w:val="clear" w:color="auto" w:fill="FFFFFF"/>
        <w:spacing w:after="0" w:line="550" w:lineRule="atLeast"/>
        <w:ind w:right="75" w:hanging="720"/>
        <w:rPr>
          <w:rFonts w:eastAsia="Times New Roman" w:cs="Times New Roman"/>
          <w:color w:val="000000"/>
          <w:szCs w:val="24"/>
        </w:rPr>
      </w:pPr>
      <w:proofErr w:type="spellStart"/>
      <w:r w:rsidRPr="00A56065">
        <w:rPr>
          <w:rFonts w:eastAsia="Times New Roman" w:cs="Times New Roman"/>
          <w:color w:val="000000"/>
          <w:szCs w:val="24"/>
        </w:rPr>
        <w:t>Kossman</w:t>
      </w:r>
      <w:proofErr w:type="spellEnd"/>
      <w:r w:rsidRPr="00A56065">
        <w:rPr>
          <w:rFonts w:eastAsia="Times New Roman" w:cs="Times New Roman"/>
          <w:color w:val="000000"/>
          <w:szCs w:val="24"/>
        </w:rPr>
        <w:t>, D. A. (2014). Prevalence, views, and impact of advance directives among older adults. </w:t>
      </w:r>
      <w:r w:rsidRPr="00A56065">
        <w:rPr>
          <w:rFonts w:eastAsia="Times New Roman" w:cs="Times New Roman"/>
          <w:i/>
          <w:iCs/>
          <w:color w:val="000000"/>
          <w:szCs w:val="24"/>
        </w:rPr>
        <w:t>Journal of Gerontological Nursing</w:t>
      </w:r>
      <w:r w:rsidRPr="00A56065">
        <w:rPr>
          <w:rFonts w:eastAsia="Times New Roman" w:cs="Times New Roman"/>
          <w:color w:val="000000"/>
          <w:szCs w:val="24"/>
        </w:rPr>
        <w:t>, </w:t>
      </w:r>
      <w:r w:rsidRPr="00A56065">
        <w:rPr>
          <w:rFonts w:eastAsia="Times New Roman" w:cs="Times New Roman"/>
          <w:i/>
          <w:iCs/>
          <w:color w:val="000000"/>
          <w:szCs w:val="24"/>
        </w:rPr>
        <w:t>40</w:t>
      </w:r>
      <w:r w:rsidRPr="00A56065">
        <w:rPr>
          <w:rFonts w:eastAsia="Times New Roman" w:cs="Times New Roman"/>
          <w:color w:val="000000"/>
          <w:szCs w:val="24"/>
        </w:rPr>
        <w:t>(7), 44-50. </w:t>
      </w:r>
      <w:hyperlink r:id="rId7" w:history="1">
        <w:r w:rsidRPr="00A56065">
          <w:rPr>
            <w:rFonts w:eastAsia="Times New Roman" w:cs="Times New Roman"/>
            <w:color w:val="000000"/>
            <w:szCs w:val="24"/>
            <w:u w:val="single"/>
          </w:rPr>
          <w:t>https://doi.org/10.3928/00989134-20140310-01</w:t>
        </w:r>
      </w:hyperlink>
    </w:p>
    <w:p w14:paraId="6E623DAC" w14:textId="77777777" w:rsidR="00A56065" w:rsidRPr="00A56065" w:rsidRDefault="00A56065" w:rsidP="00001F80">
      <w:pPr>
        <w:pStyle w:val="NormalWeb"/>
        <w:shd w:val="clear" w:color="auto" w:fill="FFFFFF"/>
        <w:spacing w:before="180" w:beforeAutospacing="0" w:after="180" w:afterAutospacing="0" w:line="480" w:lineRule="auto"/>
      </w:pPr>
    </w:p>
    <w:sectPr w:rsidR="00A56065" w:rsidRPr="00A5606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B28E3" w14:textId="77777777" w:rsidR="00193A01" w:rsidRDefault="00193A01">
      <w:pPr>
        <w:spacing w:after="0" w:line="240" w:lineRule="auto"/>
      </w:pPr>
      <w:r>
        <w:separator/>
      </w:r>
    </w:p>
  </w:endnote>
  <w:endnote w:type="continuationSeparator" w:id="0">
    <w:p w14:paraId="77B5264E" w14:textId="77777777" w:rsidR="00193A01" w:rsidRDefault="0019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CA26C" w14:textId="77777777" w:rsidR="00193A01" w:rsidRDefault="00193A01">
      <w:pPr>
        <w:spacing w:after="0" w:line="240" w:lineRule="auto"/>
      </w:pPr>
      <w:r>
        <w:separator/>
      </w:r>
    </w:p>
  </w:footnote>
  <w:footnote w:type="continuationSeparator" w:id="0">
    <w:p w14:paraId="13E199A6" w14:textId="77777777" w:rsidR="00193A01" w:rsidRDefault="00193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9001504"/>
      <w:docPartObj>
        <w:docPartGallery w:val="Page Numbers (Top of Page)"/>
        <w:docPartUnique/>
      </w:docPartObj>
    </w:sdtPr>
    <w:sdtEndPr>
      <w:rPr>
        <w:noProof/>
      </w:rPr>
    </w:sdtEndPr>
    <w:sdtContent>
      <w:p w14:paraId="47CE73C9" w14:textId="74BB7F87" w:rsidR="00CE48AB" w:rsidRDefault="00193A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DB404D" w14:textId="77777777" w:rsidR="00CE48AB" w:rsidRDefault="00CE48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AB"/>
    <w:rsid w:val="00001F80"/>
    <w:rsid w:val="00181CCC"/>
    <w:rsid w:val="00193A01"/>
    <w:rsid w:val="001C4CD1"/>
    <w:rsid w:val="001C63B8"/>
    <w:rsid w:val="00264955"/>
    <w:rsid w:val="002853EC"/>
    <w:rsid w:val="00323F97"/>
    <w:rsid w:val="007430DA"/>
    <w:rsid w:val="007A3E1E"/>
    <w:rsid w:val="00870011"/>
    <w:rsid w:val="008E2C11"/>
    <w:rsid w:val="009C3B55"/>
    <w:rsid w:val="00A56065"/>
    <w:rsid w:val="00B00F3D"/>
    <w:rsid w:val="00BC372E"/>
    <w:rsid w:val="00BE0B2F"/>
    <w:rsid w:val="00CA212C"/>
    <w:rsid w:val="00CE48AB"/>
    <w:rsid w:val="00F3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8880"/>
  <w15:chartTrackingRefBased/>
  <w15:docId w15:val="{A574D09E-5B52-47DE-A777-32A8B15A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8AB"/>
  </w:style>
  <w:style w:type="paragraph" w:styleId="Footer">
    <w:name w:val="footer"/>
    <w:basedOn w:val="Normal"/>
    <w:link w:val="FooterChar"/>
    <w:uiPriority w:val="99"/>
    <w:unhideWhenUsed/>
    <w:rsid w:val="00CE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8AB"/>
  </w:style>
  <w:style w:type="paragraph" w:styleId="NormalWeb">
    <w:name w:val="Normal (Web)"/>
    <w:basedOn w:val="Normal"/>
    <w:uiPriority w:val="99"/>
    <w:unhideWhenUsed/>
    <w:rsid w:val="00CE48AB"/>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A56065"/>
    <w:rPr>
      <w:i/>
      <w:iCs/>
    </w:rPr>
  </w:style>
  <w:style w:type="character" w:styleId="Hyperlink">
    <w:name w:val="Hyperlink"/>
    <w:basedOn w:val="DefaultParagraphFont"/>
    <w:uiPriority w:val="99"/>
    <w:semiHidden/>
    <w:unhideWhenUsed/>
    <w:rsid w:val="00A5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51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doi.org/10.3928/00989134-20140310-01"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97/cnq.0b013e318268fe35"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2021-05-20T23:57:00Z</dcterms:created>
  <dcterms:modified xsi:type="dcterms:W3CDTF">2021-05-20T23:57:00Z</dcterms:modified>
</cp:coreProperties>
</file>