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A76" w:rsidRDefault="00A12A76" w:rsidP="00A12A76">
      <w:pPr>
        <w:spacing w:line="480" w:lineRule="auto"/>
        <w:jc w:val="center"/>
      </w:pPr>
      <w:bookmarkStart w:id="0" w:name="_GoBack"/>
      <w:bookmarkEnd w:id="0"/>
    </w:p>
    <w:p w:rsidR="00A12A76" w:rsidRDefault="00A12A76" w:rsidP="00A12A76">
      <w:pPr>
        <w:spacing w:line="480" w:lineRule="auto"/>
        <w:jc w:val="center"/>
      </w:pPr>
    </w:p>
    <w:p w:rsidR="00A12A76" w:rsidRDefault="00A12A76" w:rsidP="00A12A76">
      <w:pPr>
        <w:spacing w:line="480" w:lineRule="auto"/>
        <w:jc w:val="center"/>
      </w:pPr>
    </w:p>
    <w:p w:rsidR="00A12A76" w:rsidRDefault="00A12A76" w:rsidP="00A12A76">
      <w:pPr>
        <w:spacing w:line="480" w:lineRule="auto"/>
        <w:jc w:val="center"/>
      </w:pPr>
    </w:p>
    <w:p w:rsidR="001C10BD" w:rsidRDefault="001C10BD" w:rsidP="00A12A76">
      <w:pPr>
        <w:spacing w:line="480" w:lineRule="auto"/>
        <w:jc w:val="center"/>
      </w:pPr>
      <w:r>
        <w:t>Philosophy and history</w:t>
      </w:r>
    </w:p>
    <w:p w:rsidR="001C10BD" w:rsidRDefault="001C10BD" w:rsidP="00A12A76">
      <w:pPr>
        <w:spacing w:line="480" w:lineRule="auto"/>
        <w:jc w:val="center"/>
      </w:pPr>
      <w:r>
        <w:t>Institutional affiliation</w:t>
      </w:r>
    </w:p>
    <w:p w:rsidR="001C10BD" w:rsidRDefault="001C10BD" w:rsidP="00A12A76">
      <w:pPr>
        <w:spacing w:line="480" w:lineRule="auto"/>
        <w:jc w:val="center"/>
      </w:pPr>
      <w:r>
        <w:t>Name of student</w:t>
      </w:r>
    </w:p>
    <w:p w:rsidR="001C10BD" w:rsidRDefault="001C10BD" w:rsidP="00A12A76">
      <w:pPr>
        <w:spacing w:line="480" w:lineRule="auto"/>
        <w:jc w:val="center"/>
      </w:pPr>
      <w:r>
        <w:t>Name of instructor</w:t>
      </w:r>
    </w:p>
    <w:p w:rsidR="001C10BD" w:rsidRDefault="001C10BD" w:rsidP="00A12A76">
      <w:pPr>
        <w:spacing w:line="480" w:lineRule="auto"/>
        <w:jc w:val="center"/>
      </w:pPr>
      <w:r>
        <w:t>Due date</w:t>
      </w:r>
    </w:p>
    <w:p w:rsidR="001C10BD" w:rsidRDefault="001C10BD">
      <w:r>
        <w:br w:type="page"/>
      </w:r>
    </w:p>
    <w:p w:rsidR="0079302A" w:rsidRDefault="0079302A">
      <w:r w:rsidRPr="0079302A">
        <w:lastRenderedPageBreak/>
        <w:t xml:space="preserve">You want to find out whether caffeine mitigates the effect of alcohol on motor control. To study this, you administer to your subjects a drink that is equivalent to three 12-ounce beers, followed by the equivalent of two cups of coffee. You then have your subjects complete a simulated driving task in which the drivers must follow a fixed speed limit while driving on a straight road. </w:t>
      </w:r>
    </w:p>
    <w:p w:rsidR="009A43E3" w:rsidRDefault="0079302A">
      <w:r w:rsidRPr="0079302A">
        <w:t>Wind periodically and randomly pushes the simulated vehicle right, left, or not at all. Motor control is measured in terms of the number of feet the car moves from the center of the driving lane, with 1 foot being the smallest unit on the scale. Suppose the first subject scores 15 feet. Determine the real limits of 15. The lower real limit is:__</w:t>
      </w:r>
      <w:r w:rsidR="009A43E3" w:rsidRPr="00003B19">
        <w:rPr>
          <w:b/>
        </w:rPr>
        <w:t>14.5</w:t>
      </w:r>
      <w:r w:rsidR="006B5D06" w:rsidRPr="00003B19">
        <w:rPr>
          <w:b/>
        </w:rPr>
        <w:t>.</w:t>
      </w:r>
      <w:r w:rsidRPr="0079302A">
        <w:t xml:space="preserve"> The upper real limit is:__</w:t>
      </w:r>
      <w:r w:rsidR="009A43E3" w:rsidRPr="00003B19">
        <w:rPr>
          <w:b/>
        </w:rPr>
        <w:t>15.5</w:t>
      </w:r>
      <w:r w:rsidR="006B5D06" w:rsidRPr="00003B19">
        <w:rPr>
          <w:b/>
        </w:rPr>
        <w:t>.</w:t>
      </w:r>
    </w:p>
    <w:p w:rsidR="006B5D06" w:rsidRDefault="0079302A">
      <w:r w:rsidRPr="0079302A">
        <w:t xml:space="preserve">When measuring weight on a scale that is accurate to the nearest 0.2 pound, what are the real limits for the weight of 120 pounds? </w:t>
      </w:r>
      <w:r w:rsidRPr="00003B19">
        <w:rPr>
          <w:b/>
        </w:rPr>
        <w:t>119.9–120.1</w:t>
      </w:r>
      <w:r w:rsidRPr="0079302A">
        <w:t xml:space="preserve"> </w:t>
      </w:r>
    </w:p>
    <w:p w:rsidR="006B5D06" w:rsidRDefault="0079302A">
      <w:r w:rsidRPr="0079302A">
        <w:t xml:space="preserve"> When measuring weight on a scale that is accurate to the nearest 0.1 pound, what are the real limits for the weight of 187 pounds? </w:t>
      </w:r>
      <w:r w:rsidR="006B5D06" w:rsidRPr="00003B19">
        <w:rPr>
          <w:b/>
        </w:rPr>
        <w:t>186.95–187.05</w:t>
      </w:r>
      <w:r w:rsidR="006B5D06">
        <w:t xml:space="preserve"> </w:t>
      </w:r>
    </w:p>
    <w:p w:rsidR="007C1896" w:rsidRDefault="006B5D06">
      <w:r>
        <w:t xml:space="preserve">7. </w:t>
      </w:r>
      <w:r w:rsidR="0079302A" w:rsidRPr="0079302A">
        <w:t xml:space="preserve">Measurement scales matchup Select the measurement scale in the right column that best matches the description in the left column. Note that each scale (nominal scale, ordinal scale, interval scale, and ratio scale) will be used exactly once. </w:t>
      </w:r>
    </w:p>
    <w:p w:rsidR="007C1896" w:rsidRDefault="0079302A">
      <w:r w:rsidRPr="0079302A">
        <w:t>Values measured on this scale can be compared such that you can say, for example, one value is twice as big as another value.__</w:t>
      </w:r>
      <w:r w:rsidR="00003B19" w:rsidRPr="00003B19">
        <w:t xml:space="preserve"> </w:t>
      </w:r>
      <w:r w:rsidR="00003B19" w:rsidRPr="00003B19">
        <w:rPr>
          <w:b/>
        </w:rPr>
        <w:t>ratio scale</w:t>
      </w:r>
      <w:r w:rsidR="00003B19" w:rsidRPr="00003B19">
        <w:t xml:space="preserve"> </w:t>
      </w:r>
      <w:r w:rsidRPr="0079302A">
        <w:t xml:space="preserve">____ </w:t>
      </w:r>
    </w:p>
    <w:p w:rsidR="007C1896" w:rsidRDefault="0079302A">
      <w:r w:rsidRPr="0079302A">
        <w:t>The values of data measured on this scale cannot be rank ordered.__</w:t>
      </w:r>
      <w:r w:rsidR="00003B19" w:rsidRPr="00003B19">
        <w:t xml:space="preserve"> </w:t>
      </w:r>
      <w:r w:rsidR="00003B19" w:rsidRPr="00003B19">
        <w:rPr>
          <w:b/>
        </w:rPr>
        <w:t>nominal scale</w:t>
      </w:r>
      <w:r w:rsidR="00003B19" w:rsidRPr="00003B19">
        <w:t xml:space="preserve"> </w:t>
      </w:r>
      <w:r w:rsidRPr="0079302A">
        <w:t xml:space="preserve">____ </w:t>
      </w:r>
    </w:p>
    <w:p w:rsidR="007C1896" w:rsidRDefault="0079302A">
      <w:r w:rsidRPr="0079302A">
        <w:t xml:space="preserve">The values of data measured on </w:t>
      </w:r>
      <w:r w:rsidR="00003B19">
        <w:t xml:space="preserve">this scale can be rank ordered. </w:t>
      </w:r>
      <w:r w:rsidR="00003B19" w:rsidRPr="00003B19">
        <w:rPr>
          <w:b/>
        </w:rPr>
        <w:t>Ordinal scale</w:t>
      </w:r>
      <w:r w:rsidRPr="0079302A">
        <w:t xml:space="preserve">______ </w:t>
      </w:r>
    </w:p>
    <w:p w:rsidR="00CD1FA6" w:rsidRDefault="0079302A">
      <w:r w:rsidRPr="0079302A">
        <w:t>The values of data measured on this scale can be rank ordered. In addition, the differences between</w:t>
      </w:r>
      <w:r w:rsidR="00003B19">
        <w:t xml:space="preserve"> two adjacent ranks are equal</w:t>
      </w:r>
      <w:r w:rsidR="00003B19" w:rsidRPr="0079302A">
        <w:t xml:space="preserve"> </w:t>
      </w:r>
      <w:r w:rsidR="00003B19" w:rsidRPr="00003B19">
        <w:rPr>
          <w:b/>
        </w:rPr>
        <w:t>interval scale</w:t>
      </w:r>
      <w:r w:rsidRPr="0079302A">
        <w:t xml:space="preserve">___ </w:t>
      </w:r>
    </w:p>
    <w:p w:rsidR="00FB0F7F" w:rsidRDefault="0079302A">
      <w:r w:rsidRPr="0079302A">
        <w:t xml:space="preserve">8. Are elderly women living at home healthier than those living in a nursing home? This question was studied by a group of psychologists at the University of Delhi. [Tyagil, R., Kapoor, S., &amp; Kapoor, A. K. (2008). Environmental influence and health status of the elderly. The Open Anthropology Journal, 1, 14–18.] For a sample of elderly women, data were collected on the following variables: • Heart Rate • Age Group (1 = 60 to 70 years; 2 = 71 to 80 years; 3 = 81+ years) • Body Weight • Environment (0 = nursing home; 1 = living with family) • Height Recognizing the measurement scale of the data collected on each variable is important because the type of data dictates the appropriate data summary methods and statistical procedures. </w:t>
      </w:r>
    </w:p>
    <w:p w:rsidR="00FB0F7F" w:rsidRDefault="0079302A">
      <w:r w:rsidRPr="0079302A">
        <w:t xml:space="preserve">Which variable(s) in the data set are measured using a nominal scale? </w:t>
      </w:r>
      <w:r w:rsidRPr="00FB0F7F">
        <w:rPr>
          <w:b/>
        </w:rPr>
        <w:t>None of the variables</w:t>
      </w:r>
      <w:r w:rsidRPr="0079302A">
        <w:t xml:space="preserve"> </w:t>
      </w:r>
    </w:p>
    <w:p w:rsidR="00FB0F7F" w:rsidRDefault="0079302A">
      <w:r w:rsidRPr="0079302A">
        <w:t xml:space="preserve">Which variable(s) in the data set are measured using a ordinal scale? </w:t>
      </w:r>
      <w:r w:rsidRPr="00FB0F7F">
        <w:rPr>
          <w:b/>
        </w:rPr>
        <w:t>Environment and Age</w:t>
      </w:r>
      <w:r w:rsidRPr="0079302A">
        <w:t xml:space="preserve"> </w:t>
      </w:r>
      <w:r w:rsidRPr="002A2E97">
        <w:rPr>
          <w:b/>
        </w:rPr>
        <w:t>Group</w:t>
      </w:r>
      <w:r w:rsidRPr="0079302A">
        <w:t xml:space="preserve"> </w:t>
      </w:r>
    </w:p>
    <w:p w:rsidR="002A2E97" w:rsidRDefault="0079302A">
      <w:pPr>
        <w:rPr>
          <w:b/>
        </w:rPr>
      </w:pPr>
      <w:r w:rsidRPr="0079302A">
        <w:t xml:space="preserve">Which variable(s) in the data set are measured using a ratio scale? </w:t>
      </w:r>
      <w:r w:rsidRPr="002A2E97">
        <w:rPr>
          <w:b/>
        </w:rPr>
        <w:t xml:space="preserve">Heart Rate, Body Weight, and Height </w:t>
      </w:r>
    </w:p>
    <w:p w:rsidR="004D07C1" w:rsidRDefault="0079302A">
      <w:r w:rsidRPr="0079302A">
        <w:t>9. Statistical notation An anthropologist is looking at the role of fathers in child rearing in the rural Southeast. She asks the fathers how many times a week they feed and diaper their newborn infants. On her first day of work, the anthropologist interviews five fathers and gets the results shown in the first three columns of the following table. In this table, fill in the missing values in the XY column, and then calculate ΣXY. Father Feeding (X) Diapering (Y) XY A 1 2 2 B 1 3 __</w:t>
      </w:r>
      <w:r w:rsidR="002A2E97">
        <w:t>3</w:t>
      </w:r>
      <w:r w:rsidRPr="0079302A">
        <w:t>__ C 2 0 0 D 1 5 5 E 3 4 __</w:t>
      </w:r>
      <w:r w:rsidR="004D07C1">
        <w:t>12</w:t>
      </w:r>
      <w:r w:rsidRPr="0079302A">
        <w:t xml:space="preserve">__ ΣXY= answer choices 41, </w:t>
      </w:r>
      <w:r w:rsidRPr="004D07C1">
        <w:rPr>
          <w:b/>
        </w:rPr>
        <w:t>22</w:t>
      </w:r>
      <w:r w:rsidRPr="0079302A">
        <w:t>, 98, 5 Fill in the missing values in the X² column of the following table, and then calculate ΣX².</w:t>
      </w:r>
    </w:p>
    <w:p w:rsidR="004D07C1" w:rsidRDefault="0079302A">
      <w:r w:rsidRPr="0079302A">
        <w:t xml:space="preserve"> Father Feeding (X) Diapering (Y) X – 1 (X – 1)Y A 1 2 0 _</w:t>
      </w:r>
      <w:r w:rsidR="004D07C1">
        <w:t>0</w:t>
      </w:r>
      <w:r w:rsidRPr="0079302A">
        <w:t xml:space="preserve">__ B 1 3 0 0 C 2 0 1 0 D 1 5 </w:t>
      </w:r>
      <w:r w:rsidR="004D07C1">
        <w:t>0</w:t>
      </w:r>
      <w:r w:rsidRPr="0079302A">
        <w:t>_</w:t>
      </w:r>
      <w:r w:rsidR="004D07C1">
        <w:t>0</w:t>
      </w:r>
      <w:r w:rsidRPr="0079302A">
        <w:t>__ ___ E 3 4 2 8 Σ(X – 1)Y = 21,</w:t>
      </w:r>
      <w:r w:rsidRPr="004D07C1">
        <w:rPr>
          <w:b/>
        </w:rPr>
        <w:t>8</w:t>
      </w:r>
      <w:r w:rsidRPr="004D07C1">
        <w:t>,</w:t>
      </w:r>
      <w:r w:rsidRPr="0079302A">
        <w:t>24,6</w:t>
      </w:r>
    </w:p>
    <w:p w:rsidR="0079302A" w:rsidRDefault="0079302A">
      <w:r w:rsidRPr="0079302A">
        <w:t xml:space="preserve"> At the end of the study, the anthropologist had a sample of 250 fathers. She estimates that there are probably 300,000 fathers of young children in the rural Southeast. Given this information, N = (250,000 or 250, or 300,000 or 300 10. Order of operations A set of three scores consists of the values 2, 5, and 8. Σ2(X – 3) = (44, or 28, or 42 or </w:t>
      </w:r>
      <w:r w:rsidRPr="004F3FF4">
        <w:rPr>
          <w:b/>
        </w:rPr>
        <w:t>12</w:t>
      </w:r>
      <w:r w:rsidRPr="0079302A">
        <w:t xml:space="preserve">) Σ2X² = ( 372 or </w:t>
      </w:r>
      <w:r w:rsidRPr="004F3FF4">
        <w:rPr>
          <w:b/>
        </w:rPr>
        <w:t>186</w:t>
      </w:r>
      <w:r w:rsidRPr="0079302A">
        <w:t xml:space="preserve"> or 92 or 64) Hint: Remember to follow the order of mathematical operations. </w:t>
      </w:r>
    </w:p>
    <w:p w:rsidR="00A40946" w:rsidRDefault="0079302A">
      <w:r w:rsidRPr="0079302A">
        <w:t xml:space="preserve">HISTORY </w:t>
      </w:r>
    </w:p>
    <w:p w:rsidR="00591E6A" w:rsidRDefault="0079302A" w:rsidP="00464198">
      <w:pPr>
        <w:pStyle w:val="ListParagraph"/>
        <w:numPr>
          <w:ilvl w:val="0"/>
          <w:numId w:val="1"/>
        </w:numPr>
      </w:pPr>
      <w:r w:rsidRPr="0079302A">
        <w:t xml:space="preserve">What were the responsibilities of the gaon? </w:t>
      </w:r>
    </w:p>
    <w:p w:rsidR="00464198" w:rsidRDefault="00464198" w:rsidP="00464198">
      <w:pPr>
        <w:pStyle w:val="ListParagraph"/>
        <w:numPr>
          <w:ilvl w:val="0"/>
          <w:numId w:val="2"/>
        </w:numPr>
      </w:pPr>
      <w:r>
        <w:t>Organized courts</w:t>
      </w:r>
    </w:p>
    <w:p w:rsidR="00464198" w:rsidRDefault="00464198" w:rsidP="00464198">
      <w:pPr>
        <w:pStyle w:val="ListParagraph"/>
        <w:numPr>
          <w:ilvl w:val="0"/>
          <w:numId w:val="2"/>
        </w:numPr>
      </w:pPr>
      <w:r>
        <w:t>Appointing judges, community leaders, scribes, ritual slaughters and dismiss any of these leaders</w:t>
      </w:r>
    </w:p>
    <w:p w:rsidR="00464198" w:rsidRDefault="00464198" w:rsidP="00464198">
      <w:pPr>
        <w:pStyle w:val="ListParagraph"/>
        <w:numPr>
          <w:ilvl w:val="0"/>
          <w:numId w:val="2"/>
        </w:numPr>
      </w:pPr>
      <w:r>
        <w:t>Was the incontestable leader of the Jews</w:t>
      </w:r>
    </w:p>
    <w:p w:rsidR="00464198" w:rsidRDefault="00464198" w:rsidP="00464198">
      <w:pPr>
        <w:pStyle w:val="ListParagraph"/>
        <w:numPr>
          <w:ilvl w:val="0"/>
          <w:numId w:val="2"/>
        </w:numPr>
      </w:pPr>
      <w:r>
        <w:t xml:space="preserve">Nominated heads of academics.  </w:t>
      </w:r>
    </w:p>
    <w:p w:rsidR="004D5FB9" w:rsidRDefault="0079302A">
      <w:r w:rsidRPr="0079302A">
        <w:t xml:space="preserve">Identify the two institutions with which the Babylonian geonim (plural of gaon) competed and over which they eventually triumphed? </w:t>
      </w:r>
    </w:p>
    <w:p w:rsidR="004D5FB9" w:rsidRDefault="00A51EBA" w:rsidP="00A51EBA">
      <w:pPr>
        <w:pStyle w:val="ListParagraph"/>
        <w:numPr>
          <w:ilvl w:val="0"/>
          <w:numId w:val="6"/>
        </w:numPr>
      </w:pPr>
      <w:r>
        <w:t>The</w:t>
      </w:r>
      <w:r w:rsidR="004D5FB9">
        <w:t xml:space="preserve"> Yeshivah of Sura and the yeshivah of Pumbedita which they managed to acquired and transferred to Baghdad. </w:t>
      </w:r>
    </w:p>
    <w:p w:rsidR="00591E6A" w:rsidRDefault="0079302A">
      <w:r w:rsidRPr="0079302A">
        <w:t xml:space="preserve">Identify the two disputes that the gaon Saadiah ben Joseph was involved in.? </w:t>
      </w:r>
    </w:p>
    <w:p w:rsidR="008D469E" w:rsidRDefault="008D469E" w:rsidP="008D469E">
      <w:pPr>
        <w:pStyle w:val="ListParagraph"/>
        <w:numPr>
          <w:ilvl w:val="0"/>
          <w:numId w:val="3"/>
        </w:numPr>
      </w:pPr>
      <w:r>
        <w:t xml:space="preserve">He refused to </w:t>
      </w:r>
      <w:r w:rsidRPr="008D469E">
        <w:t>sign a verdict given by the exilarch in a matter of probate</w:t>
      </w:r>
      <w:r>
        <w:t xml:space="preserve"> because he thought it was unjust.</w:t>
      </w:r>
    </w:p>
    <w:p w:rsidR="008D469E" w:rsidRDefault="004D14E0" w:rsidP="008D469E">
      <w:pPr>
        <w:pStyle w:val="ListParagraph"/>
        <w:numPr>
          <w:ilvl w:val="0"/>
          <w:numId w:val="3"/>
        </w:numPr>
      </w:pPr>
      <w:r w:rsidRPr="004D14E0">
        <w:t>He engaged in a controversy with the leading scholar in Eretz Israel, Aaron ben Meir</w:t>
      </w:r>
      <w:r>
        <w:t xml:space="preserve"> about the calendar which affirmed the supremacy of the Babylonian sages and abolish of Jewish calendar. </w:t>
      </w:r>
    </w:p>
    <w:p w:rsidR="00591E6A" w:rsidRDefault="0079302A" w:rsidP="00095D23">
      <w:pPr>
        <w:pStyle w:val="ListParagraph"/>
        <w:numPr>
          <w:ilvl w:val="0"/>
          <w:numId w:val="1"/>
        </w:numPr>
      </w:pPr>
      <w:r w:rsidRPr="0079302A">
        <w:t xml:space="preserve">On what major point do Karaite Jews disagree with Rabbanite Jews? </w:t>
      </w:r>
    </w:p>
    <w:p w:rsidR="00095D23" w:rsidRDefault="00095D23" w:rsidP="00021F0E">
      <w:pPr>
        <w:pStyle w:val="ListParagraph"/>
        <w:numPr>
          <w:ilvl w:val="0"/>
          <w:numId w:val="5"/>
        </w:numPr>
      </w:pPr>
      <w:r w:rsidRPr="00095D23">
        <w:t>The rabbinic tradition's rising of the Talmud and the other writings of the rabbis above the Torah</w:t>
      </w:r>
    </w:p>
    <w:p w:rsidR="00591E6A" w:rsidRDefault="0079302A">
      <w:r w:rsidRPr="0079302A">
        <w:t xml:space="preserve">In which area of religious scholarship did Japheth ben Eli excel? </w:t>
      </w:r>
    </w:p>
    <w:p w:rsidR="00021F0E" w:rsidRDefault="00021F0E" w:rsidP="00021F0E">
      <w:pPr>
        <w:pStyle w:val="ListParagraph"/>
        <w:numPr>
          <w:ilvl w:val="0"/>
          <w:numId w:val="4"/>
        </w:numPr>
      </w:pPr>
      <w:r>
        <w:t xml:space="preserve">Writing the bible in Arabic and its Arabic translation. </w:t>
      </w:r>
    </w:p>
    <w:p w:rsidR="00591E6A" w:rsidRDefault="0079302A">
      <w:r w:rsidRPr="0079302A">
        <w:t xml:space="preserve">In which area of religious life were differences between Karaites and Rabbanites most notable? </w:t>
      </w:r>
    </w:p>
    <w:p w:rsidR="00021F0E" w:rsidRDefault="00021F0E" w:rsidP="00021F0E">
      <w:pPr>
        <w:pStyle w:val="ListParagraph"/>
        <w:numPr>
          <w:ilvl w:val="0"/>
          <w:numId w:val="4"/>
        </w:numPr>
      </w:pPr>
      <w:r>
        <w:t xml:space="preserve">The perception of religion of praxis rather than belief. </w:t>
      </w:r>
    </w:p>
    <w:p w:rsidR="00A51EBA" w:rsidRDefault="0079302A">
      <w:r w:rsidRPr="0079302A">
        <w:t xml:space="preserve">Extra credit: Which popular Jewish holiday do Karaites not observe? </w:t>
      </w:r>
    </w:p>
    <w:p w:rsidR="00721407" w:rsidRPr="00611326" w:rsidRDefault="00611326" w:rsidP="00A51EBA">
      <w:pPr>
        <w:pStyle w:val="ListParagraph"/>
        <w:numPr>
          <w:ilvl w:val="0"/>
          <w:numId w:val="4"/>
        </w:numPr>
      </w:pPr>
      <w:r>
        <w:t xml:space="preserve">Hanukkah and </w:t>
      </w:r>
      <w:r w:rsidR="00021F0E" w:rsidRPr="00A51EBA">
        <w:rPr>
          <w:bCs/>
        </w:rPr>
        <w:t>Simchat Torah</w:t>
      </w:r>
    </w:p>
    <w:p w:rsidR="00021F0E" w:rsidRDefault="00021F0E"/>
    <w:sectPr w:rsidR="00021F0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298" w:rsidRDefault="00A83298" w:rsidP="00A12A76">
      <w:pPr>
        <w:spacing w:after="0"/>
      </w:pPr>
      <w:r>
        <w:separator/>
      </w:r>
    </w:p>
  </w:endnote>
  <w:endnote w:type="continuationSeparator" w:id="0">
    <w:p w:rsidR="00A83298" w:rsidRDefault="00A83298" w:rsidP="00A12A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298" w:rsidRDefault="00A83298" w:rsidP="00A12A76">
      <w:pPr>
        <w:spacing w:after="0"/>
      </w:pPr>
      <w:r>
        <w:separator/>
      </w:r>
    </w:p>
  </w:footnote>
  <w:footnote w:type="continuationSeparator" w:id="0">
    <w:p w:rsidR="00A83298" w:rsidRDefault="00A83298" w:rsidP="00A12A76">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577345"/>
      <w:docPartObj>
        <w:docPartGallery w:val="Page Numbers (Top of Page)"/>
        <w:docPartUnique/>
      </w:docPartObj>
    </w:sdtPr>
    <w:sdtEndPr>
      <w:rPr>
        <w:noProof/>
      </w:rPr>
    </w:sdtEndPr>
    <w:sdtContent>
      <w:p w:rsidR="00A12A76" w:rsidRDefault="00A12A76">
        <w:pPr>
          <w:pStyle w:val="Header"/>
          <w:jc w:val="right"/>
        </w:pPr>
        <w:r>
          <w:fldChar w:fldCharType="begin"/>
        </w:r>
        <w:r>
          <w:instrText xml:space="preserve"> PAGE   \* MERGEFORMAT </w:instrText>
        </w:r>
        <w:r>
          <w:fldChar w:fldCharType="separate"/>
        </w:r>
        <w:r w:rsidR="00C2794B">
          <w:rPr>
            <w:noProof/>
          </w:rPr>
          <w:t>1</w:t>
        </w:r>
        <w:r>
          <w:rPr>
            <w:noProof/>
          </w:rPr>
          <w:fldChar w:fldCharType="end"/>
        </w:r>
      </w:p>
    </w:sdtContent>
  </w:sdt>
  <w:p w:rsidR="00A12A76" w:rsidRDefault="00A12A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9283F"/>
    <w:multiLevelType w:val="hybridMultilevel"/>
    <w:tmpl w:val="05BA1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D5D59"/>
    <w:multiLevelType w:val="hybridMultilevel"/>
    <w:tmpl w:val="AC720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0793E"/>
    <w:multiLevelType w:val="hybridMultilevel"/>
    <w:tmpl w:val="13805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97672E"/>
    <w:multiLevelType w:val="hybridMultilevel"/>
    <w:tmpl w:val="5090F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950D90"/>
    <w:multiLevelType w:val="hybridMultilevel"/>
    <w:tmpl w:val="0C78A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181432"/>
    <w:multiLevelType w:val="hybridMultilevel"/>
    <w:tmpl w:val="E7680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02A"/>
    <w:rsid w:val="00003B19"/>
    <w:rsid w:val="00021F0E"/>
    <w:rsid w:val="00095D23"/>
    <w:rsid w:val="001C10BD"/>
    <w:rsid w:val="002A2E97"/>
    <w:rsid w:val="004112B1"/>
    <w:rsid w:val="00464198"/>
    <w:rsid w:val="004D07C1"/>
    <w:rsid w:val="004D14E0"/>
    <w:rsid w:val="004D5FB9"/>
    <w:rsid w:val="004F3FF4"/>
    <w:rsid w:val="00591E6A"/>
    <w:rsid w:val="00611326"/>
    <w:rsid w:val="006A1B3B"/>
    <w:rsid w:val="006B5D06"/>
    <w:rsid w:val="00775954"/>
    <w:rsid w:val="0079302A"/>
    <w:rsid w:val="007C1896"/>
    <w:rsid w:val="00883954"/>
    <w:rsid w:val="008D469E"/>
    <w:rsid w:val="009A43E3"/>
    <w:rsid w:val="00A12A76"/>
    <w:rsid w:val="00A40946"/>
    <w:rsid w:val="00A51EBA"/>
    <w:rsid w:val="00A83298"/>
    <w:rsid w:val="00A854CB"/>
    <w:rsid w:val="00A861BD"/>
    <w:rsid w:val="00C2794B"/>
    <w:rsid w:val="00CD1FA6"/>
    <w:rsid w:val="00E75337"/>
    <w:rsid w:val="00F91EE7"/>
    <w:rsid w:val="00FB0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AB340F-9728-4747-94FB-B322C5FF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198"/>
    <w:pPr>
      <w:ind w:left="720"/>
      <w:contextualSpacing/>
    </w:pPr>
  </w:style>
  <w:style w:type="paragraph" w:styleId="Header">
    <w:name w:val="header"/>
    <w:basedOn w:val="Normal"/>
    <w:link w:val="HeaderChar"/>
    <w:uiPriority w:val="99"/>
    <w:unhideWhenUsed/>
    <w:rsid w:val="00A12A76"/>
    <w:pPr>
      <w:tabs>
        <w:tab w:val="center" w:pos="4680"/>
        <w:tab w:val="right" w:pos="9360"/>
      </w:tabs>
      <w:spacing w:after="0"/>
    </w:pPr>
  </w:style>
  <w:style w:type="character" w:customStyle="1" w:styleId="HeaderChar">
    <w:name w:val="Header Char"/>
    <w:basedOn w:val="DefaultParagraphFont"/>
    <w:link w:val="Header"/>
    <w:uiPriority w:val="99"/>
    <w:rsid w:val="00A12A76"/>
  </w:style>
  <w:style w:type="paragraph" w:styleId="Footer">
    <w:name w:val="footer"/>
    <w:basedOn w:val="Normal"/>
    <w:link w:val="FooterChar"/>
    <w:uiPriority w:val="99"/>
    <w:unhideWhenUsed/>
    <w:rsid w:val="00A12A76"/>
    <w:pPr>
      <w:tabs>
        <w:tab w:val="center" w:pos="4680"/>
        <w:tab w:val="right" w:pos="9360"/>
      </w:tabs>
      <w:spacing w:after="0"/>
    </w:pPr>
  </w:style>
  <w:style w:type="character" w:customStyle="1" w:styleId="FooterChar">
    <w:name w:val="Footer Char"/>
    <w:basedOn w:val="DefaultParagraphFont"/>
    <w:link w:val="Footer"/>
    <w:uiPriority w:val="99"/>
    <w:rsid w:val="00A12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2021-11-01T21:52:00Z</dcterms:created>
  <dcterms:modified xsi:type="dcterms:W3CDTF">2021-11-01T21:52:00Z</dcterms:modified>
</cp:coreProperties>
</file>