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1A6" w:rsidRPr="006C1C7A" w:rsidRDefault="00A351A6" w:rsidP="00915E69">
      <w:pPr>
        <w:spacing w:line="480" w:lineRule="auto"/>
        <w:rPr>
          <w:rFonts w:cs="Times New Roman"/>
          <w:sz w:val="24"/>
          <w:szCs w:val="24"/>
        </w:rPr>
      </w:pPr>
    </w:p>
    <w:p w:rsidR="00A351A6" w:rsidRPr="006C1C7A" w:rsidRDefault="00A351A6" w:rsidP="00915E69">
      <w:pPr>
        <w:spacing w:line="480" w:lineRule="auto"/>
        <w:jc w:val="center"/>
        <w:rPr>
          <w:rFonts w:cs="Times New Roman"/>
          <w:sz w:val="24"/>
          <w:szCs w:val="24"/>
        </w:rPr>
      </w:pPr>
    </w:p>
    <w:p w:rsidR="00A351A6" w:rsidRPr="006C1C7A" w:rsidRDefault="00A351A6" w:rsidP="00915E69">
      <w:pPr>
        <w:spacing w:line="480" w:lineRule="auto"/>
        <w:jc w:val="center"/>
        <w:rPr>
          <w:rFonts w:cs="Times New Roman"/>
          <w:sz w:val="24"/>
          <w:szCs w:val="24"/>
        </w:rPr>
      </w:pPr>
    </w:p>
    <w:p w:rsidR="0067201D" w:rsidRPr="006C1C7A" w:rsidRDefault="0067201D" w:rsidP="00915E69">
      <w:pPr>
        <w:spacing w:line="480" w:lineRule="auto"/>
        <w:jc w:val="center"/>
        <w:rPr>
          <w:rFonts w:cs="Times New Roman"/>
          <w:sz w:val="24"/>
          <w:szCs w:val="24"/>
        </w:rPr>
      </w:pPr>
    </w:p>
    <w:p w:rsidR="00A351A6" w:rsidRPr="006C1C7A" w:rsidRDefault="00A351A6" w:rsidP="00915E69">
      <w:pPr>
        <w:spacing w:line="480" w:lineRule="auto"/>
        <w:rPr>
          <w:rFonts w:cs="Times New Roman"/>
          <w:b/>
          <w:sz w:val="24"/>
          <w:szCs w:val="24"/>
        </w:rPr>
      </w:pPr>
    </w:p>
    <w:p w:rsidR="00A351A6" w:rsidRPr="006C1C7A" w:rsidRDefault="006B72A4" w:rsidP="00915E69">
      <w:pPr>
        <w:spacing w:line="480" w:lineRule="auto"/>
        <w:jc w:val="center"/>
        <w:rPr>
          <w:rFonts w:cs="Times New Roman"/>
          <w:b/>
          <w:sz w:val="24"/>
          <w:szCs w:val="24"/>
        </w:rPr>
      </w:pPr>
      <w:r w:rsidRPr="006C1C7A">
        <w:rPr>
          <w:rFonts w:cs="Times New Roman"/>
          <w:b/>
          <w:sz w:val="24"/>
          <w:szCs w:val="24"/>
        </w:rPr>
        <w:t xml:space="preserve">Critical </w:t>
      </w:r>
      <w:r w:rsidR="00C26A89" w:rsidRPr="006C1C7A">
        <w:rPr>
          <w:rFonts w:cs="Times New Roman"/>
          <w:b/>
          <w:sz w:val="24"/>
          <w:szCs w:val="24"/>
        </w:rPr>
        <w:t>Thinking</w:t>
      </w:r>
    </w:p>
    <w:p w:rsidR="00A351A6" w:rsidRPr="006C1C7A" w:rsidRDefault="006B72A4" w:rsidP="00915E69">
      <w:pPr>
        <w:spacing w:line="480" w:lineRule="auto"/>
        <w:jc w:val="center"/>
        <w:rPr>
          <w:rFonts w:cs="Times New Roman"/>
          <w:sz w:val="24"/>
          <w:szCs w:val="24"/>
        </w:rPr>
      </w:pPr>
      <w:r w:rsidRPr="006C1C7A">
        <w:rPr>
          <w:rFonts w:cs="Times New Roman"/>
          <w:sz w:val="24"/>
          <w:szCs w:val="24"/>
        </w:rPr>
        <w:t>Student’s First Name, Middle Initial (S), Last Name</w:t>
      </w:r>
    </w:p>
    <w:p w:rsidR="00A351A6" w:rsidRPr="006C1C7A" w:rsidRDefault="006B72A4" w:rsidP="00915E69">
      <w:pPr>
        <w:tabs>
          <w:tab w:val="center" w:pos="4680"/>
          <w:tab w:val="left" w:pos="6780"/>
        </w:tabs>
        <w:spacing w:line="480" w:lineRule="auto"/>
        <w:rPr>
          <w:rFonts w:cs="Times New Roman"/>
          <w:sz w:val="24"/>
          <w:szCs w:val="24"/>
        </w:rPr>
      </w:pPr>
      <w:r w:rsidRPr="006C1C7A">
        <w:rPr>
          <w:rFonts w:cs="Times New Roman"/>
          <w:sz w:val="24"/>
          <w:szCs w:val="24"/>
        </w:rPr>
        <w:tab/>
      </w:r>
      <w:r w:rsidR="00010BC0" w:rsidRPr="006C1C7A">
        <w:rPr>
          <w:rFonts w:cs="Times New Roman"/>
          <w:sz w:val="24"/>
          <w:szCs w:val="24"/>
        </w:rPr>
        <w:t>Institutional Affiliation</w:t>
      </w:r>
      <w:r w:rsidRPr="006C1C7A">
        <w:rPr>
          <w:rFonts w:cs="Times New Roman"/>
          <w:sz w:val="24"/>
          <w:szCs w:val="24"/>
        </w:rPr>
        <w:tab/>
      </w:r>
    </w:p>
    <w:p w:rsidR="00A351A6" w:rsidRPr="006C1C7A" w:rsidRDefault="006B72A4" w:rsidP="00915E69">
      <w:pPr>
        <w:spacing w:line="480" w:lineRule="auto"/>
        <w:jc w:val="center"/>
        <w:rPr>
          <w:rFonts w:cs="Times New Roman"/>
          <w:sz w:val="24"/>
          <w:szCs w:val="24"/>
        </w:rPr>
      </w:pPr>
      <w:r w:rsidRPr="006C1C7A">
        <w:rPr>
          <w:rFonts w:cs="Times New Roman"/>
          <w:sz w:val="24"/>
          <w:szCs w:val="24"/>
        </w:rPr>
        <w:t>Course Number and Name</w:t>
      </w:r>
    </w:p>
    <w:p w:rsidR="00A351A6" w:rsidRPr="006C1C7A" w:rsidRDefault="006B72A4" w:rsidP="00915E69">
      <w:pPr>
        <w:spacing w:line="480" w:lineRule="auto"/>
        <w:jc w:val="center"/>
        <w:rPr>
          <w:rFonts w:cs="Times New Roman"/>
          <w:sz w:val="24"/>
          <w:szCs w:val="24"/>
        </w:rPr>
      </w:pPr>
      <w:r w:rsidRPr="006C1C7A">
        <w:rPr>
          <w:rFonts w:cs="Times New Roman"/>
          <w:sz w:val="24"/>
          <w:szCs w:val="24"/>
        </w:rPr>
        <w:t>Instructor’s Name and Title</w:t>
      </w:r>
    </w:p>
    <w:p w:rsidR="00A351A6" w:rsidRPr="006C1C7A" w:rsidRDefault="006B72A4" w:rsidP="00915E69">
      <w:pPr>
        <w:spacing w:line="480" w:lineRule="auto"/>
        <w:jc w:val="center"/>
        <w:rPr>
          <w:rFonts w:cs="Times New Roman"/>
          <w:sz w:val="24"/>
          <w:szCs w:val="24"/>
        </w:rPr>
      </w:pPr>
      <w:r w:rsidRPr="006C1C7A">
        <w:rPr>
          <w:rFonts w:cs="Times New Roman"/>
          <w:sz w:val="24"/>
          <w:szCs w:val="24"/>
        </w:rPr>
        <w:t>Assignment Due Date</w:t>
      </w:r>
    </w:p>
    <w:p w:rsidR="0033546A" w:rsidRPr="006C1C7A" w:rsidRDefault="0033546A" w:rsidP="00915E69">
      <w:pPr>
        <w:spacing w:line="480" w:lineRule="auto"/>
        <w:rPr>
          <w:rFonts w:cs="Times New Roman"/>
          <w:sz w:val="24"/>
          <w:szCs w:val="24"/>
        </w:rPr>
      </w:pPr>
    </w:p>
    <w:p w:rsidR="004253D6" w:rsidRPr="006C1C7A" w:rsidRDefault="004253D6" w:rsidP="00915E69">
      <w:pPr>
        <w:spacing w:line="480" w:lineRule="auto"/>
        <w:rPr>
          <w:rFonts w:cs="Times New Roman"/>
          <w:sz w:val="24"/>
          <w:szCs w:val="24"/>
        </w:rPr>
      </w:pPr>
    </w:p>
    <w:p w:rsidR="004253D6" w:rsidRPr="006C1C7A" w:rsidRDefault="004253D6" w:rsidP="00915E69">
      <w:pPr>
        <w:spacing w:line="480" w:lineRule="auto"/>
        <w:rPr>
          <w:rFonts w:cs="Times New Roman"/>
          <w:sz w:val="24"/>
          <w:szCs w:val="24"/>
        </w:rPr>
      </w:pPr>
    </w:p>
    <w:p w:rsidR="004253D6" w:rsidRPr="006C1C7A" w:rsidRDefault="004253D6" w:rsidP="00915E69">
      <w:pPr>
        <w:spacing w:line="480" w:lineRule="auto"/>
        <w:rPr>
          <w:rFonts w:cs="Times New Roman"/>
          <w:sz w:val="24"/>
          <w:szCs w:val="24"/>
        </w:rPr>
      </w:pPr>
    </w:p>
    <w:p w:rsidR="00A24D5E" w:rsidRPr="006C1C7A" w:rsidRDefault="006B72A4" w:rsidP="00915E69">
      <w:pPr>
        <w:tabs>
          <w:tab w:val="left" w:pos="2736"/>
        </w:tabs>
        <w:spacing w:line="480" w:lineRule="auto"/>
        <w:rPr>
          <w:rFonts w:cs="Times New Roman"/>
          <w:sz w:val="24"/>
          <w:szCs w:val="24"/>
        </w:rPr>
      </w:pPr>
      <w:r w:rsidRPr="006C1C7A">
        <w:rPr>
          <w:rFonts w:cs="Times New Roman"/>
          <w:sz w:val="24"/>
          <w:szCs w:val="24"/>
        </w:rPr>
        <w:tab/>
      </w:r>
    </w:p>
    <w:p w:rsidR="0067201D" w:rsidRPr="006C1C7A" w:rsidRDefault="0067201D" w:rsidP="00915E69">
      <w:pPr>
        <w:spacing w:line="480" w:lineRule="auto"/>
        <w:jc w:val="center"/>
        <w:rPr>
          <w:rFonts w:cs="Times New Roman"/>
          <w:sz w:val="24"/>
          <w:szCs w:val="24"/>
        </w:rPr>
      </w:pPr>
    </w:p>
    <w:p w:rsidR="00E90995" w:rsidRPr="006C1C7A" w:rsidRDefault="00E90995" w:rsidP="00915E69">
      <w:pPr>
        <w:spacing w:line="480" w:lineRule="auto"/>
        <w:jc w:val="center"/>
        <w:rPr>
          <w:rFonts w:cs="Times New Roman"/>
          <w:sz w:val="24"/>
          <w:szCs w:val="24"/>
        </w:rPr>
      </w:pPr>
    </w:p>
    <w:p w:rsidR="00B24AE9" w:rsidRPr="006C1C7A" w:rsidRDefault="006B72A4" w:rsidP="00915E69">
      <w:pPr>
        <w:spacing w:line="480" w:lineRule="auto"/>
        <w:jc w:val="center"/>
        <w:rPr>
          <w:rFonts w:cs="Times New Roman"/>
          <w:b/>
          <w:sz w:val="24"/>
          <w:szCs w:val="24"/>
        </w:rPr>
      </w:pPr>
      <w:r w:rsidRPr="006C1C7A">
        <w:rPr>
          <w:rFonts w:cs="Times New Roman"/>
          <w:b/>
          <w:sz w:val="24"/>
          <w:szCs w:val="24"/>
        </w:rPr>
        <w:lastRenderedPageBreak/>
        <w:t xml:space="preserve">Critical </w:t>
      </w:r>
      <w:r w:rsidR="00C26A89" w:rsidRPr="006C1C7A">
        <w:rPr>
          <w:rFonts w:cs="Times New Roman"/>
          <w:b/>
          <w:sz w:val="24"/>
          <w:szCs w:val="24"/>
        </w:rPr>
        <w:t>Thinking</w:t>
      </w:r>
    </w:p>
    <w:p w:rsidR="0078613D" w:rsidRPr="006C1C7A" w:rsidRDefault="006B72A4" w:rsidP="00915E69">
      <w:pPr>
        <w:spacing w:line="480" w:lineRule="auto"/>
        <w:rPr>
          <w:rFonts w:cs="Times New Roman"/>
          <w:b/>
          <w:sz w:val="24"/>
          <w:szCs w:val="24"/>
        </w:rPr>
      </w:pPr>
      <w:r w:rsidRPr="006C1C7A">
        <w:rPr>
          <w:rFonts w:cs="Times New Roman"/>
          <w:b/>
          <w:sz w:val="24"/>
          <w:szCs w:val="24"/>
        </w:rPr>
        <w:t>Introduction</w:t>
      </w:r>
    </w:p>
    <w:p w:rsidR="00B6177B" w:rsidRPr="006C1C7A" w:rsidRDefault="006B72A4" w:rsidP="00FA19E3">
      <w:pPr>
        <w:spacing w:line="480" w:lineRule="auto"/>
        <w:rPr>
          <w:rFonts w:cs="Times New Roman"/>
          <w:sz w:val="24"/>
          <w:szCs w:val="24"/>
        </w:rPr>
      </w:pPr>
      <w:r w:rsidRPr="006C1C7A">
        <w:rPr>
          <w:rFonts w:cs="Times New Roman"/>
          <w:b/>
          <w:sz w:val="24"/>
          <w:szCs w:val="24"/>
        </w:rPr>
        <w:tab/>
      </w:r>
      <w:r w:rsidR="00C26A89" w:rsidRPr="006C1C7A">
        <w:rPr>
          <w:rFonts w:cs="Times New Roman"/>
          <w:sz w:val="24"/>
          <w:szCs w:val="24"/>
        </w:rPr>
        <w:t>In life, challenges are bound to happen in different aspects of life. However, God provided man with a reasoning capacity, which is of great help in maneuvering life challenges. Focusing on the reasoning capacity comes to the critical thinking questions that are of help to aid an individual reach a</w:t>
      </w:r>
      <w:r w:rsidR="00B00230" w:rsidRPr="006C1C7A">
        <w:rPr>
          <w:rFonts w:cs="Times New Roman"/>
          <w:sz w:val="24"/>
          <w:szCs w:val="24"/>
        </w:rPr>
        <w:t xml:space="preserve"> solution</w:t>
      </w:r>
      <w:r w:rsidR="00ED0723" w:rsidRPr="006C1C7A">
        <w:rPr>
          <w:rFonts w:cs="Times New Roman"/>
          <w:sz w:val="24"/>
          <w:szCs w:val="24"/>
        </w:rPr>
        <w:t xml:space="preserve"> </w:t>
      </w:r>
      <w:r w:rsidR="006C1C7A" w:rsidRPr="006C1C7A">
        <w:rPr>
          <w:rFonts w:cs="Times New Roman"/>
          <w:sz w:val="24"/>
          <w:szCs w:val="24"/>
        </w:rPr>
        <w:t>(Bryson, 2013)</w:t>
      </w:r>
      <w:r w:rsidR="00ED0723" w:rsidRPr="006C1C7A">
        <w:rPr>
          <w:rFonts w:cs="Times New Roman"/>
          <w:sz w:val="24"/>
          <w:szCs w:val="24"/>
        </w:rPr>
        <w:t xml:space="preserve">. However, critical thinking results to correct </w:t>
      </w:r>
      <w:r w:rsidR="006C1C7A" w:rsidRPr="006C1C7A">
        <w:rPr>
          <w:rFonts w:cs="Times New Roman"/>
          <w:sz w:val="24"/>
          <w:szCs w:val="24"/>
        </w:rPr>
        <w:t>solutions if</w:t>
      </w:r>
      <w:r w:rsidR="00B00230" w:rsidRPr="006C1C7A">
        <w:rPr>
          <w:rFonts w:cs="Times New Roman"/>
          <w:sz w:val="24"/>
          <w:szCs w:val="24"/>
        </w:rPr>
        <w:t xml:space="preserve"> used positively.</w:t>
      </w:r>
    </w:p>
    <w:p w:rsidR="00C26A89" w:rsidRPr="006C1C7A" w:rsidRDefault="006B72A4" w:rsidP="00FA19E3">
      <w:pPr>
        <w:spacing w:line="480" w:lineRule="auto"/>
        <w:rPr>
          <w:rFonts w:cs="Times New Roman"/>
          <w:b/>
          <w:sz w:val="24"/>
          <w:szCs w:val="24"/>
        </w:rPr>
      </w:pPr>
      <w:r w:rsidRPr="006C1C7A">
        <w:rPr>
          <w:rFonts w:cs="Times New Roman"/>
          <w:b/>
          <w:sz w:val="24"/>
          <w:szCs w:val="24"/>
        </w:rPr>
        <w:t>What am I being asked to believe?</w:t>
      </w:r>
    </w:p>
    <w:p w:rsidR="004867E9" w:rsidRPr="006C1C7A" w:rsidRDefault="006B72A4" w:rsidP="00FA19E3">
      <w:pPr>
        <w:spacing w:line="480" w:lineRule="auto"/>
        <w:rPr>
          <w:rFonts w:cs="Times New Roman"/>
          <w:sz w:val="24"/>
          <w:szCs w:val="24"/>
        </w:rPr>
      </w:pPr>
      <w:r w:rsidRPr="006C1C7A">
        <w:rPr>
          <w:rFonts w:cs="Times New Roman"/>
          <w:b/>
          <w:sz w:val="24"/>
          <w:szCs w:val="24"/>
        </w:rPr>
        <w:tab/>
      </w:r>
      <w:r w:rsidRPr="006C1C7A">
        <w:rPr>
          <w:rFonts w:cs="Times New Roman"/>
          <w:sz w:val="24"/>
          <w:szCs w:val="24"/>
        </w:rPr>
        <w:t xml:space="preserve">Most tutors emphasize the belief in </w:t>
      </w:r>
      <w:r w:rsidR="006C1C7A" w:rsidRPr="006C1C7A">
        <w:rPr>
          <w:rFonts w:cs="Times New Roman"/>
          <w:sz w:val="24"/>
          <w:szCs w:val="24"/>
        </w:rPr>
        <w:t>resilience and hard work. W</w:t>
      </w:r>
      <w:r w:rsidRPr="006C1C7A">
        <w:rPr>
          <w:rFonts w:cs="Times New Roman"/>
          <w:sz w:val="24"/>
          <w:szCs w:val="24"/>
        </w:rPr>
        <w:t xml:space="preserve">hich </w:t>
      </w:r>
      <w:r w:rsidR="00174B59" w:rsidRPr="006C1C7A">
        <w:rPr>
          <w:rFonts w:cs="Times New Roman"/>
          <w:sz w:val="24"/>
          <w:szCs w:val="24"/>
        </w:rPr>
        <w:t>some students question if it does help in making one a better student</w:t>
      </w:r>
      <w:r w:rsidR="006C1C7A" w:rsidRPr="006C1C7A">
        <w:rPr>
          <w:rFonts w:cs="Times New Roman"/>
          <w:sz w:val="24"/>
          <w:szCs w:val="24"/>
        </w:rPr>
        <w:t xml:space="preserve"> (Batanero et al., 2016)</w:t>
      </w:r>
      <w:r w:rsidR="00174B59" w:rsidRPr="006C1C7A">
        <w:rPr>
          <w:rFonts w:cs="Times New Roman"/>
          <w:sz w:val="24"/>
          <w:szCs w:val="24"/>
        </w:rPr>
        <w:t xml:space="preserve">. From a personal experience, the academic journey has not been an easy one, since I once recall in </w:t>
      </w:r>
      <w:r w:rsidR="00193C9B">
        <w:rPr>
          <w:rFonts w:cs="Times New Roman"/>
          <w:sz w:val="24"/>
          <w:szCs w:val="24"/>
        </w:rPr>
        <w:t xml:space="preserve">my elementary levels, studying </w:t>
      </w:r>
      <w:r w:rsidR="00174B59" w:rsidRPr="006C1C7A">
        <w:rPr>
          <w:rFonts w:cs="Times New Roman"/>
          <w:sz w:val="24"/>
          <w:szCs w:val="24"/>
        </w:rPr>
        <w:t xml:space="preserve">hard for my exams but unfortunately, I failed. However, from critical thinking, I evaluated the benefits of self-belief as shared by my tutor and I desired to achieve the benefits, therefore, I bounced back and decided to study harder for my future course work, which turned out to better with time. It was via evaluating what I was told to </w:t>
      </w:r>
      <w:r w:rsidR="00DD12C6" w:rsidRPr="006C1C7A">
        <w:rPr>
          <w:rFonts w:cs="Times New Roman"/>
          <w:sz w:val="24"/>
          <w:szCs w:val="24"/>
        </w:rPr>
        <w:t>believe</w:t>
      </w:r>
      <w:r w:rsidR="00174B59" w:rsidRPr="006C1C7A">
        <w:rPr>
          <w:rFonts w:cs="Times New Roman"/>
          <w:sz w:val="24"/>
          <w:szCs w:val="24"/>
        </w:rPr>
        <w:t xml:space="preserve"> </w:t>
      </w:r>
      <w:r w:rsidR="00193C9B">
        <w:rPr>
          <w:rFonts w:cs="Times New Roman"/>
          <w:sz w:val="24"/>
          <w:szCs w:val="24"/>
        </w:rPr>
        <w:t xml:space="preserve">in positively </w:t>
      </w:r>
      <w:r w:rsidR="00174B59" w:rsidRPr="006C1C7A">
        <w:rPr>
          <w:rFonts w:cs="Times New Roman"/>
          <w:sz w:val="24"/>
          <w:szCs w:val="24"/>
        </w:rPr>
        <w:t xml:space="preserve">that made me a </w:t>
      </w:r>
      <w:r w:rsidR="00DD12C6" w:rsidRPr="006C1C7A">
        <w:rPr>
          <w:rFonts w:cs="Times New Roman"/>
          <w:sz w:val="24"/>
          <w:szCs w:val="24"/>
        </w:rPr>
        <w:t>better student</w:t>
      </w:r>
    </w:p>
    <w:p w:rsidR="00B00230" w:rsidRPr="006C1C7A" w:rsidRDefault="006B72A4" w:rsidP="00FA19E3">
      <w:pPr>
        <w:spacing w:line="480" w:lineRule="auto"/>
        <w:rPr>
          <w:rFonts w:cs="Times New Roman"/>
          <w:b/>
          <w:sz w:val="24"/>
          <w:szCs w:val="24"/>
        </w:rPr>
      </w:pPr>
      <w:r w:rsidRPr="006C1C7A">
        <w:rPr>
          <w:rFonts w:cs="Times New Roman"/>
          <w:b/>
          <w:sz w:val="24"/>
          <w:szCs w:val="24"/>
        </w:rPr>
        <w:t>What does my background &amp; experience lead me to believe?</w:t>
      </w:r>
    </w:p>
    <w:p w:rsidR="005A5F77" w:rsidRPr="006C1C7A" w:rsidRDefault="006B72A4" w:rsidP="00FA19E3">
      <w:pPr>
        <w:spacing w:line="480" w:lineRule="auto"/>
        <w:rPr>
          <w:rFonts w:cs="Times New Roman"/>
          <w:sz w:val="24"/>
          <w:szCs w:val="24"/>
        </w:rPr>
      </w:pPr>
      <w:r w:rsidRPr="006C1C7A">
        <w:rPr>
          <w:rFonts w:cs="Times New Roman"/>
          <w:b/>
          <w:sz w:val="24"/>
          <w:szCs w:val="24"/>
        </w:rPr>
        <w:tab/>
      </w:r>
      <w:r w:rsidRPr="006C1C7A">
        <w:rPr>
          <w:rFonts w:cs="Times New Roman"/>
          <w:sz w:val="24"/>
          <w:szCs w:val="24"/>
        </w:rPr>
        <w:t xml:space="preserve">A tough background and hardship experiences may also shape one's beliefs. </w:t>
      </w:r>
      <w:r w:rsidRPr="006C1C7A">
        <w:rPr>
          <w:rFonts w:cs="Times New Roman"/>
          <w:sz w:val="24"/>
          <w:szCs w:val="24"/>
        </w:rPr>
        <w:t xml:space="preserve"> If an individual faces a hardship that seemed impossible to conquer but emerged victorious over it, the experience remains glued in their mind. Therefore, in any case, the individual faces another hardship later in life, they possess higher chances to fig</w:t>
      </w:r>
      <w:r w:rsidRPr="006C1C7A">
        <w:rPr>
          <w:rFonts w:cs="Times New Roman"/>
          <w:sz w:val="24"/>
          <w:szCs w:val="24"/>
        </w:rPr>
        <w:t>ht harder to still emerge victorious since, they know the worth of persisting to the end</w:t>
      </w:r>
      <w:r w:rsidR="00ED0723" w:rsidRPr="006C1C7A">
        <w:rPr>
          <w:rFonts w:cs="Times New Roman"/>
          <w:sz w:val="24"/>
          <w:szCs w:val="24"/>
        </w:rPr>
        <w:t xml:space="preserve"> (Bryson, 2013)</w:t>
      </w:r>
      <w:r w:rsidRPr="006C1C7A">
        <w:rPr>
          <w:rFonts w:cs="Times New Roman"/>
          <w:sz w:val="24"/>
          <w:szCs w:val="24"/>
        </w:rPr>
        <w:t xml:space="preserve">. </w:t>
      </w:r>
      <w:r w:rsidR="00DD12C6" w:rsidRPr="006C1C7A">
        <w:rPr>
          <w:rFonts w:cs="Times New Roman"/>
          <w:sz w:val="24"/>
          <w:szCs w:val="24"/>
        </w:rPr>
        <w:t xml:space="preserve">Likewise for my scenario, having </w:t>
      </w:r>
      <w:r w:rsidR="00DD12C6" w:rsidRPr="006C1C7A">
        <w:rPr>
          <w:rFonts w:cs="Times New Roman"/>
          <w:sz w:val="24"/>
          <w:szCs w:val="24"/>
        </w:rPr>
        <w:lastRenderedPageBreak/>
        <w:t xml:space="preserve">conquered to be a better student in my elementary levels despite having a pathetic start, made me believe that I would conquer any other academic level in the future despite facing </w:t>
      </w:r>
      <w:r w:rsidR="00193C9B">
        <w:rPr>
          <w:rFonts w:cs="Times New Roman"/>
          <w:sz w:val="24"/>
          <w:szCs w:val="24"/>
        </w:rPr>
        <w:t xml:space="preserve">more </w:t>
      </w:r>
      <w:bookmarkStart w:id="0" w:name="_GoBack"/>
      <w:bookmarkEnd w:id="0"/>
      <w:r w:rsidR="00DD12C6" w:rsidRPr="006C1C7A">
        <w:rPr>
          <w:rFonts w:cs="Times New Roman"/>
          <w:sz w:val="24"/>
          <w:szCs w:val="24"/>
        </w:rPr>
        <w:t>complex units.</w:t>
      </w:r>
    </w:p>
    <w:p w:rsidR="00DD12C6" w:rsidRPr="006C1C7A" w:rsidRDefault="006B72A4" w:rsidP="00FA19E3">
      <w:pPr>
        <w:spacing w:line="480" w:lineRule="auto"/>
        <w:rPr>
          <w:rFonts w:cs="Times New Roman"/>
          <w:b/>
          <w:sz w:val="24"/>
          <w:szCs w:val="24"/>
        </w:rPr>
      </w:pPr>
      <w:r w:rsidRPr="006C1C7A">
        <w:rPr>
          <w:rFonts w:cs="Times New Roman"/>
          <w:b/>
          <w:sz w:val="24"/>
          <w:szCs w:val="24"/>
        </w:rPr>
        <w:t>What conclusions seem most logical &amp; reasonable?</w:t>
      </w:r>
    </w:p>
    <w:p w:rsidR="00DD12C6" w:rsidRPr="006C1C7A" w:rsidRDefault="006B72A4" w:rsidP="00FA19E3">
      <w:pPr>
        <w:spacing w:line="480" w:lineRule="auto"/>
        <w:rPr>
          <w:rFonts w:cs="Times New Roman"/>
          <w:sz w:val="24"/>
          <w:szCs w:val="24"/>
        </w:rPr>
      </w:pPr>
      <w:r w:rsidRPr="006C1C7A">
        <w:rPr>
          <w:rFonts w:cs="Times New Roman"/>
          <w:b/>
          <w:sz w:val="24"/>
          <w:szCs w:val="24"/>
        </w:rPr>
        <w:tab/>
      </w:r>
      <w:r w:rsidRPr="006C1C7A">
        <w:rPr>
          <w:rFonts w:cs="Times New Roman"/>
          <w:sz w:val="24"/>
          <w:szCs w:val="24"/>
        </w:rPr>
        <w:t xml:space="preserve">After facing a challenge and one is determined to solve the problem they have </w:t>
      </w:r>
      <w:r w:rsidR="008A332F" w:rsidRPr="006C1C7A">
        <w:rPr>
          <w:rFonts w:cs="Times New Roman"/>
          <w:sz w:val="24"/>
          <w:szCs w:val="24"/>
        </w:rPr>
        <w:t>to make a conclusion that is most logical and reas</w:t>
      </w:r>
      <w:r w:rsidR="004B088F" w:rsidRPr="006C1C7A">
        <w:rPr>
          <w:rFonts w:cs="Times New Roman"/>
          <w:sz w:val="24"/>
          <w:szCs w:val="24"/>
        </w:rPr>
        <w:t>onable. Since not all conclusions made are</w:t>
      </w:r>
      <w:r w:rsidR="008A332F" w:rsidRPr="006C1C7A">
        <w:rPr>
          <w:rFonts w:cs="Times New Roman"/>
          <w:sz w:val="24"/>
          <w:szCs w:val="24"/>
        </w:rPr>
        <w:t xml:space="preserve"> logical and reasonable</w:t>
      </w:r>
      <w:r w:rsidR="00ED0723" w:rsidRPr="006C1C7A">
        <w:rPr>
          <w:rFonts w:cs="Times New Roman"/>
          <w:sz w:val="24"/>
          <w:szCs w:val="24"/>
        </w:rPr>
        <w:t xml:space="preserve"> (Bryson, 2013)</w:t>
      </w:r>
      <w:r w:rsidR="008A332F" w:rsidRPr="006C1C7A">
        <w:rPr>
          <w:rFonts w:cs="Times New Roman"/>
          <w:sz w:val="24"/>
          <w:szCs w:val="24"/>
        </w:rPr>
        <w:t xml:space="preserve">. </w:t>
      </w:r>
      <w:r w:rsidR="004B088F" w:rsidRPr="006C1C7A">
        <w:rPr>
          <w:rFonts w:cs="Times New Roman"/>
          <w:sz w:val="24"/>
          <w:szCs w:val="24"/>
        </w:rPr>
        <w:t>For my incidence,</w:t>
      </w:r>
      <w:r w:rsidR="008A332F" w:rsidRPr="006C1C7A">
        <w:rPr>
          <w:rFonts w:cs="Times New Roman"/>
          <w:sz w:val="24"/>
          <w:szCs w:val="24"/>
        </w:rPr>
        <w:t xml:space="preserve"> after failing in elementary level, I would have decided to evade to</w:t>
      </w:r>
      <w:r w:rsidR="004B088F" w:rsidRPr="006C1C7A">
        <w:rPr>
          <w:rFonts w:cs="Times New Roman"/>
          <w:sz w:val="24"/>
          <w:szCs w:val="24"/>
        </w:rPr>
        <w:t>o</w:t>
      </w:r>
      <w:r w:rsidR="008A332F" w:rsidRPr="006C1C7A">
        <w:rPr>
          <w:rFonts w:cs="Times New Roman"/>
          <w:sz w:val="24"/>
          <w:szCs w:val="24"/>
        </w:rPr>
        <w:t xml:space="preserve"> much reading to avoid much frustration of studying hard and later </w:t>
      </w:r>
      <w:r w:rsidR="00604F0D" w:rsidRPr="006C1C7A">
        <w:rPr>
          <w:rFonts w:cs="Times New Roman"/>
          <w:sz w:val="24"/>
          <w:szCs w:val="24"/>
        </w:rPr>
        <w:t>still</w:t>
      </w:r>
      <w:r w:rsidR="008A332F" w:rsidRPr="006C1C7A">
        <w:rPr>
          <w:rFonts w:cs="Times New Roman"/>
          <w:sz w:val="24"/>
          <w:szCs w:val="24"/>
        </w:rPr>
        <w:t xml:space="preserve"> failing in tests.  </w:t>
      </w:r>
      <w:r w:rsidR="00604F0D" w:rsidRPr="006C1C7A">
        <w:rPr>
          <w:rFonts w:cs="Times New Roman"/>
          <w:sz w:val="24"/>
          <w:szCs w:val="24"/>
        </w:rPr>
        <w:t>However, that would not have been the most logical and reasonable conclusion since it would lead me to live a substandard academic life and never unleash my full academic capabilities.</w:t>
      </w:r>
    </w:p>
    <w:p w:rsidR="007A04CA" w:rsidRPr="006C1C7A" w:rsidRDefault="006B72A4" w:rsidP="00FA19E3">
      <w:pPr>
        <w:spacing w:line="480" w:lineRule="auto"/>
        <w:rPr>
          <w:rFonts w:cs="Times New Roman"/>
          <w:b/>
          <w:sz w:val="24"/>
          <w:szCs w:val="24"/>
        </w:rPr>
      </w:pPr>
      <w:r w:rsidRPr="006C1C7A">
        <w:rPr>
          <w:rFonts w:cs="Times New Roman"/>
          <w:b/>
          <w:sz w:val="24"/>
          <w:szCs w:val="24"/>
        </w:rPr>
        <w:t>Conclusion.</w:t>
      </w:r>
    </w:p>
    <w:p w:rsidR="007A04CA" w:rsidRPr="006C1C7A" w:rsidRDefault="006B72A4" w:rsidP="00FA19E3">
      <w:pPr>
        <w:spacing w:line="480" w:lineRule="auto"/>
        <w:rPr>
          <w:rFonts w:cs="Times New Roman"/>
          <w:sz w:val="24"/>
          <w:szCs w:val="24"/>
        </w:rPr>
      </w:pPr>
      <w:r w:rsidRPr="006C1C7A">
        <w:rPr>
          <w:rFonts w:cs="Times New Roman"/>
          <w:b/>
          <w:sz w:val="24"/>
          <w:szCs w:val="24"/>
        </w:rPr>
        <w:tab/>
      </w:r>
      <w:r w:rsidRPr="006C1C7A">
        <w:rPr>
          <w:rFonts w:cs="Times New Roman"/>
          <w:sz w:val="24"/>
          <w:szCs w:val="24"/>
        </w:rPr>
        <w:t>Undisputedly, challenges are inevitable in life, howev</w:t>
      </w:r>
      <w:r w:rsidRPr="006C1C7A">
        <w:rPr>
          <w:rFonts w:cs="Times New Roman"/>
          <w:sz w:val="24"/>
          <w:szCs w:val="24"/>
        </w:rPr>
        <w:t>er, via the ability of critical thinking, no challenge can be unsolved.  It is therefore important for all in society to embrace critical thinking for an easier time when tackling problems. It is from critical thinking that individuals get to believe in be</w:t>
      </w:r>
      <w:r w:rsidRPr="006C1C7A">
        <w:rPr>
          <w:rFonts w:cs="Times New Roman"/>
          <w:sz w:val="24"/>
          <w:szCs w:val="24"/>
        </w:rPr>
        <w:t>tter end results, relate to the positives that they did in the past, and analyze the best solutions for problems.</w:t>
      </w:r>
    </w:p>
    <w:p w:rsidR="006C1C7A" w:rsidRPr="006C1C7A" w:rsidRDefault="006B72A4" w:rsidP="006C1C7A">
      <w:pPr>
        <w:shd w:val="clear" w:color="auto" w:fill="FFFFFF"/>
        <w:spacing w:after="0" w:line="240" w:lineRule="auto"/>
        <w:jc w:val="center"/>
        <w:rPr>
          <w:rFonts w:eastAsia="Times New Roman" w:cs="Times New Roman"/>
          <w:b/>
          <w:color w:val="000000"/>
          <w:sz w:val="24"/>
          <w:szCs w:val="24"/>
        </w:rPr>
      </w:pPr>
      <w:r w:rsidRPr="006C1C7A">
        <w:rPr>
          <w:rFonts w:eastAsia="Times New Roman" w:cs="Times New Roman"/>
          <w:b/>
          <w:color w:val="000000"/>
          <w:sz w:val="24"/>
          <w:szCs w:val="24"/>
        </w:rPr>
        <w:t>References</w:t>
      </w:r>
    </w:p>
    <w:p w:rsidR="006C1C7A" w:rsidRPr="006C1C7A" w:rsidRDefault="006B72A4" w:rsidP="006C1C7A">
      <w:pPr>
        <w:shd w:val="clear" w:color="auto" w:fill="FFFFFF"/>
        <w:spacing w:after="0" w:line="550" w:lineRule="atLeast"/>
        <w:ind w:left="720" w:right="75" w:hanging="720"/>
        <w:rPr>
          <w:rFonts w:eastAsia="Times New Roman" w:cs="Times New Roman"/>
          <w:color w:val="000000"/>
          <w:sz w:val="24"/>
          <w:szCs w:val="24"/>
        </w:rPr>
      </w:pPr>
      <w:r w:rsidRPr="006C1C7A">
        <w:rPr>
          <w:rFonts w:eastAsia="Times New Roman" w:cs="Times New Roman"/>
          <w:color w:val="000000"/>
          <w:sz w:val="24"/>
          <w:szCs w:val="24"/>
        </w:rPr>
        <w:t>Batanero, C., Chernoff, E. J., Engel, J., Lee, H. S., &amp; Sánchez, E. (2016). </w:t>
      </w:r>
      <w:r w:rsidRPr="006C1C7A">
        <w:rPr>
          <w:rFonts w:eastAsia="Times New Roman" w:cs="Times New Roman"/>
          <w:i/>
          <w:iCs/>
          <w:color w:val="000000"/>
          <w:sz w:val="24"/>
          <w:szCs w:val="24"/>
        </w:rPr>
        <w:t>Research on teaching and learning probability</w:t>
      </w:r>
      <w:r w:rsidRPr="006C1C7A">
        <w:rPr>
          <w:rFonts w:eastAsia="Times New Roman" w:cs="Times New Roman"/>
          <w:color w:val="000000"/>
          <w:sz w:val="24"/>
          <w:szCs w:val="24"/>
        </w:rPr>
        <w:t>. Springer</w:t>
      </w:r>
      <w:r w:rsidRPr="006C1C7A">
        <w:rPr>
          <w:rFonts w:eastAsia="Times New Roman" w:cs="Times New Roman"/>
          <w:color w:val="000000"/>
          <w:sz w:val="24"/>
          <w:szCs w:val="24"/>
        </w:rPr>
        <w:t>.</w:t>
      </w:r>
    </w:p>
    <w:p w:rsidR="006C1C7A" w:rsidRPr="006C1C7A" w:rsidRDefault="006B72A4" w:rsidP="006C1C7A">
      <w:pPr>
        <w:shd w:val="clear" w:color="auto" w:fill="FFFFFF"/>
        <w:spacing w:after="0" w:line="550" w:lineRule="atLeast"/>
        <w:ind w:left="720" w:right="75" w:hanging="720"/>
        <w:rPr>
          <w:rFonts w:eastAsia="Times New Roman" w:cs="Times New Roman"/>
          <w:color w:val="000000"/>
          <w:sz w:val="24"/>
          <w:szCs w:val="24"/>
        </w:rPr>
      </w:pPr>
      <w:r w:rsidRPr="006C1C7A">
        <w:rPr>
          <w:rFonts w:eastAsia="Times New Roman" w:cs="Times New Roman"/>
          <w:color w:val="000000"/>
          <w:sz w:val="24"/>
          <w:szCs w:val="24"/>
        </w:rPr>
        <w:t>Bryson, J. (2013). </w:t>
      </w:r>
      <w:r w:rsidRPr="006C1C7A">
        <w:rPr>
          <w:rFonts w:eastAsia="Times New Roman" w:cs="Times New Roman"/>
          <w:i/>
          <w:iCs/>
          <w:color w:val="000000"/>
          <w:sz w:val="24"/>
          <w:szCs w:val="24"/>
        </w:rPr>
        <w:t>Teaching with the Adult Learner in Mind</w:t>
      </w:r>
      <w:r w:rsidRPr="006C1C7A">
        <w:rPr>
          <w:rFonts w:eastAsia="Times New Roman" w:cs="Times New Roman"/>
          <w:color w:val="000000"/>
          <w:sz w:val="24"/>
          <w:szCs w:val="24"/>
        </w:rPr>
        <w:t>. IPDAE - Institute for the Professional Development of Adult Educators. </w:t>
      </w:r>
      <w:hyperlink r:id="rId6" w:history="1">
        <w:r w:rsidRPr="006C1C7A">
          <w:rPr>
            <w:rFonts w:eastAsia="Times New Roman" w:cs="Times New Roman"/>
            <w:color w:val="000000"/>
            <w:sz w:val="24"/>
            <w:szCs w:val="24"/>
            <w:u w:val="single"/>
          </w:rPr>
          <w:t>https://www.floridaipdae.org/</w:t>
        </w:r>
      </w:hyperlink>
    </w:p>
    <w:p w:rsidR="006C1C7A" w:rsidRPr="006C1C7A" w:rsidRDefault="006B72A4" w:rsidP="006C1C7A">
      <w:pPr>
        <w:shd w:val="clear" w:color="auto" w:fill="FFFFFF"/>
        <w:spacing w:after="0" w:line="550" w:lineRule="atLeast"/>
        <w:ind w:left="720" w:right="75" w:hanging="720"/>
        <w:rPr>
          <w:rFonts w:eastAsia="Times New Roman" w:cs="Times New Roman"/>
          <w:color w:val="000000"/>
          <w:sz w:val="24"/>
          <w:szCs w:val="24"/>
        </w:rPr>
      </w:pPr>
      <w:r w:rsidRPr="006C1C7A">
        <w:rPr>
          <w:rFonts w:eastAsia="Times New Roman" w:cs="Times New Roman"/>
          <w:color w:val="000000"/>
          <w:sz w:val="24"/>
          <w:szCs w:val="24"/>
        </w:rPr>
        <w:lastRenderedPageBreak/>
        <w:t>Bryson, J. D. (2013). </w:t>
      </w:r>
      <w:r w:rsidRPr="006C1C7A">
        <w:rPr>
          <w:rFonts w:eastAsia="Times New Roman" w:cs="Times New Roman"/>
          <w:i/>
          <w:iCs/>
          <w:color w:val="000000"/>
          <w:sz w:val="24"/>
          <w:szCs w:val="24"/>
        </w:rPr>
        <w:t>ENGAGING ADULT LEARNERS</w:t>
      </w:r>
      <w:r w:rsidRPr="006C1C7A">
        <w:rPr>
          <w:rFonts w:eastAsia="Times New Roman" w:cs="Times New Roman"/>
          <w:color w:val="000000"/>
          <w:sz w:val="24"/>
          <w:szCs w:val="24"/>
        </w:rPr>
        <w:t xml:space="preserve">. </w:t>
      </w:r>
      <w:r w:rsidRPr="006C1C7A">
        <w:rPr>
          <w:rFonts w:eastAsia="Times New Roman" w:cs="Times New Roman"/>
          <w:color w:val="000000"/>
          <w:sz w:val="24"/>
          <w:szCs w:val="24"/>
        </w:rPr>
        <w:t>Northern College | Proud to be North. Proud to be Northern. </w:t>
      </w:r>
      <w:hyperlink r:id="rId7" w:history="1">
        <w:r w:rsidRPr="006C1C7A">
          <w:rPr>
            <w:rFonts w:eastAsia="Times New Roman" w:cs="Times New Roman"/>
            <w:color w:val="000000"/>
            <w:sz w:val="24"/>
            <w:szCs w:val="24"/>
            <w:u w:val="single"/>
          </w:rPr>
          <w:t>https://northernc.on.ca/leid/docs/engagingadultlearners.pdf</w:t>
        </w:r>
      </w:hyperlink>
    </w:p>
    <w:p w:rsidR="006C1C7A" w:rsidRPr="006C1C7A" w:rsidRDefault="006C1C7A" w:rsidP="00FA19E3">
      <w:pPr>
        <w:spacing w:line="480" w:lineRule="auto"/>
        <w:rPr>
          <w:rFonts w:cs="Times New Roman"/>
          <w:sz w:val="24"/>
          <w:szCs w:val="24"/>
        </w:rPr>
      </w:pPr>
    </w:p>
    <w:p w:rsidR="00B6177B" w:rsidRPr="006C1C7A" w:rsidRDefault="00B6177B" w:rsidP="00915E69">
      <w:pPr>
        <w:spacing w:line="480" w:lineRule="auto"/>
        <w:rPr>
          <w:rFonts w:cs="Times New Roman"/>
          <w:sz w:val="24"/>
          <w:szCs w:val="24"/>
        </w:rPr>
      </w:pPr>
    </w:p>
    <w:sectPr w:rsidR="00B6177B" w:rsidRPr="006C1C7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2A4" w:rsidRDefault="006B72A4">
      <w:pPr>
        <w:spacing w:after="0" w:line="240" w:lineRule="auto"/>
      </w:pPr>
      <w:r>
        <w:separator/>
      </w:r>
    </w:p>
  </w:endnote>
  <w:endnote w:type="continuationSeparator" w:id="0">
    <w:p w:rsidR="006B72A4" w:rsidRDefault="006B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2A4" w:rsidRDefault="006B72A4">
      <w:pPr>
        <w:spacing w:after="0" w:line="240" w:lineRule="auto"/>
      </w:pPr>
      <w:r>
        <w:separator/>
      </w:r>
    </w:p>
  </w:footnote>
  <w:footnote w:type="continuationSeparator" w:id="0">
    <w:p w:rsidR="006B72A4" w:rsidRDefault="006B7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1A6" w:rsidRDefault="006B72A4">
    <w:pPr>
      <w:pStyle w:val="Header"/>
    </w:pPr>
    <w:r>
      <w:tab/>
    </w:r>
    <w:r>
      <w:tab/>
    </w:r>
    <w:r>
      <w:fldChar w:fldCharType="begin"/>
    </w:r>
    <w:r>
      <w:instrText xml:space="preserve"> PAGE   \* MERGEFORMAT </w:instrText>
    </w:r>
    <w:r>
      <w:fldChar w:fldCharType="separate"/>
    </w:r>
    <w:r w:rsidR="00193C9B">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DF"/>
    <w:rsid w:val="00010BC0"/>
    <w:rsid w:val="00042438"/>
    <w:rsid w:val="00052531"/>
    <w:rsid w:val="000715C3"/>
    <w:rsid w:val="0008363B"/>
    <w:rsid w:val="000F1D9A"/>
    <w:rsid w:val="000F27AC"/>
    <w:rsid w:val="001739D4"/>
    <w:rsid w:val="00174B59"/>
    <w:rsid w:val="00180258"/>
    <w:rsid w:val="00184763"/>
    <w:rsid w:val="001863E4"/>
    <w:rsid w:val="00193C9B"/>
    <w:rsid w:val="00215E55"/>
    <w:rsid w:val="0022442A"/>
    <w:rsid w:val="00260751"/>
    <w:rsid w:val="00272558"/>
    <w:rsid w:val="0027500E"/>
    <w:rsid w:val="00276584"/>
    <w:rsid w:val="00287EBB"/>
    <w:rsid w:val="002B13CB"/>
    <w:rsid w:val="0033546A"/>
    <w:rsid w:val="00352D8B"/>
    <w:rsid w:val="0035482A"/>
    <w:rsid w:val="003D4135"/>
    <w:rsid w:val="004253D6"/>
    <w:rsid w:val="00436BAB"/>
    <w:rsid w:val="004419E9"/>
    <w:rsid w:val="004867E9"/>
    <w:rsid w:val="004B088F"/>
    <w:rsid w:val="004B7353"/>
    <w:rsid w:val="004D25B7"/>
    <w:rsid w:val="00507367"/>
    <w:rsid w:val="00520AD8"/>
    <w:rsid w:val="005729CD"/>
    <w:rsid w:val="005A5F77"/>
    <w:rsid w:val="005E03DA"/>
    <w:rsid w:val="00604F0D"/>
    <w:rsid w:val="00626D68"/>
    <w:rsid w:val="00634C89"/>
    <w:rsid w:val="00663BB3"/>
    <w:rsid w:val="0066473A"/>
    <w:rsid w:val="0067201D"/>
    <w:rsid w:val="0067645C"/>
    <w:rsid w:val="006B72A4"/>
    <w:rsid w:val="006C1C7A"/>
    <w:rsid w:val="006C3447"/>
    <w:rsid w:val="006F539B"/>
    <w:rsid w:val="00726567"/>
    <w:rsid w:val="00781934"/>
    <w:rsid w:val="00785BF8"/>
    <w:rsid w:val="0078613D"/>
    <w:rsid w:val="00790AC0"/>
    <w:rsid w:val="007A04CA"/>
    <w:rsid w:val="007F7D84"/>
    <w:rsid w:val="00815276"/>
    <w:rsid w:val="00865F29"/>
    <w:rsid w:val="008A332F"/>
    <w:rsid w:val="008A5604"/>
    <w:rsid w:val="008E2400"/>
    <w:rsid w:val="008F6681"/>
    <w:rsid w:val="009137FC"/>
    <w:rsid w:val="00915E69"/>
    <w:rsid w:val="00927B66"/>
    <w:rsid w:val="009373FC"/>
    <w:rsid w:val="00943FC1"/>
    <w:rsid w:val="009803DC"/>
    <w:rsid w:val="00995683"/>
    <w:rsid w:val="009A62E8"/>
    <w:rsid w:val="00A222B2"/>
    <w:rsid w:val="00A24D5E"/>
    <w:rsid w:val="00A351A6"/>
    <w:rsid w:val="00A45F45"/>
    <w:rsid w:val="00A96D81"/>
    <w:rsid w:val="00AB179C"/>
    <w:rsid w:val="00AC23C1"/>
    <w:rsid w:val="00B00230"/>
    <w:rsid w:val="00B24AE9"/>
    <w:rsid w:val="00B3360A"/>
    <w:rsid w:val="00B6177B"/>
    <w:rsid w:val="00B933D2"/>
    <w:rsid w:val="00B953DF"/>
    <w:rsid w:val="00BA1950"/>
    <w:rsid w:val="00BA33B6"/>
    <w:rsid w:val="00BB102C"/>
    <w:rsid w:val="00BB2422"/>
    <w:rsid w:val="00BB4EC2"/>
    <w:rsid w:val="00BE21F0"/>
    <w:rsid w:val="00BF4253"/>
    <w:rsid w:val="00C175B9"/>
    <w:rsid w:val="00C26A89"/>
    <w:rsid w:val="00C563FB"/>
    <w:rsid w:val="00C60A88"/>
    <w:rsid w:val="00C90BC3"/>
    <w:rsid w:val="00CA49FA"/>
    <w:rsid w:val="00CC1AA7"/>
    <w:rsid w:val="00CD2AD3"/>
    <w:rsid w:val="00CF1051"/>
    <w:rsid w:val="00D04D92"/>
    <w:rsid w:val="00D40EB7"/>
    <w:rsid w:val="00D97216"/>
    <w:rsid w:val="00DD12C6"/>
    <w:rsid w:val="00DD4CFC"/>
    <w:rsid w:val="00DE21E8"/>
    <w:rsid w:val="00E56D0C"/>
    <w:rsid w:val="00E90995"/>
    <w:rsid w:val="00E938CB"/>
    <w:rsid w:val="00EA626F"/>
    <w:rsid w:val="00ED0723"/>
    <w:rsid w:val="00F114F7"/>
    <w:rsid w:val="00F65E8D"/>
    <w:rsid w:val="00F77402"/>
    <w:rsid w:val="00FA19E3"/>
    <w:rsid w:val="00FD2851"/>
    <w:rsid w:val="00FF12E3"/>
    <w:rsid w:val="00FF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C8DD"/>
  <w15:chartTrackingRefBased/>
  <w15:docId w15:val="{8EADBFEA-473C-48E0-9870-444BFD17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1A6"/>
  </w:style>
  <w:style w:type="paragraph" w:styleId="Footer">
    <w:name w:val="footer"/>
    <w:basedOn w:val="Normal"/>
    <w:link w:val="FooterChar"/>
    <w:uiPriority w:val="99"/>
    <w:unhideWhenUsed/>
    <w:rsid w:val="00A3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orthernc.on.ca/leid/docs/engagingadultlearner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oridaipda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4</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mugo</dc:creator>
  <cp:lastModifiedBy>WANYEKI</cp:lastModifiedBy>
  <cp:revision>39</cp:revision>
  <dcterms:created xsi:type="dcterms:W3CDTF">2020-08-27T13:03:00Z</dcterms:created>
  <dcterms:modified xsi:type="dcterms:W3CDTF">2021-06-08T22:04:00Z</dcterms:modified>
</cp:coreProperties>
</file>