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88670A" w14:textId="77777777" w:rsidR="00EC61AD" w:rsidRDefault="00EC61AD" w:rsidP="00EC61AD">
      <w:r>
        <w:t>https://aabme.asme.org/posts/innovations-in-vital-signs-monitoring</w:t>
      </w:r>
    </w:p>
    <w:p w14:paraId="30E5DC13" w14:textId="77777777" w:rsidR="00EC61AD" w:rsidRDefault="00EC61AD" w:rsidP="00EC61AD"/>
    <w:p w14:paraId="7D389EE3" w14:textId="77777777" w:rsidR="00EC61AD" w:rsidRDefault="00EC61AD" w:rsidP="00EC61AD">
      <w:r>
        <w:t xml:space="preserve">The Swiss company </w:t>
      </w:r>
      <w:proofErr w:type="spellStart"/>
      <w:r>
        <w:t>Biovotion</w:t>
      </w:r>
      <w:proofErr w:type="spellEnd"/>
      <w:r>
        <w:t xml:space="preserve"> has developed </w:t>
      </w:r>
      <w:proofErr w:type="spellStart"/>
      <w:r>
        <w:t>Everion</w:t>
      </w:r>
      <w:proofErr w:type="spellEnd"/>
      <w:r>
        <w:t xml:space="preserve">, a clinical-grade health monitoring device that is worn on the arm, serving as an unobtrusive and discreet heart rate monitor. Besides measuring heart rate, which is standard fare for most wearable devices, </w:t>
      </w:r>
      <w:proofErr w:type="spellStart"/>
      <w:r>
        <w:t>Everion</w:t>
      </w:r>
      <w:proofErr w:type="spellEnd"/>
      <w:r>
        <w:t xml:space="preserve"> also monitors heart rate variability, oxygen saturation, blood pulse wave, quality of sleep activity and daily physical activities.</w:t>
      </w:r>
    </w:p>
    <w:p w14:paraId="00347071" w14:textId="77777777" w:rsidR="00EC61AD" w:rsidRDefault="00EC61AD" w:rsidP="00EC61AD"/>
    <w:p w14:paraId="76CA49D5" w14:textId="77777777" w:rsidR="00EC61AD" w:rsidRDefault="00EC61AD" w:rsidP="00EC61AD">
      <w:proofErr w:type="spellStart"/>
      <w:r>
        <w:t>Biovotion</w:t>
      </w:r>
      <w:proofErr w:type="spellEnd"/>
      <w:r>
        <w:t xml:space="preserve"> is working to incorporate noninvasive blood glucose monitoring and other features into the product.</w:t>
      </w:r>
    </w:p>
    <w:p w14:paraId="497F65B8" w14:textId="77777777" w:rsidR="00EC61AD" w:rsidRDefault="00EC61AD" w:rsidP="00EC61AD"/>
    <w:p w14:paraId="376E16F1" w14:textId="77777777" w:rsidR="00EC61AD" w:rsidRDefault="00EC61AD" w:rsidP="00EC61AD">
      <w:r>
        <w:t xml:space="preserve">Dexcom, Inc recently won a U.S. Food and Drug Administration (FDA) green light for its new G6 system—a noninvasive, real-time glucose monitor. </w:t>
      </w:r>
    </w:p>
    <w:p w14:paraId="1572DFE3" w14:textId="77777777" w:rsidR="00EC61AD" w:rsidRDefault="00EC61AD" w:rsidP="00EC61AD"/>
    <w:p w14:paraId="7303D41D" w14:textId="77777777" w:rsidR="00EC61AD" w:rsidRDefault="00EC61AD" w:rsidP="00EC61AD">
      <w:r>
        <w:t xml:space="preserve">In November 2017, the FDA approved the first-ever pharmaceutical pill with an electronic sensor chip embedded in it. The pill, Abilify </w:t>
      </w:r>
      <w:proofErr w:type="spellStart"/>
      <w:r>
        <w:t>MyCite</w:t>
      </w:r>
      <w:proofErr w:type="spellEnd"/>
      <w:r>
        <w:t>, developed by California-based Proteus Digital Health, is actually an FDA-approved drug (aripiprazole) that is used to treat schizophrenia, bipolar disorder and depression. It is a microsensor that is embedded in the pill to monitor whether the patient has indeed ingested it. This is valuable information not just for mental disorder drugs, but also as a safety mechanism to ensure medication adherence and to prevent accidental drug overdose.</w:t>
      </w:r>
    </w:p>
    <w:p w14:paraId="74ED55C4" w14:textId="77777777" w:rsidR="00EC61AD" w:rsidRDefault="00EC61AD" w:rsidP="00EC61AD"/>
    <w:p w14:paraId="50003C82" w14:textId="77777777" w:rsidR="00EC61AD" w:rsidRDefault="00EC61AD" w:rsidP="00EC61AD"/>
    <w:p w14:paraId="341E2E41" w14:textId="77777777" w:rsidR="00EC61AD" w:rsidRDefault="00EC61AD" w:rsidP="00EC61AD"/>
    <w:p w14:paraId="04E14417" w14:textId="77777777" w:rsidR="00EC61AD" w:rsidRDefault="00EC61AD" w:rsidP="00EC61AD">
      <w:r>
        <w:t>https://journals.plos.org/plosone/article?id=10.1371/journal.pone.0190138</w:t>
      </w:r>
    </w:p>
    <w:p w14:paraId="50FDDCFA" w14:textId="77777777" w:rsidR="00EC61AD" w:rsidRDefault="00EC61AD" w:rsidP="00EC61AD"/>
    <w:p w14:paraId="36134C9F" w14:textId="77777777" w:rsidR="00EC61AD" w:rsidRDefault="00EC61AD" w:rsidP="00EC61AD">
      <w:r>
        <w:t xml:space="preserve">Patient-calculated MEWS using the </w:t>
      </w:r>
      <w:proofErr w:type="spellStart"/>
      <w:r>
        <w:t>Checkme</w:t>
      </w:r>
      <w:proofErr w:type="spellEnd"/>
      <w:r>
        <w:t xml:space="preserve">, nurse measurements, and gold standard measurements all correlated well, and the small differences observed between modalities would not have affected clinical decision making. Using the </w:t>
      </w:r>
      <w:proofErr w:type="spellStart"/>
      <w:r>
        <w:t>Checkme</w:t>
      </w:r>
      <w:proofErr w:type="spellEnd"/>
      <w:r>
        <w:t>, patients in a general medical ward setting are able to measure their own vital signs easily and accurately by themselves. This could be time saving for nurses and prevent errors due to manually entering data in the EHR.</w:t>
      </w:r>
    </w:p>
    <w:p w14:paraId="1D6F3586" w14:textId="77777777" w:rsidR="00EC61AD" w:rsidRDefault="00EC61AD" w:rsidP="00EC61AD"/>
    <w:p w14:paraId="4E650D47" w14:textId="77777777" w:rsidR="00EC61AD" w:rsidRDefault="00EC61AD" w:rsidP="00EC61AD">
      <w:r>
        <w:t xml:space="preserve">Patient measurements using the </w:t>
      </w:r>
      <w:proofErr w:type="spellStart"/>
      <w:r>
        <w:t>Checkme</w:t>
      </w:r>
      <w:proofErr w:type="spellEnd"/>
      <w:r>
        <w:t xml:space="preserve"> took approximately 30 seconds per patient, and an additional 6–7 minutes were needed to calibrate the device. A successful first attempt BP calibration was obtained in 30 (73.2%) patients (Table 1). Repeated calibration attempts were needed in the other patients, and calibration eventually failed in 9 patients. Most failures were presumed to be due to shivering or cold hands. Calibration failure was not found to correlate with patient gender, age, or weight.</w:t>
      </w:r>
    </w:p>
    <w:p w14:paraId="15BB2E18" w14:textId="77777777" w:rsidR="00EC61AD" w:rsidRDefault="00EC61AD" w:rsidP="00EC61AD"/>
    <w:p w14:paraId="48E40544" w14:textId="77777777" w:rsidR="00EC61AD" w:rsidRDefault="00EC61AD" w:rsidP="00EC61AD">
      <w:r>
        <w:t>Table 2 depicts the vital signs and MEWS obtained via the well-trained investigator (gold standard) and the mean values of these measures in duplicate. Intra-observer variability was found to be significant for temperature measurements; measurements for other parameters were comparable for both attempts. Depending on the vital sign, 67.7 to 98.5% of the obtained results were less than the predefined clinically relevant differences. Sixty-two (91.1%) calculated MEWS measurements fell within the predefined limits of agreement</w:t>
      </w:r>
    </w:p>
    <w:p w14:paraId="6EAAE488" w14:textId="77777777" w:rsidR="00EC61AD" w:rsidRDefault="00EC61AD" w:rsidP="00EC61AD"/>
    <w:p w14:paraId="2D0E25A6" w14:textId="77777777" w:rsidR="00EC61AD" w:rsidRDefault="00EC61AD" w:rsidP="00EC61AD">
      <w:r>
        <w:t xml:space="preserve">For the first time, the </w:t>
      </w:r>
      <w:proofErr w:type="spellStart"/>
      <w:r>
        <w:t>Checkme</w:t>
      </w:r>
      <w:proofErr w:type="spellEnd"/>
      <w:r>
        <w:t xml:space="preserve"> all-in-one device was tested in clinical practice in a significant number of hospitalized non-critically ill Internal Medicine patients to determine 4 of 5 vital signs necessary for early warning scoring. This study shows that after initial calibration of the </w:t>
      </w:r>
      <w:proofErr w:type="spellStart"/>
      <w:r>
        <w:t>Checkme</w:t>
      </w:r>
      <w:proofErr w:type="spellEnd"/>
      <w:r>
        <w:t xml:space="preserve"> to measure systolic BP, patients were able to easily and reliably measure their own vital signs. The results obtained by the </w:t>
      </w:r>
      <w:proofErr w:type="spellStart"/>
      <w:r>
        <w:t>Checkme</w:t>
      </w:r>
      <w:proofErr w:type="spellEnd"/>
      <w:r>
        <w:t xml:space="preserve"> were, to a large extent, comparable to the measurements obtained by nurses and by those of a gold-standard well-trained investigator. Measurement differences had a minimal effect on the aggregated MEWS.</w:t>
      </w:r>
    </w:p>
    <w:p w14:paraId="12C72F0B" w14:textId="77777777" w:rsidR="00EC61AD" w:rsidRDefault="00EC61AD" w:rsidP="00EC61AD"/>
    <w:p w14:paraId="7E647563" w14:textId="77777777" w:rsidR="00EC61AD" w:rsidRDefault="00EC61AD" w:rsidP="00EC61AD"/>
    <w:p w14:paraId="6EF8403D" w14:textId="77777777" w:rsidR="00EC61AD" w:rsidRDefault="00EC61AD" w:rsidP="00EC61AD"/>
    <w:p w14:paraId="44C545F1" w14:textId="77777777" w:rsidR="00EC61AD" w:rsidRDefault="00EC61AD" w:rsidP="00EC61AD">
      <w:r>
        <w:t>https://nursejournal.org/articles/technology-changing-nursing-roles/</w:t>
      </w:r>
    </w:p>
    <w:p w14:paraId="5F190A09" w14:textId="77777777" w:rsidR="00EC61AD" w:rsidRDefault="00EC61AD" w:rsidP="00EC61AD"/>
    <w:p w14:paraId="5EA2F327" w14:textId="77777777" w:rsidR="00EC61AD" w:rsidRDefault="00EC61AD" w:rsidP="00EC61AD">
      <w:r>
        <w:t>by 2017, more than 95% of all hospitals in the U.S. had adopted certified electronic medical record (EMR) systems.</w:t>
      </w:r>
    </w:p>
    <w:p w14:paraId="2C5710FC" w14:textId="77777777" w:rsidR="00EC61AD" w:rsidRDefault="00EC61AD" w:rsidP="00EC61AD"/>
    <w:p w14:paraId="23336A04" w14:textId="77777777" w:rsidR="00EC61AD" w:rsidRDefault="00EC61AD" w:rsidP="00EC61AD">
      <w:r>
        <w:t>Portable monitors give nurses the freedom to check on patients quickly, even when occupied with other tasks. The devices provide data on vitals, such as respiratory rates, electrocardiography, and oxygen levels. Nurses receive an alert if a patient needs urgent attention, which significantly reduces response times.</w:t>
      </w:r>
    </w:p>
    <w:p w14:paraId="0676E676" w14:textId="77777777" w:rsidR="00EC61AD" w:rsidRDefault="00EC61AD" w:rsidP="00EC61AD"/>
    <w:p w14:paraId="1A73E987" w14:textId="77777777" w:rsidR="00EC61AD" w:rsidRDefault="00EC61AD" w:rsidP="00EC61AD">
      <w:r>
        <w:t>Nurses in most healthcare settings no longer need to "make rounds" to monitor patients' IVs, as smart pumps allow for the more accurate and efficient administration of medication and fluids. Nurses use this technology to set how much each patient should receive, while alerts notify them of low levels, poor patient reactions, or issues with tubing.</w:t>
      </w:r>
    </w:p>
    <w:p w14:paraId="6BD29D68" w14:textId="77777777" w:rsidR="00EC61AD" w:rsidRDefault="00EC61AD" w:rsidP="00EC61AD"/>
    <w:p w14:paraId="09ED95EC" w14:textId="77777777" w:rsidR="00EC61AD" w:rsidRDefault="00EC61AD" w:rsidP="00EC61AD">
      <w:r>
        <w:t xml:space="preserve">Through the use of EMRs, nurses and other medical professionals can quickly access critical patient information and reduce or eliminate the need for paperwork. EMRs give nurses current data that </w:t>
      </w:r>
      <w:r>
        <w:lastRenderedPageBreak/>
        <w:t>notifies them as a patient's condition changes and whether a patient has allergies to certain medications.</w:t>
      </w:r>
    </w:p>
    <w:p w14:paraId="7A9D2B04" w14:textId="77777777" w:rsidR="00EC61AD" w:rsidRDefault="00EC61AD" w:rsidP="00EC61AD"/>
    <w:p w14:paraId="7A881FB3" w14:textId="77777777" w:rsidR="00EC61AD" w:rsidRDefault="00EC61AD" w:rsidP="00EC61AD">
      <w:r>
        <w:t>Smart beds allow nurses to monitor patients weight, movement, and vitals, which can help prevent bedsores, injuries, and misdiagnoses. Technology-enhanced beds also reduce the amount of time nurses spend on adjusting equipment and supplies for safety reasons. In addition to hospitals, increasing numbers of nursing homes use smart beds.</w:t>
      </w:r>
    </w:p>
    <w:p w14:paraId="533521EB" w14:textId="77777777" w:rsidR="00EC61AD" w:rsidRDefault="00EC61AD" w:rsidP="00EC61AD"/>
    <w:p w14:paraId="38631302" w14:textId="77777777" w:rsidR="00EC61AD" w:rsidRDefault="00EC61AD" w:rsidP="00EC61AD"/>
    <w:p w14:paraId="4BDCF703" w14:textId="77777777" w:rsidR="00EC61AD" w:rsidRDefault="00EC61AD" w:rsidP="00EC61AD">
      <w:r>
        <w:t>https://avanthealthcare.com/blog/articles/how-technology-is-impacting-nursing-practice-in-2019.stml#</w:t>
      </w:r>
    </w:p>
    <w:p w14:paraId="76FD0C46" w14:textId="77777777" w:rsidR="00EC61AD" w:rsidRDefault="00EC61AD" w:rsidP="00EC61AD"/>
    <w:p w14:paraId="64CCBFA1" w14:textId="77777777" w:rsidR="00EC61AD" w:rsidRDefault="00EC61AD" w:rsidP="00EC61AD">
      <w:r>
        <w:t>Electronic health records (EHRs) have transformed the healthcare information technology space. An electronic health record is a digital version of a patient’s medical history. It can include progress notes, providers, problems, medications, lab data, etc. EHRs can improve patient care by improving the accuracy and clarity of medical records, and making data easily accessible to healthcare providers, doctors, and patients.</w:t>
      </w:r>
    </w:p>
    <w:p w14:paraId="1DE07A67" w14:textId="77777777" w:rsidR="00EC61AD" w:rsidRDefault="00EC61AD" w:rsidP="00EC61AD"/>
    <w:p w14:paraId="47C47F02" w14:textId="77777777" w:rsidR="00EC61AD" w:rsidRDefault="00EC61AD" w:rsidP="00EC61AD">
      <w:r>
        <w:t>Advancements in telehealth have also played a large part in improved accessibility. Telecommunication systems have made it easier for patients separated geographically to receive nursing care via remote patient monitoring, live video conferencing and mobile health apps. In today’s environment, it has become easier for those in remote geographic areas to have access to quality care.</w:t>
      </w:r>
    </w:p>
    <w:p w14:paraId="58495567" w14:textId="77777777" w:rsidR="00EC61AD" w:rsidRDefault="00EC61AD" w:rsidP="00EC61AD"/>
    <w:p w14:paraId="105E3CEB" w14:textId="77777777" w:rsidR="00EC61AD" w:rsidRDefault="00EC61AD" w:rsidP="00EC61AD">
      <w:r>
        <w:t>Decreased Human Error</w:t>
      </w:r>
    </w:p>
    <w:p w14:paraId="0A53B773" w14:textId="77777777" w:rsidR="00EC61AD" w:rsidRDefault="00EC61AD" w:rsidP="00EC61AD">
      <w:r>
        <w:t>New technologies can decrease the chance of human error. Nurses who work long hours or have understaffed units are at a higher risk of making mistakes. With new medical technologies, routine procedures are simplified. For example, automated IV pumps can measure the dosage of medication given to patients. This creates a quicker process for changing drip amounts and dosage.</w:t>
      </w:r>
    </w:p>
    <w:p w14:paraId="48B17378" w14:textId="77777777" w:rsidR="00EC61AD" w:rsidRDefault="00EC61AD" w:rsidP="00EC61AD"/>
    <w:p w14:paraId="5AA7A160" w14:textId="77777777" w:rsidR="00EC61AD" w:rsidRDefault="00EC61AD" w:rsidP="00EC61AD">
      <w:r>
        <w:t>EHRs also help with decreasing mistakes at the bedside. Since the data is readily available, EHRs can help reduce duplication of tests or delays in treatment.</w:t>
      </w:r>
    </w:p>
    <w:p w14:paraId="6BE6D775" w14:textId="77777777" w:rsidR="00EC61AD" w:rsidRDefault="00EC61AD" w:rsidP="00EC61AD"/>
    <w:p w14:paraId="11E49FD0" w14:textId="77777777" w:rsidR="00EC61AD" w:rsidRDefault="00EC61AD" w:rsidP="00EC61AD">
      <w:r>
        <w:t>Positive Impact on Nursing Shortage</w:t>
      </w:r>
    </w:p>
    <w:p w14:paraId="0AD3AF3B" w14:textId="77777777" w:rsidR="00EC61AD" w:rsidRDefault="00EC61AD" w:rsidP="00EC61AD">
      <w:r>
        <w:t xml:space="preserve">Nurse burnout has been a factor in the shortage of nurses in the U.S. Prolonged mental and physical exhaustion can cause nurses to feel stretched thin, which leads to nurses leaving their practice setting. </w:t>
      </w:r>
      <w:r>
        <w:lastRenderedPageBreak/>
        <w:t>Emerging technologies in telehealth can help mitigate the burden put on nurses since it takes fewer nurses to provide adequate care.</w:t>
      </w:r>
    </w:p>
    <w:p w14:paraId="75F6148A" w14:textId="77777777" w:rsidR="00EC61AD" w:rsidRDefault="00EC61AD" w:rsidP="00EC61AD"/>
    <w:p w14:paraId="7C7EF57B" w14:textId="77777777" w:rsidR="00EC61AD" w:rsidRDefault="00EC61AD" w:rsidP="00EC61AD">
      <w:r>
        <w:t>Telehealth also provides nurses the opportunity to reach geographical areas that are identified as having health professional shortages. This includes locations in more rural regions that lack reasonable numbers of healthcare professionals; telehealth helps address these shortages by effectively providing care to patients remotely. These strides in telehealth technology can ultimately reduce healthcare costs by decreasing ER visits and hospital admissions.</w:t>
      </w:r>
    </w:p>
    <w:p w14:paraId="2D9C598F" w14:textId="77777777" w:rsidR="00EC61AD" w:rsidRDefault="00EC61AD" w:rsidP="00EC61AD"/>
    <w:p w14:paraId="62248FC0" w14:textId="77777777" w:rsidR="00EC61AD" w:rsidRDefault="00EC61AD" w:rsidP="00EC61AD">
      <w:r>
        <w:t>A Threat to the Human Element</w:t>
      </w:r>
    </w:p>
    <w:p w14:paraId="2FAB998F" w14:textId="77777777" w:rsidR="00EC61AD" w:rsidRDefault="00EC61AD" w:rsidP="00EC61AD">
      <w:r>
        <w:t>Improved technology can threaten to replace person-to-person interaction between nurse and patient. Nurses have the role of establishing a relationship with their patients and their families; they are responsible for explaining medications, taking vitals and helping patients with daily needs. In some hospitals, nurses are required to wheel in their workstation (a computer on wheels) to record information about the patient. While typing information on a computer is perceived to be more trustworthy by patients and healthcare professionals alike, it will inevitably create less face-to-face interaction.</w:t>
      </w:r>
    </w:p>
    <w:p w14:paraId="652ED080" w14:textId="77777777" w:rsidR="00EC61AD" w:rsidRDefault="00EC61AD" w:rsidP="00EC61AD"/>
    <w:p w14:paraId="50019843" w14:textId="77777777" w:rsidR="00EC61AD" w:rsidRDefault="00EC61AD" w:rsidP="00EC61AD">
      <w:r>
        <w:t>As a response to the aging population, robotics has become an emerging field in healthcare. In Japan, nurse robots are being manufactured and tested as a way to lessen the burden of nurses; however, these robots lack empathy and a “human touch.” More research is required before understanding if these machines will improve patient care.</w:t>
      </w:r>
    </w:p>
    <w:p w14:paraId="683B3368" w14:textId="77777777" w:rsidR="00EC61AD" w:rsidRDefault="00EC61AD" w:rsidP="00EC61AD"/>
    <w:p w14:paraId="422FFA4B" w14:textId="77777777" w:rsidR="00EC61AD" w:rsidRDefault="00EC61AD" w:rsidP="00EC61AD">
      <w:r>
        <w:t>Data and Security Threats</w:t>
      </w:r>
    </w:p>
    <w:p w14:paraId="45AF60CC" w14:textId="45A1DD19" w:rsidR="00EC61AD" w:rsidRDefault="00EC61AD" w:rsidP="00EC61AD">
      <w:r>
        <w:t>As with most any computerized information, EHRs kept in the cloud or in the form of big data are more susceptible to being hacked. Cybercrimes for hospitals are not uncommon as patient profile data can be sold on the black market ranging from $20 to $50. If an inexperienced employee accidentally clicks on malware, a whole EHR system may be at risk of being compromised. Hospitals that have a breach in data or EHR can pay hefty fines depending on the severity. Security threats to a patient’s data can ultimately make a facility think twice before storing important patient records in the cloud.</w:t>
      </w:r>
    </w:p>
    <w:sectPr w:rsidR="00EC61A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3C714" w14:textId="77777777" w:rsidR="000B6570" w:rsidRDefault="000B6570" w:rsidP="00A1318D">
      <w:pPr>
        <w:spacing w:after="0" w:line="240" w:lineRule="auto"/>
      </w:pPr>
      <w:r>
        <w:separator/>
      </w:r>
    </w:p>
  </w:endnote>
  <w:endnote w:type="continuationSeparator" w:id="0">
    <w:p w14:paraId="14696BCB" w14:textId="77777777" w:rsidR="000B6570" w:rsidRDefault="000B6570" w:rsidP="00A131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C3B761" w14:textId="77777777" w:rsidR="000B6570" w:rsidRDefault="000B6570" w:rsidP="00A1318D">
      <w:pPr>
        <w:spacing w:after="0" w:line="240" w:lineRule="auto"/>
      </w:pPr>
      <w:r>
        <w:separator/>
      </w:r>
    </w:p>
  </w:footnote>
  <w:footnote w:type="continuationSeparator" w:id="0">
    <w:p w14:paraId="08A5697E" w14:textId="77777777" w:rsidR="000B6570" w:rsidRDefault="000B6570" w:rsidP="00A131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IzMTQ0s7QwNDIytzBU0lEKTi0uzszPAykwrAUA8as7ASwAAAA="/>
  </w:docVars>
  <w:rsids>
    <w:rsidRoot w:val="00EC61AD"/>
    <w:rsid w:val="000B6570"/>
    <w:rsid w:val="00A1318D"/>
    <w:rsid w:val="00EC61A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BED73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1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18D"/>
  </w:style>
  <w:style w:type="paragraph" w:styleId="Footer">
    <w:name w:val="footer"/>
    <w:basedOn w:val="Normal"/>
    <w:link w:val="FooterChar"/>
    <w:uiPriority w:val="99"/>
    <w:unhideWhenUsed/>
    <w:rsid w:val="00A131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1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1332</Words>
  <Characters>7597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2021-11-29T06:33:00Z</dcterms:created>
  <dcterms:modified xsi:type="dcterms:W3CDTF">2021-11-29T06:35:00Z</dcterms:modified>
</cp:coreProperties>
</file>