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16C00" w14:textId="77777777" w:rsidR="00307858" w:rsidRDefault="00307858" w:rsidP="0025750B">
      <w:pPr>
        <w:spacing w:before="0" w:after="0" w:line="480" w:lineRule="auto"/>
        <w:jc w:val="center"/>
      </w:pPr>
    </w:p>
    <w:p w14:paraId="6669480A" w14:textId="689FD1C1" w:rsidR="00307858" w:rsidRDefault="00307858" w:rsidP="0025750B">
      <w:pPr>
        <w:spacing w:before="0" w:after="0" w:line="480" w:lineRule="auto"/>
        <w:jc w:val="center"/>
      </w:pPr>
    </w:p>
    <w:p w14:paraId="563EC037" w14:textId="4060D56C" w:rsidR="0025750B" w:rsidRDefault="0025750B" w:rsidP="0025750B">
      <w:pPr>
        <w:spacing w:before="0" w:after="0" w:line="480" w:lineRule="auto"/>
        <w:jc w:val="center"/>
      </w:pPr>
    </w:p>
    <w:p w14:paraId="5DE86919" w14:textId="3814CE42" w:rsidR="0025750B" w:rsidRDefault="0025750B" w:rsidP="0025750B">
      <w:pPr>
        <w:spacing w:before="0" w:after="0" w:line="480" w:lineRule="auto"/>
        <w:jc w:val="center"/>
      </w:pPr>
    </w:p>
    <w:p w14:paraId="11397C37" w14:textId="655F1355" w:rsidR="0025750B" w:rsidRDefault="0025750B" w:rsidP="0025750B">
      <w:pPr>
        <w:spacing w:before="0" w:after="0" w:line="480" w:lineRule="auto"/>
        <w:jc w:val="center"/>
      </w:pPr>
    </w:p>
    <w:p w14:paraId="0B759D6B" w14:textId="3A24B6D0" w:rsidR="0025750B" w:rsidRDefault="0025750B" w:rsidP="0025750B">
      <w:pPr>
        <w:spacing w:before="0" w:after="0" w:line="480" w:lineRule="auto"/>
        <w:jc w:val="center"/>
      </w:pPr>
    </w:p>
    <w:p w14:paraId="2D861218" w14:textId="77777777" w:rsidR="0025750B" w:rsidRDefault="0025750B" w:rsidP="0025750B">
      <w:pPr>
        <w:spacing w:before="0" w:after="0" w:line="480" w:lineRule="auto"/>
        <w:jc w:val="center"/>
      </w:pPr>
    </w:p>
    <w:p w14:paraId="6FFD9434" w14:textId="77777777" w:rsidR="00307858" w:rsidRDefault="00307858" w:rsidP="0025750B">
      <w:pPr>
        <w:spacing w:before="0" w:after="0" w:line="480" w:lineRule="auto"/>
        <w:jc w:val="center"/>
      </w:pPr>
    </w:p>
    <w:p w14:paraId="6E2B704B" w14:textId="77777777" w:rsidR="00307858" w:rsidRDefault="00CF2B29" w:rsidP="0025750B">
      <w:pPr>
        <w:spacing w:before="0" w:after="0" w:line="480" w:lineRule="auto"/>
        <w:jc w:val="center"/>
      </w:pPr>
      <w:bookmarkStart w:id="0" w:name="_GoBack"/>
      <w:r w:rsidRPr="00307858">
        <w:t xml:space="preserve">Non-Profit Organization Accounting </w:t>
      </w:r>
    </w:p>
    <w:bookmarkEnd w:id="0"/>
    <w:p w14:paraId="137FF28C" w14:textId="77777777" w:rsidR="00307858" w:rsidRDefault="00CF2B29" w:rsidP="0025750B">
      <w:pPr>
        <w:spacing w:before="0" w:after="0" w:line="480" w:lineRule="auto"/>
        <w:jc w:val="center"/>
        <w:rPr>
          <w:rFonts w:cs="Times New Roman"/>
          <w:szCs w:val="24"/>
        </w:rPr>
      </w:pPr>
      <w:r>
        <w:rPr>
          <w:rFonts w:cs="Times New Roman"/>
          <w:szCs w:val="24"/>
        </w:rPr>
        <w:t>Student:</w:t>
      </w:r>
    </w:p>
    <w:p w14:paraId="4A17E39A" w14:textId="77777777" w:rsidR="00307858" w:rsidRDefault="00CF2B29" w:rsidP="0025750B">
      <w:pPr>
        <w:spacing w:before="0" w:after="0" w:line="480" w:lineRule="auto"/>
        <w:jc w:val="center"/>
        <w:rPr>
          <w:rFonts w:cs="Times New Roman"/>
          <w:szCs w:val="24"/>
        </w:rPr>
      </w:pPr>
      <w:r>
        <w:rPr>
          <w:rFonts w:cs="Times New Roman"/>
          <w:szCs w:val="24"/>
        </w:rPr>
        <w:t>Institutional Affiliation:</w:t>
      </w:r>
    </w:p>
    <w:p w14:paraId="11836E87" w14:textId="77777777" w:rsidR="00307858" w:rsidRDefault="00CF2B29" w:rsidP="0025750B">
      <w:pPr>
        <w:spacing w:before="0" w:after="0" w:line="480" w:lineRule="auto"/>
        <w:jc w:val="left"/>
      </w:pPr>
      <w:r>
        <w:br w:type="page"/>
      </w:r>
    </w:p>
    <w:p w14:paraId="7A33F3E0" w14:textId="77777777" w:rsidR="00307858" w:rsidRDefault="00CF2B29" w:rsidP="0025750B">
      <w:pPr>
        <w:spacing w:before="0" w:after="0" w:line="480" w:lineRule="auto"/>
        <w:jc w:val="center"/>
      </w:pPr>
      <w:r>
        <w:lastRenderedPageBreak/>
        <w:t>Non-Profit Organization Accounting</w:t>
      </w:r>
    </w:p>
    <w:p w14:paraId="361FD97A" w14:textId="77777777" w:rsidR="002220A2" w:rsidRPr="00307858" w:rsidRDefault="00CF2B29" w:rsidP="0025750B">
      <w:pPr>
        <w:spacing w:before="0" w:after="0" w:line="480" w:lineRule="auto"/>
        <w:rPr>
          <w:b/>
        </w:rPr>
      </w:pPr>
      <w:r w:rsidRPr="00307858">
        <w:rPr>
          <w:b/>
        </w:rPr>
        <w:t>Introduction</w:t>
      </w:r>
    </w:p>
    <w:p w14:paraId="7EE6F5F5" w14:textId="77777777" w:rsidR="00800F56" w:rsidRDefault="00CF2B29" w:rsidP="0025750B">
      <w:pPr>
        <w:spacing w:before="0" w:after="0" w:line="480" w:lineRule="auto"/>
        <w:ind w:firstLine="720"/>
      </w:pPr>
      <w:r>
        <w:t>As a business lady, am currently majoring in business. The business has been consuming much of my ti</w:t>
      </w:r>
      <w:r w:rsidR="007866F0">
        <w:t>me especially in ensuring accountability</w:t>
      </w:r>
      <w:r>
        <w:t xml:space="preserve"> in it. Accounting for all cost </w:t>
      </w:r>
      <w:r w:rsidR="007866F0">
        <w:t>that</w:t>
      </w:r>
      <w:r>
        <w:t xml:space="preserve"> is involved in the business has also been a great task. However, now I am planning to go back to the social work profession where I intend to </w:t>
      </w:r>
      <w:r w:rsidR="00414FEA">
        <w:t>start up a non-profit making organization. The organization will deal with inner-city youths. the large aim of opening up the organization is to ensure that all inner-city youths leaving college are prepared for jobs. I will provide the job readiness process for free to all these youths.</w:t>
      </w:r>
    </w:p>
    <w:p w14:paraId="7D76B3A2" w14:textId="77777777" w:rsidR="007866F0" w:rsidRDefault="00CF2B29" w:rsidP="0025750B">
      <w:pPr>
        <w:spacing w:before="0" w:after="0" w:line="480" w:lineRule="auto"/>
        <w:ind w:firstLine="720"/>
      </w:pPr>
      <w:r>
        <w:t>Currently, I have bee</w:t>
      </w:r>
      <w:r>
        <w:t>n using cash flow statements, income statements and balance sheet as my financial statements to record all my business daily transactions</w:t>
      </w:r>
      <w:r w:rsidR="00B4124B">
        <w:t xml:space="preserve"> (</w:t>
      </w:r>
      <w:r w:rsidR="00B4124B">
        <w:rPr>
          <w:rFonts w:eastAsia="Times New Roman" w:cs="Times New Roman"/>
          <w:szCs w:val="24"/>
        </w:rPr>
        <w:t xml:space="preserve">Hoyle, Schaefer, &amp; Doupnik, </w:t>
      </w:r>
      <w:r w:rsidR="00B4124B" w:rsidRPr="00B4124B">
        <w:rPr>
          <w:rFonts w:eastAsia="Times New Roman" w:cs="Times New Roman"/>
          <w:szCs w:val="24"/>
        </w:rPr>
        <w:t>2015).</w:t>
      </w:r>
      <w:r w:rsidR="00555247">
        <w:t xml:space="preserve"> The statements have been helpful to me in recording my business performance in specific time periods.</w:t>
      </w:r>
      <w:r>
        <w:t xml:space="preserve"> </w:t>
      </w:r>
      <w:r w:rsidR="00BB052F">
        <w:t xml:space="preserve"> However, the organization I intent to open up will provide services needed by the society, </w:t>
      </w:r>
      <w:r w:rsidR="00F86A19">
        <w:t>hence</w:t>
      </w:r>
      <w:r w:rsidR="00BB052F">
        <w:t xml:space="preserve"> </w:t>
      </w:r>
      <w:r w:rsidR="00F86A19">
        <w:t>I will rely</w:t>
      </w:r>
      <w:r w:rsidR="00BB052F">
        <w:t xml:space="preserve"> on funding from my initial investment, contributions, fundraising events, programs revenues and also private and public grants</w:t>
      </w:r>
      <w:r w:rsidR="00F86A19">
        <w:t>. Therefore</w:t>
      </w:r>
      <w:r w:rsidR="00340465">
        <w:t>,</w:t>
      </w:r>
      <w:r w:rsidR="00F86A19">
        <w:t xml:space="preserve"> in this case, I will use a statement of financial position, statement of activities, statement of functional </w:t>
      </w:r>
      <w:r w:rsidR="00CA5B99">
        <w:t>expenses</w:t>
      </w:r>
      <w:r w:rsidR="00F86A19">
        <w:t xml:space="preserve"> (by nature and function</w:t>
      </w:r>
      <w:r w:rsidR="00340465">
        <w:t>), and</w:t>
      </w:r>
      <w:r w:rsidR="00F86A19">
        <w:t xml:space="preserve"> statement of cash flows as the main financial statements.</w:t>
      </w:r>
    </w:p>
    <w:p w14:paraId="4DD642F7" w14:textId="77777777" w:rsidR="00BD44A0" w:rsidRPr="00307858" w:rsidRDefault="00CF2B29" w:rsidP="0025750B">
      <w:pPr>
        <w:spacing w:before="0" w:after="0" w:line="480" w:lineRule="auto"/>
        <w:rPr>
          <w:b/>
        </w:rPr>
      </w:pPr>
      <w:r w:rsidRPr="00307858">
        <w:rPr>
          <w:b/>
        </w:rPr>
        <w:t>Connections</w:t>
      </w:r>
    </w:p>
    <w:p w14:paraId="2FD3D3F9" w14:textId="77777777" w:rsidR="00BD44A0" w:rsidRDefault="00CF2B29" w:rsidP="0025750B">
      <w:pPr>
        <w:spacing w:before="0" w:after="0" w:line="480" w:lineRule="auto"/>
        <w:ind w:firstLine="720"/>
      </w:pPr>
      <w:r>
        <w:t>A</w:t>
      </w:r>
      <w:r w:rsidR="002C1706">
        <w:t xml:space="preserve">s stated in the project, there are various </w:t>
      </w:r>
      <w:r>
        <w:t>transactions</w:t>
      </w:r>
      <w:r w:rsidR="002C1706">
        <w:t xml:space="preserve"> that one encounter while doing business. Currently in my business have several </w:t>
      </w:r>
      <w:r>
        <w:t>transactions</w:t>
      </w:r>
      <w:r w:rsidR="002C1706">
        <w:t xml:space="preserve"> which affect the income </w:t>
      </w:r>
      <w:r w:rsidR="00FB2542">
        <w:t>statement</w:t>
      </w:r>
      <w:r w:rsidR="002C1706">
        <w:t xml:space="preserve"> and the </w:t>
      </w:r>
      <w:r>
        <w:t>balance</w:t>
      </w:r>
      <w:r w:rsidR="002C1706">
        <w:t xml:space="preserve"> sheet of the company. H</w:t>
      </w:r>
      <w:r>
        <w:t>owever,</w:t>
      </w:r>
      <w:r w:rsidR="002C1706">
        <w:t xml:space="preserve"> I </w:t>
      </w:r>
      <w:r>
        <w:t>will</w:t>
      </w:r>
      <w:r w:rsidR="002C1706">
        <w:t xml:space="preserve"> majorly focus on the </w:t>
      </w:r>
      <w:r w:rsidR="00FB2542">
        <w:t>transactions</w:t>
      </w:r>
      <w:r w:rsidR="002C1706">
        <w:t xml:space="preserve"> that I will meet while operating </w:t>
      </w:r>
      <w:r>
        <w:t>the non</w:t>
      </w:r>
      <w:r w:rsidR="002C1706">
        <w:t>-profit organization.</w:t>
      </w:r>
      <w:r w:rsidR="006648F3">
        <w:t xml:space="preserve"> </w:t>
      </w:r>
      <w:r w:rsidR="00081DF4">
        <w:t xml:space="preserve">Expenses, revenues and change in net assets are some of the important </w:t>
      </w:r>
      <w:r w:rsidR="00FB2542">
        <w:t>transactions</w:t>
      </w:r>
      <w:r w:rsidR="00081DF4">
        <w:t xml:space="preserve"> that I will encounter in the non-profit organization. All these </w:t>
      </w:r>
      <w:r w:rsidR="00B80E16">
        <w:lastRenderedPageBreak/>
        <w:t>transactions</w:t>
      </w:r>
      <w:r w:rsidR="00081DF4">
        <w:t xml:space="preserve"> will be classified as either without donor </w:t>
      </w:r>
      <w:r w:rsidR="00FB2542">
        <w:t>restrictions</w:t>
      </w:r>
      <w:r w:rsidR="00081DF4">
        <w:t xml:space="preserve"> and with donor restriction </w:t>
      </w:r>
      <w:r w:rsidR="00B80E16">
        <w:t>transactions</w:t>
      </w:r>
      <w:r w:rsidR="00081DF4">
        <w:t xml:space="preserve"> since the organization is a non-profit making organization.</w:t>
      </w:r>
      <w:r w:rsidR="00581B65">
        <w:t xml:space="preserve"> Under revenues, contributions will be considered while under expenses, program expenses, general and administration expenses and fundraising expenses will be considered</w:t>
      </w:r>
      <w:r w:rsidR="00B4124B">
        <w:t xml:space="preserve"> (</w:t>
      </w:r>
      <w:r w:rsidR="00B4124B" w:rsidRPr="00B4124B">
        <w:rPr>
          <w:rFonts w:eastAsia="Times New Roman" w:cs="Times New Roman"/>
          <w:szCs w:val="24"/>
        </w:rPr>
        <w:t>Zietlow,</w:t>
      </w:r>
      <w:r w:rsidR="00B4124B">
        <w:t xml:space="preserve"> et al., 2018)</w:t>
      </w:r>
      <w:r w:rsidR="00845545">
        <w:t xml:space="preserve"> </w:t>
      </w:r>
    </w:p>
    <w:p w14:paraId="6C77D3EB" w14:textId="77777777" w:rsidR="008B7B3C" w:rsidRPr="00307858" w:rsidRDefault="00CF2B29" w:rsidP="0025750B">
      <w:pPr>
        <w:spacing w:before="0" w:after="0" w:line="480" w:lineRule="auto"/>
        <w:rPr>
          <w:b/>
        </w:rPr>
      </w:pPr>
      <w:r w:rsidRPr="00307858">
        <w:rPr>
          <w:b/>
        </w:rPr>
        <w:t xml:space="preserve">Impacts </w:t>
      </w:r>
      <w:r w:rsidR="00307858">
        <w:rPr>
          <w:b/>
        </w:rPr>
        <w:t>of Transaction t</w:t>
      </w:r>
      <w:r w:rsidR="00307858" w:rsidRPr="00307858">
        <w:rPr>
          <w:b/>
        </w:rPr>
        <w:t>o Success Of Business</w:t>
      </w:r>
    </w:p>
    <w:p w14:paraId="4C09BDC1" w14:textId="77777777" w:rsidR="008B7B3C" w:rsidRDefault="00CF2B29" w:rsidP="0025750B">
      <w:pPr>
        <w:spacing w:before="0" w:after="0" w:line="480" w:lineRule="auto"/>
        <w:ind w:firstLine="720"/>
      </w:pPr>
      <w:r>
        <w:t xml:space="preserve">All the above mentioned </w:t>
      </w:r>
      <w:r w:rsidR="00B80E16">
        <w:t>transactions</w:t>
      </w:r>
      <w:r>
        <w:t xml:space="preserve"> have impacts to the balance sheet and the income statements of the organization.</w:t>
      </w:r>
      <w:r w:rsidR="00B80E16">
        <w:t xml:space="preserve"> All the revenues, expenses and change in assets will be used to in preparing the statement of activities of the organization. The statement of activities will be prepared on monthly basis and will help in calculating the bet assets as at the end of each month. The assets play an essential role in the preparation of the statement of financial position of the organization in every month.</w:t>
      </w:r>
      <w:r w:rsidR="00F91718">
        <w:t xml:space="preserve"> With the knowledge of the financial position of the organization, I will be able to have better planning for the next operating month.</w:t>
      </w:r>
      <w:r w:rsidR="005743A4">
        <w:t xml:space="preserve"> For instance, an increase in the contributions will increase the total assets hence </w:t>
      </w:r>
      <w:r w:rsidR="00357B45">
        <w:t>making</w:t>
      </w:r>
      <w:r w:rsidR="005743A4">
        <w:t xml:space="preserve"> it easy for the next month operations</w:t>
      </w:r>
      <w:r w:rsidR="00B4124B">
        <w:t xml:space="preserve"> (</w:t>
      </w:r>
      <w:r w:rsidR="00B4124B" w:rsidRPr="00B4124B">
        <w:rPr>
          <w:rFonts w:eastAsia="Times New Roman" w:cs="Times New Roman"/>
          <w:szCs w:val="24"/>
        </w:rPr>
        <w:t>Finkler,</w:t>
      </w:r>
      <w:r w:rsidR="00B4124B">
        <w:t xml:space="preserve"> et al., 2018).</w:t>
      </w:r>
      <w:r w:rsidR="005743A4">
        <w:t xml:space="preserve"> On the other hand, increased assets in one month implies that</w:t>
      </w:r>
      <w:r w:rsidR="00267871">
        <w:t xml:space="preserve"> the total </w:t>
      </w:r>
      <w:r w:rsidR="00357B45">
        <w:t>assets</w:t>
      </w:r>
      <w:r w:rsidR="00267871">
        <w:t xml:space="preserve"> of the organization are reduced hence in the long run I will be forced to look for means to acquire more assets for success of the organization.</w:t>
      </w:r>
    </w:p>
    <w:p w14:paraId="2CC177CC" w14:textId="77777777" w:rsidR="00357B45" w:rsidRPr="00307858" w:rsidRDefault="00CF2B29" w:rsidP="0025750B">
      <w:pPr>
        <w:spacing w:before="0" w:after="0" w:line="480" w:lineRule="auto"/>
        <w:rPr>
          <w:b/>
        </w:rPr>
      </w:pPr>
      <w:r w:rsidRPr="00307858">
        <w:rPr>
          <w:b/>
        </w:rPr>
        <w:t>Application of a Scenario</w:t>
      </w:r>
    </w:p>
    <w:p w14:paraId="151D890E" w14:textId="77777777" w:rsidR="00D260F9" w:rsidRDefault="00CF2B29" w:rsidP="0025750B">
      <w:pPr>
        <w:spacing w:before="0" w:after="0" w:line="480" w:lineRule="auto"/>
        <w:ind w:firstLine="720"/>
      </w:pPr>
      <w:r>
        <w:t>The use of cash basis as a method of accounting has resulted in many errors and omissions in the department. In this case, I wo</w:t>
      </w:r>
      <w:r>
        <w:t>uld first start by tracking down inventories as the method to correct such errors. Next, I will conduct a general audit to the department to ensure that every transaction carried out is accounted for.</w:t>
      </w:r>
      <w:r w:rsidR="005A3BC6">
        <w:t xml:space="preserve"> As the most important document, I will first investigate the income statement since it is the document that the department records most of its transactions.</w:t>
      </w:r>
      <w:r w:rsidR="00FB5FE7">
        <w:t xml:space="preserve"> For mitigating such error in future, I would ensure that accrual basis is used. In this case, all </w:t>
      </w:r>
      <w:r w:rsidR="00FB5FE7">
        <w:lastRenderedPageBreak/>
        <w:t xml:space="preserve">revenues will be recorded when earned while all expenses recorded </w:t>
      </w:r>
      <w:r w:rsidR="00456988">
        <w:t>when consumed</w:t>
      </w:r>
      <w:r w:rsidR="00307858">
        <w:t xml:space="preserve"> (</w:t>
      </w:r>
      <w:r w:rsidR="00307858" w:rsidRPr="00B4124B">
        <w:rPr>
          <w:rFonts w:eastAsia="Times New Roman" w:cs="Times New Roman"/>
          <w:szCs w:val="24"/>
        </w:rPr>
        <w:t>Granof,</w:t>
      </w:r>
      <w:r w:rsidR="00307858">
        <w:t xml:space="preserve"> et al., 2016)</w:t>
      </w:r>
    </w:p>
    <w:p w14:paraId="291F9D8D" w14:textId="77777777" w:rsidR="00307858" w:rsidRDefault="00CF2B29" w:rsidP="0025750B">
      <w:pPr>
        <w:spacing w:before="0" w:after="0" w:line="480" w:lineRule="auto"/>
        <w:jc w:val="left"/>
      </w:pPr>
      <w:r>
        <w:br w:type="page"/>
      </w:r>
    </w:p>
    <w:p w14:paraId="3CEBFE4B" w14:textId="77777777" w:rsidR="00307858" w:rsidRDefault="00CF2B29" w:rsidP="0025750B">
      <w:pPr>
        <w:spacing w:before="0" w:after="0" w:line="480" w:lineRule="auto"/>
        <w:jc w:val="center"/>
      </w:pPr>
      <w:r>
        <w:lastRenderedPageBreak/>
        <w:t>References</w:t>
      </w:r>
    </w:p>
    <w:p w14:paraId="44875571" w14:textId="77777777" w:rsidR="00307858" w:rsidRPr="00B4124B" w:rsidRDefault="00CF2B29" w:rsidP="0025750B">
      <w:pPr>
        <w:spacing w:before="0" w:after="0" w:line="480" w:lineRule="auto"/>
        <w:ind w:left="720" w:hanging="720"/>
        <w:jc w:val="left"/>
        <w:rPr>
          <w:rFonts w:eastAsia="Times New Roman" w:cs="Times New Roman"/>
          <w:szCs w:val="24"/>
        </w:rPr>
      </w:pPr>
      <w:r w:rsidRPr="00B4124B">
        <w:rPr>
          <w:rFonts w:eastAsia="Times New Roman" w:cs="Times New Roman"/>
          <w:szCs w:val="24"/>
        </w:rPr>
        <w:t xml:space="preserve">Finkler, S. A., Smith, D. L., Calabrese, T. D., &amp; Purtell, R. M. (2016). </w:t>
      </w:r>
      <w:r w:rsidRPr="00B4124B">
        <w:rPr>
          <w:rFonts w:eastAsia="Times New Roman" w:cs="Times New Roman"/>
          <w:i/>
          <w:iCs/>
          <w:szCs w:val="24"/>
        </w:rPr>
        <w:t>Financial management for public, health, and not-for-profit organizations</w:t>
      </w:r>
      <w:r w:rsidRPr="00B4124B">
        <w:rPr>
          <w:rFonts w:eastAsia="Times New Roman" w:cs="Times New Roman"/>
          <w:szCs w:val="24"/>
        </w:rPr>
        <w:t>. CQ Press.</w:t>
      </w:r>
    </w:p>
    <w:p w14:paraId="16E5B3DC" w14:textId="77777777" w:rsidR="00307858" w:rsidRPr="00B4124B" w:rsidRDefault="00CF2B29" w:rsidP="0025750B">
      <w:pPr>
        <w:spacing w:before="0" w:after="0" w:line="480" w:lineRule="auto"/>
        <w:ind w:left="720" w:hanging="720"/>
        <w:jc w:val="left"/>
        <w:rPr>
          <w:rFonts w:eastAsia="Times New Roman" w:cs="Times New Roman"/>
          <w:szCs w:val="24"/>
        </w:rPr>
      </w:pPr>
      <w:r w:rsidRPr="00B4124B">
        <w:rPr>
          <w:rFonts w:eastAsia="Times New Roman" w:cs="Times New Roman"/>
          <w:szCs w:val="24"/>
        </w:rPr>
        <w:t>Granof, M. H., Khumawala</w:t>
      </w:r>
      <w:r w:rsidRPr="00B4124B">
        <w:rPr>
          <w:rFonts w:eastAsia="Times New Roman" w:cs="Times New Roman"/>
          <w:szCs w:val="24"/>
        </w:rPr>
        <w:t xml:space="preserve">, S. B., Calabrese, T. D., &amp; Smith, D. L. (2016). </w:t>
      </w:r>
      <w:r w:rsidRPr="00B4124B">
        <w:rPr>
          <w:rFonts w:eastAsia="Times New Roman" w:cs="Times New Roman"/>
          <w:i/>
          <w:iCs/>
          <w:szCs w:val="24"/>
        </w:rPr>
        <w:t>Government and Not-for-Profit Accounting, Binder Ready Version: Concepts and Practices</w:t>
      </w:r>
      <w:r w:rsidRPr="00B4124B">
        <w:rPr>
          <w:rFonts w:eastAsia="Times New Roman" w:cs="Times New Roman"/>
          <w:szCs w:val="24"/>
        </w:rPr>
        <w:t>. John Wiley &amp; Sons.</w:t>
      </w:r>
    </w:p>
    <w:p w14:paraId="0531B04E" w14:textId="77777777" w:rsidR="00307858" w:rsidRPr="00B4124B" w:rsidRDefault="00CF2B29" w:rsidP="0025750B">
      <w:pPr>
        <w:spacing w:before="0" w:after="0" w:line="480" w:lineRule="auto"/>
        <w:ind w:left="720" w:hanging="720"/>
        <w:jc w:val="left"/>
        <w:rPr>
          <w:rFonts w:eastAsia="Times New Roman" w:cs="Times New Roman"/>
          <w:szCs w:val="24"/>
        </w:rPr>
      </w:pPr>
      <w:r w:rsidRPr="00B4124B">
        <w:rPr>
          <w:rFonts w:eastAsia="Times New Roman" w:cs="Times New Roman"/>
          <w:szCs w:val="24"/>
        </w:rPr>
        <w:t xml:space="preserve">Hoyle, J. B., Schaefer, T., &amp; Doupnik, T. (2015). </w:t>
      </w:r>
      <w:r w:rsidRPr="00B4124B">
        <w:rPr>
          <w:rFonts w:eastAsia="Times New Roman" w:cs="Times New Roman"/>
          <w:i/>
          <w:iCs/>
          <w:szCs w:val="24"/>
        </w:rPr>
        <w:t>Advanced accounting</w:t>
      </w:r>
      <w:r w:rsidRPr="00B4124B">
        <w:rPr>
          <w:rFonts w:eastAsia="Times New Roman" w:cs="Times New Roman"/>
          <w:szCs w:val="24"/>
        </w:rPr>
        <w:t>. McGraw Hill.</w:t>
      </w:r>
    </w:p>
    <w:p w14:paraId="5E454859" w14:textId="77777777" w:rsidR="00307858" w:rsidRPr="00B4124B" w:rsidRDefault="00CF2B29" w:rsidP="0025750B">
      <w:pPr>
        <w:spacing w:before="0" w:after="0" w:line="480" w:lineRule="auto"/>
        <w:ind w:left="720" w:hanging="720"/>
        <w:jc w:val="left"/>
        <w:rPr>
          <w:rFonts w:eastAsia="Times New Roman" w:cs="Times New Roman"/>
          <w:szCs w:val="24"/>
        </w:rPr>
      </w:pPr>
      <w:r w:rsidRPr="00B4124B">
        <w:rPr>
          <w:rFonts w:eastAsia="Times New Roman" w:cs="Times New Roman"/>
          <w:szCs w:val="24"/>
        </w:rPr>
        <w:t>Zietlow, J., Ha</w:t>
      </w:r>
      <w:r w:rsidRPr="00B4124B">
        <w:rPr>
          <w:rFonts w:eastAsia="Times New Roman" w:cs="Times New Roman"/>
          <w:szCs w:val="24"/>
        </w:rPr>
        <w:t xml:space="preserve">nkin, J. A., Seidner, A., &amp; O'Brien, T. (2018). </w:t>
      </w:r>
      <w:r w:rsidRPr="00B4124B">
        <w:rPr>
          <w:rFonts w:eastAsia="Times New Roman" w:cs="Times New Roman"/>
          <w:i/>
          <w:iCs/>
          <w:szCs w:val="24"/>
        </w:rPr>
        <w:t>Financial management for nonprofit organizations: Policies and practices</w:t>
      </w:r>
      <w:r w:rsidRPr="00B4124B">
        <w:rPr>
          <w:rFonts w:eastAsia="Times New Roman" w:cs="Times New Roman"/>
          <w:szCs w:val="24"/>
        </w:rPr>
        <w:t>. John Wiley &amp; Sons.</w:t>
      </w:r>
    </w:p>
    <w:sectPr w:rsidR="00307858" w:rsidRPr="00B4124B" w:rsidSect="003078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A6175" w14:textId="77777777" w:rsidR="00CF2B29" w:rsidRDefault="00CF2B29">
      <w:pPr>
        <w:spacing w:before="0" w:after="0" w:line="240" w:lineRule="auto"/>
      </w:pPr>
      <w:r>
        <w:separator/>
      </w:r>
    </w:p>
  </w:endnote>
  <w:endnote w:type="continuationSeparator" w:id="0">
    <w:p w14:paraId="5B997F0A" w14:textId="77777777" w:rsidR="00CF2B29" w:rsidRDefault="00CF2B2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0B3B0" w14:textId="77777777" w:rsidR="00CF2B29" w:rsidRDefault="00CF2B29">
      <w:pPr>
        <w:spacing w:before="0" w:after="0" w:line="240" w:lineRule="auto"/>
      </w:pPr>
      <w:r>
        <w:separator/>
      </w:r>
    </w:p>
  </w:footnote>
  <w:footnote w:type="continuationSeparator" w:id="0">
    <w:p w14:paraId="15003B2D" w14:textId="77777777" w:rsidR="00CF2B29" w:rsidRDefault="00CF2B2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6508394"/>
      <w:docPartObj>
        <w:docPartGallery w:val="Page Numbers (Top of Page)"/>
        <w:docPartUnique/>
      </w:docPartObj>
    </w:sdtPr>
    <w:sdtEndPr>
      <w:rPr>
        <w:noProof/>
      </w:rPr>
    </w:sdtEndPr>
    <w:sdtContent>
      <w:p w14:paraId="37516C5F" w14:textId="77777777" w:rsidR="00307858" w:rsidRDefault="00CF2B29">
        <w:pPr>
          <w:pStyle w:val="Header"/>
          <w:jc w:val="right"/>
        </w:pPr>
        <w:r>
          <w:fldChar w:fldCharType="begin"/>
        </w:r>
        <w:r>
          <w:instrText xml:space="preserve"> PAGE   \* MERGEFORMAT </w:instrText>
        </w:r>
        <w:r>
          <w:fldChar w:fldCharType="separate"/>
        </w:r>
        <w:r w:rsidR="007817CB">
          <w:rPr>
            <w:noProof/>
          </w:rPr>
          <w:t>3</w:t>
        </w:r>
        <w:r>
          <w:rPr>
            <w:noProof/>
          </w:rPr>
          <w:fldChar w:fldCharType="end"/>
        </w:r>
      </w:p>
    </w:sdtContent>
  </w:sdt>
  <w:p w14:paraId="49B75340" w14:textId="77777777" w:rsidR="00307858" w:rsidRDefault="00CF2B29" w:rsidP="00307858">
    <w:pPr>
      <w:pStyle w:val="Header"/>
    </w:pPr>
    <w:r w:rsidRPr="00307858">
      <w:t>NON-PROFIT ORGA</w:t>
    </w:r>
    <w:r w:rsidRPr="00307858">
      <w:t>NIZATION ACCOUNTING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39E39" w14:textId="77777777" w:rsidR="00307858" w:rsidRDefault="00CF2B29" w:rsidP="00307858">
    <w:pPr>
      <w:spacing w:line="480" w:lineRule="auto"/>
    </w:pPr>
    <w:r>
      <w:t xml:space="preserve">Running head: </w:t>
    </w:r>
    <w:r w:rsidRPr="00307858">
      <w:t xml:space="preserve">NON-PROFIT ORGANIZATION ACCOUNTING </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F56"/>
    <w:rsid w:val="000137F2"/>
    <w:rsid w:val="00081DF4"/>
    <w:rsid w:val="002220A2"/>
    <w:rsid w:val="0025750B"/>
    <w:rsid w:val="00267871"/>
    <w:rsid w:val="002C1706"/>
    <w:rsid w:val="002F7D24"/>
    <w:rsid w:val="00307858"/>
    <w:rsid w:val="00340465"/>
    <w:rsid w:val="00357B45"/>
    <w:rsid w:val="00414FEA"/>
    <w:rsid w:val="00443FCA"/>
    <w:rsid w:val="00456988"/>
    <w:rsid w:val="00533DAC"/>
    <w:rsid w:val="00555247"/>
    <w:rsid w:val="005743A4"/>
    <w:rsid w:val="00581B65"/>
    <w:rsid w:val="005A3BC6"/>
    <w:rsid w:val="006648F3"/>
    <w:rsid w:val="00772E46"/>
    <w:rsid w:val="007817CB"/>
    <w:rsid w:val="007866F0"/>
    <w:rsid w:val="00800F56"/>
    <w:rsid w:val="00801020"/>
    <w:rsid w:val="00845545"/>
    <w:rsid w:val="008B7B3C"/>
    <w:rsid w:val="00926D70"/>
    <w:rsid w:val="00A17822"/>
    <w:rsid w:val="00A235E5"/>
    <w:rsid w:val="00B04800"/>
    <w:rsid w:val="00B06B4D"/>
    <w:rsid w:val="00B4124B"/>
    <w:rsid w:val="00B80E16"/>
    <w:rsid w:val="00BB052F"/>
    <w:rsid w:val="00BD44A0"/>
    <w:rsid w:val="00CA5B99"/>
    <w:rsid w:val="00CF2B29"/>
    <w:rsid w:val="00D260F9"/>
    <w:rsid w:val="00F86A19"/>
    <w:rsid w:val="00F91718"/>
    <w:rsid w:val="00FB2542"/>
    <w:rsid w:val="00FB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34E4"/>
  <w15:chartTrackingRefBased/>
  <w15:docId w15:val="{1E6FFFD2-D095-4433-AE24-B353FC2C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D70"/>
    <w:rPr>
      <w:color w:val="0563C1" w:themeColor="hyperlink"/>
      <w:u w:val="single"/>
    </w:rPr>
  </w:style>
  <w:style w:type="paragraph" w:styleId="Header">
    <w:name w:val="header"/>
    <w:basedOn w:val="Normal"/>
    <w:link w:val="HeaderChar"/>
    <w:uiPriority w:val="99"/>
    <w:unhideWhenUsed/>
    <w:rsid w:val="0030785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07858"/>
    <w:rPr>
      <w:rFonts w:ascii="Times New Roman" w:hAnsi="Times New Roman"/>
      <w:sz w:val="24"/>
    </w:rPr>
  </w:style>
  <w:style w:type="paragraph" w:styleId="Footer">
    <w:name w:val="footer"/>
    <w:basedOn w:val="Normal"/>
    <w:link w:val="FooterChar"/>
    <w:uiPriority w:val="99"/>
    <w:unhideWhenUsed/>
    <w:rsid w:val="0030785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0785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2018-10-27T17:18:00Z</dcterms:created>
  <dcterms:modified xsi:type="dcterms:W3CDTF">2018-10-27T17:18:00Z</dcterms:modified>
</cp:coreProperties>
</file>