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F48965" w14:textId="77777777" w:rsidR="00873CA9" w:rsidRDefault="008300FF">
      <w:pPr>
        <w:pStyle w:val="Heading1"/>
        <w:spacing w:before="306"/>
      </w:pPr>
      <w:bookmarkStart w:id="0" w:name="_GoBack"/>
      <w:bookmarkEnd w:id="0"/>
      <w:r>
        <w:t>Instructions: Address each question below as it relates to the case study given.</w:t>
      </w:r>
    </w:p>
    <w:p w14:paraId="7147D768" w14:textId="77777777" w:rsidR="00873CA9" w:rsidRDefault="00873CA9">
      <w:pPr>
        <w:pStyle w:val="BodyText"/>
        <w:spacing w:before="5"/>
        <w:rPr>
          <w:b/>
          <w:sz w:val="23"/>
        </w:rPr>
      </w:pPr>
    </w:p>
    <w:p w14:paraId="6C1FAA50" w14:textId="77777777" w:rsidR="00873CA9" w:rsidRDefault="008300FF">
      <w:pPr>
        <w:pStyle w:val="BodyText"/>
        <w:spacing w:line="242" w:lineRule="auto"/>
        <w:ind w:left="100" w:right="414"/>
      </w:pPr>
      <w:r>
        <w:t>A patient was brought to the Emergency Department by ambulance with two arrow wounds. One arrow is still in the patient on the left side; entering anteriorly between the 7th and 8th ribs in a 15 degree angle, the arrow head protruding posteriorly. The seco</w:t>
      </w:r>
      <w:r>
        <w:t>nd wound is located in the posterior cervical triangle.</w:t>
      </w:r>
    </w:p>
    <w:p w14:paraId="15D5B0E2" w14:textId="77777777" w:rsidR="00873CA9" w:rsidRDefault="008300FF">
      <w:pPr>
        <w:pStyle w:val="BodyText"/>
        <w:spacing w:before="7"/>
        <w:rPr>
          <w:sz w:val="28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25E1E06E" wp14:editId="656BADC8">
            <wp:simplePos x="0" y="0"/>
            <wp:positionH relativeFrom="page">
              <wp:posOffset>529933</wp:posOffset>
            </wp:positionH>
            <wp:positionV relativeFrom="paragraph">
              <wp:posOffset>246475</wp:posOffset>
            </wp:positionV>
            <wp:extent cx="1379042" cy="2099310"/>
            <wp:effectExtent l="0" t="0" r="0" b="0"/>
            <wp:wrapTopAndBottom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9042" cy="20993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9264" behindDoc="0" locked="0" layoutInCell="1" allowOverlap="1" wp14:anchorId="6EF6B8FB" wp14:editId="0A236189">
            <wp:simplePos x="0" y="0"/>
            <wp:positionH relativeFrom="page">
              <wp:posOffset>2487167</wp:posOffset>
            </wp:positionH>
            <wp:positionV relativeFrom="paragraph">
              <wp:posOffset>745432</wp:posOffset>
            </wp:positionV>
            <wp:extent cx="4510637" cy="1607343"/>
            <wp:effectExtent l="0" t="0" r="0" b="0"/>
            <wp:wrapTopAndBottom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10637" cy="16073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1EF7E48" w14:textId="77777777" w:rsidR="00873CA9" w:rsidRDefault="00873CA9">
      <w:pPr>
        <w:pStyle w:val="BodyText"/>
        <w:spacing w:before="3"/>
      </w:pPr>
    </w:p>
    <w:p w14:paraId="1BCC6221" w14:textId="77777777" w:rsidR="00873CA9" w:rsidRDefault="008300FF">
      <w:pPr>
        <w:pStyle w:val="BodyText"/>
        <w:spacing w:line="244" w:lineRule="auto"/>
        <w:ind w:left="100" w:right="88"/>
      </w:pPr>
      <w:r>
        <w:t xml:space="preserve">Answer the following questions using a minimum of five (5) academic references (you many not use Wikipedia, blogs, or other informal sources.) Use APA format in-text citations in your answers and </w:t>
      </w:r>
      <w:r>
        <w:t>include a reference page.</w:t>
      </w:r>
    </w:p>
    <w:p w14:paraId="0ADD5AE4" w14:textId="77777777" w:rsidR="00873CA9" w:rsidRDefault="00873CA9">
      <w:pPr>
        <w:pStyle w:val="BodyText"/>
        <w:rPr>
          <w:sz w:val="23"/>
        </w:rPr>
      </w:pPr>
    </w:p>
    <w:p w14:paraId="68F49A91" w14:textId="77777777" w:rsidR="00873CA9" w:rsidRDefault="008300FF">
      <w:pPr>
        <w:pStyle w:val="Heading1"/>
      </w:pPr>
      <w:r>
        <w:t>Question 1</w:t>
      </w:r>
    </w:p>
    <w:p w14:paraId="0ADAA04B" w14:textId="77777777" w:rsidR="00873CA9" w:rsidRDefault="00873CA9">
      <w:pPr>
        <w:pStyle w:val="BodyText"/>
        <w:spacing w:before="10"/>
        <w:rPr>
          <w:b/>
        </w:rPr>
      </w:pPr>
    </w:p>
    <w:p w14:paraId="00441B24" w14:textId="77777777" w:rsidR="00873CA9" w:rsidRDefault="008300FF">
      <w:pPr>
        <w:pStyle w:val="ListParagraph"/>
        <w:numPr>
          <w:ilvl w:val="0"/>
          <w:numId w:val="1"/>
        </w:numPr>
        <w:tabs>
          <w:tab w:val="left" w:pos="1541"/>
          <w:tab w:val="left" w:pos="1542"/>
        </w:tabs>
        <w:spacing w:line="267" w:lineRule="exact"/>
        <w:ind w:hanging="362"/>
      </w:pPr>
      <w:r>
        <w:t xml:space="preserve">What </w:t>
      </w:r>
      <w:r>
        <w:rPr>
          <w:spacing w:val="-3"/>
        </w:rPr>
        <w:t xml:space="preserve">serosal </w:t>
      </w:r>
      <w:r>
        <w:t xml:space="preserve">cavities have </w:t>
      </w:r>
      <w:r>
        <w:rPr>
          <w:spacing w:val="-3"/>
        </w:rPr>
        <w:t xml:space="preserve">been penetrated </w:t>
      </w:r>
      <w:r>
        <w:t xml:space="preserve">by </w:t>
      </w:r>
      <w:r>
        <w:rPr>
          <w:spacing w:val="-3"/>
        </w:rPr>
        <w:t xml:space="preserve">the </w:t>
      </w:r>
      <w:r>
        <w:t>first</w:t>
      </w:r>
      <w:r>
        <w:rPr>
          <w:spacing w:val="3"/>
        </w:rPr>
        <w:t xml:space="preserve"> </w:t>
      </w:r>
      <w:r>
        <w:t>arrow?</w:t>
      </w:r>
    </w:p>
    <w:p w14:paraId="4FD1E8E7" w14:textId="77777777" w:rsidR="00873CA9" w:rsidRDefault="008300FF">
      <w:pPr>
        <w:pStyle w:val="ListParagraph"/>
        <w:numPr>
          <w:ilvl w:val="0"/>
          <w:numId w:val="1"/>
        </w:numPr>
        <w:tabs>
          <w:tab w:val="left" w:pos="1541"/>
          <w:tab w:val="left" w:pos="1542"/>
        </w:tabs>
        <w:ind w:right="188"/>
      </w:pPr>
      <w:r>
        <w:t xml:space="preserve">Explain the location, the microscopic cellular </w:t>
      </w:r>
      <w:r>
        <w:rPr>
          <w:spacing w:val="-3"/>
        </w:rPr>
        <w:t xml:space="preserve">components </w:t>
      </w:r>
      <w:r>
        <w:t xml:space="preserve">of the serous </w:t>
      </w:r>
      <w:r>
        <w:rPr>
          <w:spacing w:val="-2"/>
        </w:rPr>
        <w:t xml:space="preserve">membrane, </w:t>
      </w:r>
      <w:r>
        <w:t>and the purpose of the serous</w:t>
      </w:r>
      <w:r>
        <w:rPr>
          <w:spacing w:val="-4"/>
        </w:rPr>
        <w:t xml:space="preserve"> </w:t>
      </w:r>
      <w:r>
        <w:t>membrane.</w:t>
      </w:r>
    </w:p>
    <w:p w14:paraId="42E0C1EE" w14:textId="77777777" w:rsidR="00873CA9" w:rsidRDefault="00873CA9">
      <w:pPr>
        <w:pStyle w:val="BodyText"/>
        <w:spacing w:before="2"/>
        <w:rPr>
          <w:sz w:val="23"/>
        </w:rPr>
      </w:pPr>
    </w:p>
    <w:p w14:paraId="437CB1C9" w14:textId="77777777" w:rsidR="00873CA9" w:rsidRDefault="008300FF">
      <w:pPr>
        <w:pStyle w:val="Heading1"/>
        <w:spacing w:before="1"/>
      </w:pPr>
      <w:r>
        <w:t>Question 2</w:t>
      </w:r>
    </w:p>
    <w:p w14:paraId="21BD3C32" w14:textId="77777777" w:rsidR="00873CA9" w:rsidRDefault="00873CA9">
      <w:pPr>
        <w:pStyle w:val="BodyText"/>
        <w:rPr>
          <w:b/>
          <w:sz w:val="23"/>
        </w:rPr>
      </w:pPr>
    </w:p>
    <w:p w14:paraId="73BB0B46" w14:textId="77777777" w:rsidR="00873CA9" w:rsidRDefault="008300FF">
      <w:pPr>
        <w:pStyle w:val="ListParagraph"/>
        <w:numPr>
          <w:ilvl w:val="0"/>
          <w:numId w:val="1"/>
        </w:numPr>
        <w:tabs>
          <w:tab w:val="left" w:pos="1541"/>
          <w:tab w:val="left" w:pos="1542"/>
        </w:tabs>
        <w:spacing w:line="237" w:lineRule="auto"/>
        <w:ind w:right="261"/>
      </w:pPr>
      <w:r>
        <w:t xml:space="preserve">Describe the Autonomic Nervous System and explain how the patient’s ANS reacts to the arrow attack and how it will </w:t>
      </w:r>
      <w:r>
        <w:rPr>
          <w:spacing w:val="-2"/>
        </w:rPr>
        <w:t xml:space="preserve">affect </w:t>
      </w:r>
      <w:r>
        <w:t>the patient’s vital signs (P, BP, R,</w:t>
      </w:r>
      <w:r>
        <w:rPr>
          <w:spacing w:val="-19"/>
        </w:rPr>
        <w:t xml:space="preserve"> </w:t>
      </w:r>
      <w:r>
        <w:t>T).</w:t>
      </w:r>
    </w:p>
    <w:p w14:paraId="69AC76B6" w14:textId="77777777" w:rsidR="00873CA9" w:rsidRDefault="00873CA9">
      <w:pPr>
        <w:pStyle w:val="BodyText"/>
        <w:spacing w:before="11"/>
      </w:pPr>
    </w:p>
    <w:p w14:paraId="18530EBE" w14:textId="77777777" w:rsidR="00873CA9" w:rsidRDefault="008300FF">
      <w:pPr>
        <w:pStyle w:val="Heading1"/>
        <w:spacing w:before="1"/>
      </w:pPr>
      <w:r>
        <w:t>Question 3</w:t>
      </w:r>
    </w:p>
    <w:p w14:paraId="456954B5" w14:textId="77777777" w:rsidR="00873CA9" w:rsidRDefault="00873CA9">
      <w:pPr>
        <w:pStyle w:val="BodyText"/>
        <w:spacing w:before="9"/>
        <w:rPr>
          <w:b/>
        </w:rPr>
      </w:pPr>
    </w:p>
    <w:p w14:paraId="74E37ABE" w14:textId="77777777" w:rsidR="00873CA9" w:rsidRDefault="008300FF">
      <w:pPr>
        <w:pStyle w:val="ListParagraph"/>
        <w:numPr>
          <w:ilvl w:val="0"/>
          <w:numId w:val="1"/>
        </w:numPr>
        <w:tabs>
          <w:tab w:val="left" w:pos="1541"/>
          <w:tab w:val="left" w:pos="1542"/>
        </w:tabs>
        <w:spacing w:before="1"/>
        <w:ind w:hanging="362"/>
      </w:pPr>
      <w:r>
        <w:t xml:space="preserve">Describe the trajectory of the first arrow using </w:t>
      </w:r>
      <w:r>
        <w:rPr>
          <w:spacing w:val="-3"/>
        </w:rPr>
        <w:t xml:space="preserve">directional </w:t>
      </w:r>
      <w:r>
        <w:t>terms and anatomica</w:t>
      </w:r>
      <w:r>
        <w:t>l</w:t>
      </w:r>
      <w:r>
        <w:rPr>
          <w:spacing w:val="-12"/>
        </w:rPr>
        <w:t xml:space="preserve"> </w:t>
      </w:r>
      <w:r>
        <w:rPr>
          <w:spacing w:val="-3"/>
        </w:rPr>
        <w:t>planes.</w:t>
      </w:r>
    </w:p>
    <w:p w14:paraId="55E8C6CE" w14:textId="77777777" w:rsidR="00873CA9" w:rsidRDefault="008300FF">
      <w:pPr>
        <w:pStyle w:val="ListParagraph"/>
        <w:numPr>
          <w:ilvl w:val="0"/>
          <w:numId w:val="1"/>
        </w:numPr>
        <w:tabs>
          <w:tab w:val="left" w:pos="1541"/>
          <w:tab w:val="left" w:pos="1542"/>
        </w:tabs>
        <w:spacing w:before="5"/>
        <w:ind w:right="476"/>
      </w:pPr>
      <w:r>
        <w:rPr>
          <w:spacing w:val="-3"/>
        </w:rPr>
        <w:t xml:space="preserve">Identify </w:t>
      </w:r>
      <w:r>
        <w:t xml:space="preserve">and describe the organs and any </w:t>
      </w:r>
      <w:r>
        <w:rPr>
          <w:spacing w:val="-3"/>
        </w:rPr>
        <w:t xml:space="preserve">other </w:t>
      </w:r>
      <w:r>
        <w:t xml:space="preserve">membranes that may have </w:t>
      </w:r>
      <w:r>
        <w:rPr>
          <w:spacing w:val="-3"/>
        </w:rPr>
        <w:t xml:space="preserve">been </w:t>
      </w:r>
      <w:r>
        <w:rPr>
          <w:spacing w:val="-4"/>
        </w:rPr>
        <w:t xml:space="preserve">affected </w:t>
      </w:r>
      <w:r>
        <w:t xml:space="preserve">by </w:t>
      </w:r>
      <w:r>
        <w:rPr>
          <w:spacing w:val="-3"/>
        </w:rPr>
        <w:t xml:space="preserve">the </w:t>
      </w:r>
      <w:r>
        <w:t>first arrow.</w:t>
      </w:r>
    </w:p>
    <w:p w14:paraId="5E1FA95F" w14:textId="77777777" w:rsidR="00873CA9" w:rsidRDefault="00873CA9">
      <w:pPr>
        <w:pStyle w:val="BodyText"/>
        <w:spacing w:before="8"/>
      </w:pPr>
    </w:p>
    <w:p w14:paraId="7FB187DC" w14:textId="77777777" w:rsidR="00873CA9" w:rsidRDefault="008300FF">
      <w:pPr>
        <w:pStyle w:val="Heading1"/>
      </w:pPr>
      <w:r>
        <w:t>Question 4</w:t>
      </w:r>
    </w:p>
    <w:p w14:paraId="58B607C5" w14:textId="77777777" w:rsidR="00873CA9" w:rsidRDefault="00873CA9">
      <w:pPr>
        <w:pStyle w:val="BodyText"/>
        <w:spacing w:before="11"/>
        <w:rPr>
          <w:b/>
        </w:rPr>
      </w:pPr>
    </w:p>
    <w:p w14:paraId="5A54EC5A" w14:textId="77777777" w:rsidR="00873CA9" w:rsidRDefault="008300FF">
      <w:pPr>
        <w:pStyle w:val="ListParagraph"/>
        <w:numPr>
          <w:ilvl w:val="0"/>
          <w:numId w:val="1"/>
        </w:numPr>
        <w:tabs>
          <w:tab w:val="left" w:pos="1541"/>
          <w:tab w:val="left" w:pos="1542"/>
        </w:tabs>
        <w:spacing w:line="244" w:lineRule="auto"/>
        <w:ind w:right="360"/>
      </w:pPr>
      <w:r>
        <w:t xml:space="preserve">Describe the cardiovascular system and explain how </w:t>
      </w:r>
      <w:r>
        <w:rPr>
          <w:spacing w:val="-3"/>
        </w:rPr>
        <w:t xml:space="preserve">both </w:t>
      </w:r>
      <w:r>
        <w:t xml:space="preserve">the pulmonary and </w:t>
      </w:r>
      <w:r>
        <w:rPr>
          <w:spacing w:val="-3"/>
        </w:rPr>
        <w:t xml:space="preserve">systemic </w:t>
      </w:r>
      <w:r>
        <w:t xml:space="preserve">circuits will be </w:t>
      </w:r>
      <w:r>
        <w:rPr>
          <w:spacing w:val="-3"/>
        </w:rPr>
        <w:t xml:space="preserve">affected </w:t>
      </w:r>
      <w:r>
        <w:t xml:space="preserve">by </w:t>
      </w:r>
      <w:r>
        <w:rPr>
          <w:spacing w:val="-3"/>
        </w:rPr>
        <w:t>both</w:t>
      </w:r>
      <w:r>
        <w:rPr>
          <w:spacing w:val="-1"/>
        </w:rPr>
        <w:t xml:space="preserve"> </w:t>
      </w:r>
      <w:r>
        <w:t>arrows.</w:t>
      </w:r>
    </w:p>
    <w:p w14:paraId="06FC2618" w14:textId="77777777" w:rsidR="00873CA9" w:rsidRDefault="008300FF">
      <w:pPr>
        <w:pStyle w:val="ListParagraph"/>
        <w:numPr>
          <w:ilvl w:val="0"/>
          <w:numId w:val="1"/>
        </w:numPr>
        <w:tabs>
          <w:tab w:val="left" w:pos="1541"/>
          <w:tab w:val="left" w:pos="1542"/>
        </w:tabs>
        <w:spacing w:line="261" w:lineRule="exact"/>
        <w:ind w:hanging="362"/>
      </w:pPr>
      <w:r>
        <w:t xml:space="preserve">Include the </w:t>
      </w:r>
      <w:r>
        <w:rPr>
          <w:spacing w:val="-3"/>
        </w:rPr>
        <w:t xml:space="preserve">effect </w:t>
      </w:r>
      <w:r>
        <w:t>on the Hematocrit and Hemoglobin</w:t>
      </w:r>
      <w:r>
        <w:rPr>
          <w:spacing w:val="-14"/>
        </w:rPr>
        <w:t xml:space="preserve"> </w:t>
      </w:r>
      <w:r>
        <w:rPr>
          <w:spacing w:val="-3"/>
        </w:rPr>
        <w:t>values.</w:t>
      </w:r>
    </w:p>
    <w:p w14:paraId="124E21B1" w14:textId="77777777" w:rsidR="00873CA9" w:rsidRDefault="00873CA9">
      <w:pPr>
        <w:spacing w:line="261" w:lineRule="exact"/>
        <w:sectPr w:rsidR="00873CA9">
          <w:type w:val="continuous"/>
          <w:pgSz w:w="12240" w:h="15840"/>
          <w:pgMar w:top="720" w:right="680" w:bottom="280" w:left="620" w:header="720" w:footer="720" w:gutter="0"/>
          <w:cols w:space="720"/>
        </w:sectPr>
      </w:pPr>
    </w:p>
    <w:p w14:paraId="5A6F34E7" w14:textId="77777777" w:rsidR="00873CA9" w:rsidRDefault="008300FF">
      <w:pPr>
        <w:pStyle w:val="Heading1"/>
        <w:spacing w:before="32"/>
      </w:pPr>
      <w:r>
        <w:lastRenderedPageBreak/>
        <w:t>Question 5</w:t>
      </w:r>
    </w:p>
    <w:p w14:paraId="774D6532" w14:textId="77777777" w:rsidR="00873CA9" w:rsidRDefault="00873CA9">
      <w:pPr>
        <w:pStyle w:val="BodyText"/>
        <w:spacing w:before="10"/>
        <w:rPr>
          <w:b/>
          <w:sz w:val="15"/>
        </w:rPr>
      </w:pPr>
    </w:p>
    <w:p w14:paraId="6F3022DA" w14:textId="77777777" w:rsidR="00873CA9" w:rsidRDefault="008300FF">
      <w:pPr>
        <w:pStyle w:val="ListParagraph"/>
        <w:numPr>
          <w:ilvl w:val="0"/>
          <w:numId w:val="1"/>
        </w:numPr>
        <w:tabs>
          <w:tab w:val="left" w:pos="1541"/>
          <w:tab w:val="left" w:pos="1542"/>
        </w:tabs>
        <w:spacing w:before="93" w:line="268" w:lineRule="exact"/>
        <w:ind w:hanging="362"/>
      </w:pPr>
      <w:r>
        <w:rPr>
          <w:spacing w:val="-3"/>
        </w:rPr>
        <w:t xml:space="preserve">Identify the </w:t>
      </w:r>
      <w:r>
        <w:t xml:space="preserve">possible neuromuscular </w:t>
      </w:r>
      <w:r>
        <w:rPr>
          <w:spacing w:val="-3"/>
        </w:rPr>
        <w:t xml:space="preserve">effects </w:t>
      </w:r>
      <w:r>
        <w:t>of the second arrow and explain your</w:t>
      </w:r>
      <w:r>
        <w:rPr>
          <w:spacing w:val="-1"/>
        </w:rPr>
        <w:t xml:space="preserve"> </w:t>
      </w:r>
      <w:r>
        <w:t>reasoning.</w:t>
      </w:r>
    </w:p>
    <w:p w14:paraId="24B5F06B" w14:textId="77777777" w:rsidR="00873CA9" w:rsidRDefault="008300FF">
      <w:pPr>
        <w:pStyle w:val="ListParagraph"/>
        <w:numPr>
          <w:ilvl w:val="0"/>
          <w:numId w:val="1"/>
        </w:numPr>
        <w:tabs>
          <w:tab w:val="left" w:pos="1541"/>
          <w:tab w:val="left" w:pos="1542"/>
        </w:tabs>
        <w:spacing w:line="268" w:lineRule="exact"/>
        <w:ind w:hanging="362"/>
      </w:pPr>
      <w:r>
        <w:t xml:space="preserve">Describe the </w:t>
      </w:r>
      <w:r>
        <w:rPr>
          <w:spacing w:val="-3"/>
        </w:rPr>
        <w:t xml:space="preserve">components </w:t>
      </w:r>
      <w:r>
        <w:t xml:space="preserve">of a neuromuscular </w:t>
      </w:r>
      <w:r>
        <w:rPr>
          <w:spacing w:val="-3"/>
        </w:rPr>
        <w:t xml:space="preserve">junction </w:t>
      </w:r>
      <w:r>
        <w:t>including key</w:t>
      </w:r>
      <w:r>
        <w:rPr>
          <w:spacing w:val="-4"/>
        </w:rPr>
        <w:t xml:space="preserve"> </w:t>
      </w:r>
      <w:r>
        <w:t>organelles.</w:t>
      </w:r>
    </w:p>
    <w:p w14:paraId="72D51003" w14:textId="77777777" w:rsidR="00873CA9" w:rsidRDefault="00873CA9">
      <w:pPr>
        <w:pStyle w:val="BodyText"/>
        <w:spacing w:before="8"/>
        <w:rPr>
          <w:sz w:val="18"/>
        </w:rPr>
      </w:pPr>
    </w:p>
    <w:p w14:paraId="72D42671" w14:textId="77777777" w:rsidR="00873CA9" w:rsidRDefault="008300FF">
      <w:pPr>
        <w:pStyle w:val="Heading1"/>
        <w:spacing w:before="58"/>
      </w:pPr>
      <w:r>
        <w:t>Question 6</w:t>
      </w:r>
    </w:p>
    <w:p w14:paraId="4FD3B7DC" w14:textId="77777777" w:rsidR="00873CA9" w:rsidRDefault="00873CA9">
      <w:pPr>
        <w:pStyle w:val="BodyText"/>
        <w:spacing w:before="3"/>
        <w:rPr>
          <w:b/>
          <w:sz w:val="15"/>
        </w:rPr>
      </w:pPr>
    </w:p>
    <w:p w14:paraId="084141AD" w14:textId="77777777" w:rsidR="00873CA9" w:rsidRDefault="008300FF">
      <w:pPr>
        <w:pStyle w:val="ListParagraph"/>
        <w:numPr>
          <w:ilvl w:val="0"/>
          <w:numId w:val="1"/>
        </w:numPr>
        <w:tabs>
          <w:tab w:val="left" w:pos="1541"/>
          <w:tab w:val="left" w:pos="1542"/>
        </w:tabs>
        <w:spacing w:before="95" w:line="237" w:lineRule="auto"/>
        <w:ind w:right="302"/>
      </w:pPr>
      <w:r>
        <w:rPr>
          <w:spacing w:val="-3"/>
        </w:rPr>
        <w:t xml:space="preserve">Identify </w:t>
      </w:r>
      <w:r>
        <w:t xml:space="preserve">and describe the three labeled tissue types found in the tracheal slide (Slide 2) </w:t>
      </w:r>
      <w:r>
        <w:rPr>
          <w:spacing w:val="-3"/>
        </w:rPr>
        <w:t xml:space="preserve">below. </w:t>
      </w:r>
      <w:r>
        <w:t xml:space="preserve">Include the subcategories and cellular </w:t>
      </w:r>
      <w:r>
        <w:rPr>
          <w:spacing w:val="-3"/>
        </w:rPr>
        <w:t xml:space="preserve">components for </w:t>
      </w:r>
      <w:r>
        <w:t>each tissue</w:t>
      </w:r>
      <w:r>
        <w:rPr>
          <w:spacing w:val="-3"/>
        </w:rPr>
        <w:t xml:space="preserve"> </w:t>
      </w:r>
      <w:r>
        <w:t>type.</w:t>
      </w:r>
    </w:p>
    <w:p w14:paraId="4A8139A7" w14:textId="77777777" w:rsidR="00873CA9" w:rsidRDefault="008300FF">
      <w:pPr>
        <w:pStyle w:val="ListParagraph"/>
        <w:numPr>
          <w:ilvl w:val="0"/>
          <w:numId w:val="1"/>
        </w:numPr>
        <w:tabs>
          <w:tab w:val="left" w:pos="1541"/>
          <w:tab w:val="left" w:pos="1542"/>
        </w:tabs>
        <w:spacing w:line="268" w:lineRule="exact"/>
        <w:ind w:hanging="362"/>
      </w:pPr>
      <w:r>
        <w:t xml:space="preserve">How will the injuries </w:t>
      </w:r>
      <w:r>
        <w:rPr>
          <w:spacing w:val="-3"/>
        </w:rPr>
        <w:t xml:space="preserve">affect </w:t>
      </w:r>
      <w:r>
        <w:t>this</w:t>
      </w:r>
      <w:r>
        <w:rPr>
          <w:spacing w:val="-6"/>
        </w:rPr>
        <w:t xml:space="preserve"> </w:t>
      </w:r>
      <w:r>
        <w:t>area?</w:t>
      </w:r>
    </w:p>
    <w:p w14:paraId="5A8D9129" w14:textId="77777777" w:rsidR="00873CA9" w:rsidRDefault="008300FF">
      <w:pPr>
        <w:pStyle w:val="BodyText"/>
        <w:spacing w:before="3"/>
        <w:rPr>
          <w:sz w:val="21"/>
        </w:rPr>
      </w:pPr>
      <w:r>
        <w:pict w14:anchorId="0A616B10">
          <v:group id="_x0000_s1026" alt="" style="position:absolute;margin-left:36.7pt;margin-top:15pt;width:311.8pt;height:469.1pt;z-index:-251656192;mso-wrap-distance-left:0;mso-wrap-distance-right:0;mso-position-horizontal-relative:page" coordorigin="734,300" coordsize="6236,9382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alt="" style="position:absolute;left:748;top:314;width:6171;height:3874">
              <v:imagedata r:id="rId7" o:title=""/>
            </v:shape>
            <v:rect id="_x0000_s1028" alt="" style="position:absolute;left:741;top:307;width:6185;height:3888" filled="f" strokecolor="#7e7e7e" strokeweight=".72pt"/>
            <v:shape id="_x0000_s1029" type="#_x0000_t75" alt="" style="position:absolute;left:748;top:4267;width:6207;height:5400">
              <v:imagedata r:id="rId8" o:title=""/>
            </v:shape>
            <v:rect id="_x0000_s1030" alt="" style="position:absolute;left:741;top:4259;width:6221;height:5415" filled="f" strokecolor="#7e7e7e" strokeweight=".72pt"/>
            <w10:wrap type="topAndBottom" anchorx="page"/>
          </v:group>
        </w:pict>
      </w:r>
    </w:p>
    <w:p w14:paraId="0406B567" w14:textId="77777777" w:rsidR="00873CA9" w:rsidRDefault="008300FF">
      <w:pPr>
        <w:pStyle w:val="BodyText"/>
        <w:tabs>
          <w:tab w:val="left" w:pos="5143"/>
        </w:tabs>
        <w:spacing w:before="184" w:line="398" w:lineRule="auto"/>
        <w:ind w:left="100" w:right="2093"/>
      </w:pPr>
      <w:r>
        <w:t>Types</w:t>
      </w:r>
      <w:r>
        <w:rPr>
          <w:spacing w:val="-1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Tissue</w:t>
      </w:r>
      <w:r>
        <w:tab/>
      </w:r>
      <w:r>
        <w:rPr>
          <w:spacing w:val="-3"/>
        </w:rPr>
        <w:t xml:space="preserve">Specify the </w:t>
      </w:r>
      <w:r>
        <w:t xml:space="preserve">subcategories of </w:t>
      </w:r>
      <w:r>
        <w:rPr>
          <w:spacing w:val="-3"/>
        </w:rPr>
        <w:t xml:space="preserve">these </w:t>
      </w:r>
      <w:r>
        <w:t>tissues 1.</w:t>
      </w:r>
    </w:p>
    <w:p w14:paraId="1069EC4A" w14:textId="77777777" w:rsidR="00873CA9" w:rsidRDefault="008300FF">
      <w:pPr>
        <w:pStyle w:val="BodyText"/>
        <w:spacing w:before="9"/>
        <w:ind w:left="100"/>
      </w:pPr>
      <w:r>
        <w:t>2.</w:t>
      </w:r>
    </w:p>
    <w:p w14:paraId="4A9A8B61" w14:textId="77777777" w:rsidR="00873CA9" w:rsidRDefault="008300FF">
      <w:pPr>
        <w:pStyle w:val="BodyText"/>
        <w:spacing w:before="178"/>
        <w:ind w:left="100"/>
      </w:pPr>
      <w:r>
        <w:t>3.</w:t>
      </w:r>
    </w:p>
    <w:sectPr w:rsidR="00873CA9">
      <w:pgSz w:w="12240" w:h="15840"/>
      <w:pgMar w:top="680" w:right="68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altName w:val="Symbol"/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70C2830"/>
    <w:multiLevelType w:val="hybridMultilevel"/>
    <w:tmpl w:val="DA08E0B4"/>
    <w:lvl w:ilvl="0" w:tplc="0DB8A21E">
      <w:numFmt w:val="bullet"/>
      <w:lvlText w:val=""/>
      <w:lvlJc w:val="left"/>
      <w:pPr>
        <w:ind w:left="1541" w:hanging="361"/>
      </w:pPr>
      <w:rPr>
        <w:rFonts w:ascii="Symbol" w:eastAsia="Symbol" w:hAnsi="Symbol" w:cs="Symbol" w:hint="default"/>
        <w:w w:val="100"/>
        <w:sz w:val="20"/>
        <w:szCs w:val="20"/>
        <w:lang w:val="en-US" w:eastAsia="en-US" w:bidi="en-US"/>
      </w:rPr>
    </w:lvl>
    <w:lvl w:ilvl="1" w:tplc="C73CC7B4">
      <w:numFmt w:val="bullet"/>
      <w:lvlText w:val="•"/>
      <w:lvlJc w:val="left"/>
      <w:pPr>
        <w:ind w:left="2480" w:hanging="361"/>
      </w:pPr>
      <w:rPr>
        <w:rFonts w:hint="default"/>
        <w:lang w:val="en-US" w:eastAsia="en-US" w:bidi="en-US"/>
      </w:rPr>
    </w:lvl>
    <w:lvl w:ilvl="2" w:tplc="D19E2514">
      <w:numFmt w:val="bullet"/>
      <w:lvlText w:val="•"/>
      <w:lvlJc w:val="left"/>
      <w:pPr>
        <w:ind w:left="3420" w:hanging="361"/>
      </w:pPr>
      <w:rPr>
        <w:rFonts w:hint="default"/>
        <w:lang w:val="en-US" w:eastAsia="en-US" w:bidi="en-US"/>
      </w:rPr>
    </w:lvl>
    <w:lvl w:ilvl="3" w:tplc="F5CA1226">
      <w:numFmt w:val="bullet"/>
      <w:lvlText w:val="•"/>
      <w:lvlJc w:val="left"/>
      <w:pPr>
        <w:ind w:left="4360" w:hanging="361"/>
      </w:pPr>
      <w:rPr>
        <w:rFonts w:hint="default"/>
        <w:lang w:val="en-US" w:eastAsia="en-US" w:bidi="en-US"/>
      </w:rPr>
    </w:lvl>
    <w:lvl w:ilvl="4" w:tplc="7D9E95F2">
      <w:numFmt w:val="bullet"/>
      <w:lvlText w:val="•"/>
      <w:lvlJc w:val="left"/>
      <w:pPr>
        <w:ind w:left="5300" w:hanging="361"/>
      </w:pPr>
      <w:rPr>
        <w:rFonts w:hint="default"/>
        <w:lang w:val="en-US" w:eastAsia="en-US" w:bidi="en-US"/>
      </w:rPr>
    </w:lvl>
    <w:lvl w:ilvl="5" w:tplc="D03AC0BA">
      <w:numFmt w:val="bullet"/>
      <w:lvlText w:val="•"/>
      <w:lvlJc w:val="left"/>
      <w:pPr>
        <w:ind w:left="6240" w:hanging="361"/>
      </w:pPr>
      <w:rPr>
        <w:rFonts w:hint="default"/>
        <w:lang w:val="en-US" w:eastAsia="en-US" w:bidi="en-US"/>
      </w:rPr>
    </w:lvl>
    <w:lvl w:ilvl="6" w:tplc="1EDC6810">
      <w:numFmt w:val="bullet"/>
      <w:lvlText w:val="•"/>
      <w:lvlJc w:val="left"/>
      <w:pPr>
        <w:ind w:left="7180" w:hanging="361"/>
      </w:pPr>
      <w:rPr>
        <w:rFonts w:hint="default"/>
        <w:lang w:val="en-US" w:eastAsia="en-US" w:bidi="en-US"/>
      </w:rPr>
    </w:lvl>
    <w:lvl w:ilvl="7" w:tplc="B8287136">
      <w:numFmt w:val="bullet"/>
      <w:lvlText w:val="•"/>
      <w:lvlJc w:val="left"/>
      <w:pPr>
        <w:ind w:left="8120" w:hanging="361"/>
      </w:pPr>
      <w:rPr>
        <w:rFonts w:hint="default"/>
        <w:lang w:val="en-US" w:eastAsia="en-US" w:bidi="en-US"/>
      </w:rPr>
    </w:lvl>
    <w:lvl w:ilvl="8" w:tplc="B638028A">
      <w:numFmt w:val="bullet"/>
      <w:lvlText w:val="•"/>
      <w:lvlJc w:val="left"/>
      <w:pPr>
        <w:ind w:left="9060" w:hanging="361"/>
      </w:pPr>
      <w:rPr>
        <w:rFonts w:hint="default"/>
        <w:lang w:val="en-US" w:eastAsia="en-US" w:bidi="en-U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73CA9"/>
    <w:rsid w:val="00313A3E"/>
    <w:rsid w:val="008300FF"/>
    <w:rsid w:val="00873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."/>
  <w:listSeparator w:val=","/>
  <w14:docId w14:val="7B7BA924"/>
  <w15:docId w15:val="{735A0CE8-C9BB-924B-BCD7-CF6DBBDC02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bidi="en-US"/>
    </w:rPr>
  </w:style>
  <w:style w:type="paragraph" w:styleId="Heading1">
    <w:name w:val="heading 1"/>
    <w:basedOn w:val="Normal"/>
    <w:uiPriority w:val="9"/>
    <w:qFormat/>
    <w:pPr>
      <w:ind w:left="10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1541" w:hanging="362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280</Words>
  <Characters>1596</Characters>
  <Application>Microsoft Office Word</Application>
  <DocSecurity>0</DocSecurity>
  <Lines>13</Lines>
  <Paragraphs>3</Paragraphs>
  <ScaleCrop>false</ScaleCrop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Armida Belvill</dc:creator>
  <cp:lastModifiedBy>Lucy Akopyan</cp:lastModifiedBy>
  <cp:revision>2</cp:revision>
  <dcterms:created xsi:type="dcterms:W3CDTF">2020-12-11T04:23:00Z</dcterms:created>
  <dcterms:modified xsi:type="dcterms:W3CDTF">2020-12-11T04:41:00Z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2017-12-12T00:00:00Z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2020-12-11T00:00:00Z</vt:filetime>
  </property>
</Properties>
</file>