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bidi w:val="0"/>
        <w:spacing w:before="240" w:after="120"/>
        <w:jc w:val="start"/>
        <w:rPr/>
      </w:pPr>
      <w:r>
        <w:rPr/>
      </w:r>
    </w:p>
    <w:p>
      <w:pPr>
        <w:pStyle w:val="Title"/>
        <w:bidi w:val="0"/>
        <w:jc w:val="center"/>
        <w:rPr/>
      </w:pPr>
      <w:r>
        <w:rPr/>
      </w:r>
    </w:p>
    <w:p>
      <w:pPr>
        <w:pStyle w:val="Title"/>
        <w:bidi w:val="0"/>
        <w:jc w:val="center"/>
        <w:rPr/>
      </w:pPr>
      <w:r>
        <w:rPr/>
      </w:r>
    </w:p>
    <w:p>
      <w:pPr>
        <w:pStyle w:val="Title"/>
        <w:bidi w:val="0"/>
        <w:jc w:val="center"/>
        <w:rPr/>
      </w:pPr>
      <w:r>
        <w:rPr/>
        <w:t>Report On Data Analysis And Visualization carried on Agricultural Research</w:t>
      </w:r>
    </w:p>
    <w:p>
      <w:pPr>
        <w:pStyle w:val="TextBody"/>
        <w:bidi w:val="0"/>
        <w:spacing w:lineRule="auto" w:line="276" w:before="0" w:after="140"/>
        <w:jc w:val="start"/>
        <w:rPr/>
      </w:pPr>
      <w:r>
        <w:rPr/>
      </w:r>
    </w:p>
    <w:p>
      <w:pPr>
        <w:pStyle w:val="Heading"/>
        <w:bidi w:val="0"/>
        <w:jc w:val="center"/>
        <w:rPr/>
      </w:pPr>
      <w:r>
        <w:rPr/>
        <w:t>NAME</w:t>
      </w:r>
    </w:p>
    <w:p>
      <w:pPr>
        <w:pStyle w:val="Heading"/>
        <w:bidi w:val="0"/>
        <w:jc w:val="center"/>
        <w:rPr/>
      </w:pPr>
      <w:r>
        <w:rPr/>
        <w:t>REGISTRATION NUMBER</w:t>
      </w:r>
    </w:p>
    <w:p>
      <w:pPr>
        <w:pStyle w:val="Heading"/>
        <w:bidi w:val="0"/>
        <w:jc w:val="center"/>
        <w:rPr/>
      </w:pPr>
      <w:r>
        <w:rPr/>
        <w:t>COURSE</w:t>
      </w:r>
    </w:p>
    <w:p>
      <w:pPr>
        <w:pStyle w:val="TextBody"/>
        <w:bidi w:val="0"/>
        <w:jc w:val="center"/>
        <w:rPr/>
      </w:pPr>
      <w:r>
        <w:rPr/>
      </w:r>
    </w:p>
    <w:p>
      <w:pPr>
        <w:pStyle w:val="Title"/>
        <w:bidi w:val="0"/>
        <w:jc w:val="center"/>
        <w:rPr/>
      </w:pPr>
      <w:r>
        <w:rPr/>
      </w:r>
    </w:p>
    <w:p>
      <w:pPr>
        <w:pStyle w:val="TextBody"/>
        <w:bidi w:val="0"/>
        <w:jc w:val="center"/>
        <w:rPr/>
      </w:pPr>
      <w:r>
        <w:rPr/>
      </w:r>
    </w:p>
    <w:p>
      <w:pPr>
        <w:pStyle w:val="Title"/>
        <w:bidi w:val="0"/>
        <w:jc w:val="center"/>
        <w:rPr/>
      </w:pPr>
      <w:r>
        <w:rPr/>
      </w:r>
    </w:p>
    <w:p>
      <w:pPr>
        <w:pStyle w:val="TextBody"/>
        <w:bidi w:val="0"/>
        <w:jc w:val="center"/>
        <w:rPr/>
      </w:pPr>
      <w:r>
        <w:rPr/>
      </w:r>
    </w:p>
    <w:p>
      <w:pPr>
        <w:pStyle w:val="Title"/>
        <w:bidi w:val="0"/>
        <w:jc w:val="center"/>
        <w:rPr/>
      </w:pPr>
      <w:r>
        <w:rPr/>
      </w:r>
    </w:p>
    <w:p>
      <w:pPr>
        <w:pStyle w:val="TextBody"/>
        <w:bidi w:val="0"/>
        <w:jc w:val="center"/>
        <w:rPr/>
      </w:pPr>
      <w:r>
        <w:rPr/>
      </w:r>
    </w:p>
    <w:p>
      <w:pPr>
        <w:pStyle w:val="TextBody"/>
        <w:bidi w:val="0"/>
        <w:jc w:val="center"/>
        <w:rPr/>
      </w:pPr>
      <w:r>
        <w:rPr/>
        <w:t>2021</w:t>
      </w:r>
    </w:p>
    <w:p>
      <w:pPr>
        <w:pStyle w:val="TextBody"/>
        <w:bidi w:val="0"/>
        <w:jc w:val="start"/>
        <w:rPr/>
      </w:pPr>
      <w:r>
        <w:rPr/>
      </w:r>
    </w:p>
    <w:sdt>
      <w:sdtPr>
        <w:docPartObj>
          <w:docPartGallery w:val="Table of Contents"/>
          <w:docPartUnique w:val="true"/>
        </w:docPartObj>
      </w:sdtPr>
      <w:sdtContent>
        <w:p>
          <w:pPr>
            <w:pStyle w:val="ContentsHeading"/>
            <w:suppressLineNumbers/>
            <w:bidi w:val="0"/>
            <w:ind w:start="0" w:hanging="0"/>
            <w:jc w:val="start"/>
            <w:rPr>
              <w:b/>
              <w:b/>
              <w:bCs/>
              <w:sz w:val="32"/>
              <w:szCs w:val="32"/>
            </w:rPr>
          </w:pPr>
          <w:r>
            <w:rPr>
              <w:b/>
              <w:bCs/>
              <w:sz w:val="32"/>
              <w:szCs w:val="32"/>
            </w:rPr>
            <w:t>Table of Contents</w:t>
          </w:r>
        </w:p>
        <w:p>
          <w:pPr>
            <w:pStyle w:val="Contents1"/>
            <w:bidi w:val="0"/>
            <w:jc w:val="start"/>
            <w:rPr/>
          </w:pPr>
          <w:r>
            <w:fldChar w:fldCharType="begin"/>
          </w:r>
          <w:r>
            <w:rPr>
              <w:rStyle w:val="IndexLink"/>
            </w:rPr>
            <w:instrText> TOC \f \o "1-9" \h</w:instrText>
          </w:r>
          <w:r>
            <w:rPr>
              <w:rStyle w:val="IndexLink"/>
            </w:rPr>
            <w:fldChar w:fldCharType="separate"/>
          </w:r>
          <w:hyperlink w:anchor="__RefHeading___Toc395_3504094913">
            <w:r>
              <w:rPr>
                <w:rStyle w:val="IndexLink"/>
              </w:rPr>
              <w:t>INTRODUCTION</w:t>
              <w:tab/>
              <w:t>3</w:t>
            </w:r>
          </w:hyperlink>
        </w:p>
        <w:p>
          <w:pPr>
            <w:pStyle w:val="Contents1"/>
            <w:bidi w:val="0"/>
            <w:jc w:val="start"/>
            <w:rPr/>
          </w:pPr>
          <w:hyperlink w:anchor="__RefHeading___Toc173_3504094913">
            <w:r>
              <w:rPr>
                <w:rStyle w:val="IndexLink"/>
              </w:rPr>
              <w:t>Data</w:t>
              <w:tab/>
              <w:t>4</w:t>
            </w:r>
          </w:hyperlink>
        </w:p>
        <w:p>
          <w:pPr>
            <w:pStyle w:val="Contents2"/>
            <w:bidi w:val="0"/>
            <w:jc w:val="start"/>
            <w:rPr/>
          </w:pPr>
          <w:hyperlink w:anchor="__RefHeading___Toc175_3504094913">
            <w:r>
              <w:rPr>
                <w:rStyle w:val="IndexLink"/>
              </w:rPr>
              <w:t xml:space="preserve"> </w:t>
            </w:r>
            <w:r>
              <w:rPr>
                <w:rStyle w:val="IndexLink"/>
              </w:rPr>
              <w:t>Structured Questionnaires</w:t>
              <w:tab/>
              <w:t>4</w:t>
            </w:r>
          </w:hyperlink>
        </w:p>
        <w:p>
          <w:pPr>
            <w:pStyle w:val="Contents2"/>
            <w:bidi w:val="0"/>
            <w:jc w:val="start"/>
            <w:rPr/>
          </w:pPr>
          <w:hyperlink w:anchor="__RefHeading___Toc397_3504094913">
            <w:r>
              <w:rPr>
                <w:rStyle w:val="IndexLink"/>
              </w:rPr>
              <w:t>Advantages of structured questionnaires.</w:t>
              <w:tab/>
              <w:t>5</w:t>
            </w:r>
          </w:hyperlink>
        </w:p>
        <w:p>
          <w:pPr>
            <w:pStyle w:val="Contents2"/>
            <w:bidi w:val="0"/>
            <w:jc w:val="start"/>
            <w:rPr/>
          </w:pPr>
          <w:hyperlink w:anchor="__RefHeading___Toc508_3504094913">
            <w:r>
              <w:rPr>
                <w:rStyle w:val="IndexLink"/>
              </w:rPr>
              <w:t>Disadvantages of questionnaires</w:t>
              <w:tab/>
              <w:t>5</w:t>
            </w:r>
          </w:hyperlink>
        </w:p>
        <w:p>
          <w:pPr>
            <w:pStyle w:val="Contents2"/>
            <w:bidi w:val="0"/>
            <w:jc w:val="start"/>
            <w:rPr/>
          </w:pPr>
          <w:hyperlink w:anchor="__RefHeading___Toc521_3504094913">
            <w:r>
              <w:rPr>
                <w:rStyle w:val="IndexLink"/>
              </w:rPr>
              <w:t>Data collection from existing sources</w:t>
              <w:tab/>
              <w:t>6</w:t>
            </w:r>
          </w:hyperlink>
        </w:p>
        <w:p>
          <w:pPr>
            <w:pStyle w:val="Contents2"/>
            <w:bidi w:val="0"/>
            <w:jc w:val="start"/>
            <w:rPr/>
          </w:pPr>
          <w:hyperlink w:anchor="__RefHeading___Toc555_3504094913">
            <w:r>
              <w:rPr>
                <w:rStyle w:val="IndexLink"/>
              </w:rPr>
              <w:t>Advantages of existing sources</w:t>
              <w:tab/>
              <w:t>6</w:t>
            </w:r>
          </w:hyperlink>
        </w:p>
        <w:p>
          <w:pPr>
            <w:pStyle w:val="Contents2"/>
            <w:bidi w:val="0"/>
            <w:jc w:val="start"/>
            <w:rPr/>
          </w:pPr>
          <w:hyperlink w:anchor="__RefHeading___Toc557_3504094913">
            <w:r>
              <w:rPr>
                <w:rStyle w:val="IndexLink"/>
              </w:rPr>
              <w:t>Disadvantages of existing sources</w:t>
              <w:tab/>
              <w:t>7</w:t>
            </w:r>
          </w:hyperlink>
        </w:p>
        <w:p>
          <w:pPr>
            <w:pStyle w:val="Contents1"/>
            <w:bidi w:val="0"/>
            <w:jc w:val="start"/>
            <w:rPr/>
          </w:pPr>
          <w:hyperlink w:anchor="__RefHeading___Toc559_3504094913">
            <w:r>
              <w:rPr>
                <w:rStyle w:val="IndexLink"/>
              </w:rPr>
              <w:t>Analysis and Results.</w:t>
              <w:tab/>
              <w:t>8</w:t>
            </w:r>
          </w:hyperlink>
        </w:p>
        <w:p>
          <w:pPr>
            <w:pStyle w:val="Contents2"/>
            <w:bidi w:val="0"/>
            <w:jc w:val="start"/>
            <w:rPr/>
          </w:pPr>
          <w:hyperlink w:anchor="__RefHeading___Toc561_3504094913">
            <w:r>
              <w:rPr>
                <w:rStyle w:val="IndexLink"/>
              </w:rPr>
              <w:t>Conclusion</w:t>
              <w:tab/>
              <w:t>10</w:t>
            </w:r>
          </w:hyperlink>
        </w:p>
        <w:p>
          <w:pPr>
            <w:pStyle w:val="Contents2"/>
            <w:bidi w:val="0"/>
            <w:jc w:val="start"/>
            <w:rPr/>
          </w:pPr>
          <w:hyperlink w:anchor="__RefHeading___Toc563_3504094913">
            <w:r>
              <w:rPr>
                <w:rStyle w:val="IndexLink"/>
              </w:rPr>
              <w:t>Appendix</w:t>
              <w:tab/>
              <w:t>10</w:t>
            </w:r>
          </w:hyperlink>
        </w:p>
        <w:p>
          <w:pPr>
            <w:pStyle w:val="Contents3"/>
            <w:bidi w:val="0"/>
            <w:jc w:val="start"/>
            <w:rPr/>
          </w:pPr>
          <w:hyperlink w:anchor="__RefHeading___Toc565_3504094913">
            <w:r>
              <w:rPr>
                <w:rStyle w:val="IndexLink"/>
              </w:rPr>
              <w:t>References</w:t>
              <w:tab/>
              <w:t>10</w:t>
            </w:r>
          </w:hyperlink>
          <w:r>
            <w:rPr>
              <w:rStyle w:val="IndexLink"/>
            </w:rPr>
            <w:fldChar w:fldCharType="end"/>
          </w:r>
        </w:p>
      </w:sdtContent>
    </w:sdt>
    <w:p>
      <w:pPr>
        <w:pStyle w:val="Heading1"/>
        <w:bidi w:val="0"/>
        <w:jc w:val="start"/>
        <w:rPr>
          <w:sz w:val="30"/>
          <w:szCs w:val="30"/>
          <w:shd w:fill="FFFFFF" w:val="clear"/>
        </w:rPr>
      </w:pPr>
      <w:r>
        <w:rPr>
          <w:sz w:val="30"/>
          <w:szCs w:val="30"/>
          <w:shd w:fill="FFFFFF" w:val="clear"/>
        </w:rPr>
      </w:r>
    </w:p>
    <w:p>
      <w:pPr>
        <w:pStyle w:val="TextBody"/>
        <w:bidi w:val="0"/>
        <w:jc w:val="start"/>
        <w:rPr>
          <w:sz w:val="30"/>
          <w:szCs w:val="30"/>
        </w:rPr>
      </w:pPr>
      <w:r>
        <w:rPr>
          <w:sz w:val="30"/>
          <w:szCs w:val="30"/>
        </w:rPr>
      </w:r>
    </w:p>
    <w:p>
      <w:pPr>
        <w:pStyle w:val="Title"/>
        <w:bidi w:val="0"/>
        <w:rPr>
          <w:sz w:val="30"/>
          <w:szCs w:val="30"/>
        </w:rPr>
      </w:pPr>
      <w:r>
        <w:rPr>
          <w:sz w:val="30"/>
          <w:szCs w:val="30"/>
        </w:rPr>
      </w:r>
    </w:p>
    <w:p>
      <w:pPr>
        <w:pStyle w:val="TextBody"/>
        <w:bidi w:val="0"/>
        <w:jc w:val="start"/>
        <w:rPr>
          <w:sz w:val="30"/>
          <w:szCs w:val="30"/>
        </w:rPr>
      </w:pPr>
      <w:r>
        <w:rPr>
          <w:sz w:val="30"/>
          <w:szCs w:val="30"/>
        </w:rPr>
      </w:r>
    </w:p>
    <w:p>
      <w:pPr>
        <w:pStyle w:val="Title"/>
        <w:bidi w:val="0"/>
        <w:rPr>
          <w:sz w:val="30"/>
          <w:szCs w:val="30"/>
        </w:rPr>
      </w:pPr>
      <w:r>
        <w:rPr>
          <w:sz w:val="30"/>
          <w:szCs w:val="30"/>
        </w:rPr>
      </w:r>
    </w:p>
    <w:p>
      <w:pPr>
        <w:pStyle w:val="TextBody"/>
        <w:bidi w:val="0"/>
        <w:jc w:val="start"/>
        <w:rPr>
          <w:sz w:val="30"/>
          <w:szCs w:val="30"/>
        </w:rPr>
      </w:pPr>
      <w:r>
        <w:rPr>
          <w:sz w:val="30"/>
          <w:szCs w:val="30"/>
        </w:rPr>
      </w:r>
    </w:p>
    <w:p>
      <w:pPr>
        <w:pStyle w:val="Title"/>
        <w:bidi w:val="0"/>
        <w:rPr>
          <w:sz w:val="30"/>
          <w:szCs w:val="30"/>
        </w:rPr>
      </w:pPr>
      <w:r>
        <w:rPr>
          <w:sz w:val="30"/>
          <w:szCs w:val="30"/>
        </w:rPr>
      </w:r>
    </w:p>
    <w:p>
      <w:pPr>
        <w:pStyle w:val="TextBody"/>
        <w:bidi w:val="0"/>
        <w:jc w:val="start"/>
        <w:rPr>
          <w:sz w:val="30"/>
          <w:szCs w:val="30"/>
        </w:rPr>
      </w:pPr>
      <w:r>
        <w:rPr>
          <w:sz w:val="30"/>
          <w:szCs w:val="30"/>
        </w:rPr>
      </w:r>
    </w:p>
    <w:p>
      <w:pPr>
        <w:pStyle w:val="Title"/>
        <w:bidi w:val="0"/>
        <w:rPr>
          <w:sz w:val="30"/>
          <w:szCs w:val="30"/>
        </w:rPr>
      </w:pPr>
      <w:r>
        <w:rPr>
          <w:sz w:val="30"/>
          <w:szCs w:val="30"/>
        </w:rPr>
      </w:r>
    </w:p>
    <w:p>
      <w:pPr>
        <w:pStyle w:val="TextBody"/>
        <w:bidi w:val="0"/>
        <w:jc w:val="start"/>
        <w:rPr>
          <w:sz w:val="30"/>
          <w:szCs w:val="30"/>
        </w:rPr>
      </w:pPr>
      <w:r>
        <w:rPr>
          <w:sz w:val="30"/>
          <w:szCs w:val="30"/>
        </w:rPr>
      </w:r>
    </w:p>
    <w:p>
      <w:pPr>
        <w:pStyle w:val="Title"/>
        <w:bidi w:val="0"/>
        <w:rPr>
          <w:sz w:val="30"/>
          <w:szCs w:val="30"/>
        </w:rPr>
      </w:pPr>
      <w:r>
        <w:rPr>
          <w:sz w:val="30"/>
          <w:szCs w:val="30"/>
        </w:rPr>
      </w:r>
    </w:p>
    <w:p>
      <w:pPr>
        <w:pStyle w:val="TextBody"/>
        <w:bidi w:val="0"/>
        <w:jc w:val="start"/>
        <w:rPr>
          <w:sz w:val="30"/>
          <w:szCs w:val="30"/>
        </w:rPr>
      </w:pPr>
      <w:r>
        <w:rPr>
          <w:sz w:val="30"/>
          <w:szCs w:val="30"/>
        </w:rPr>
      </w:r>
    </w:p>
    <w:p>
      <w:pPr>
        <w:pStyle w:val="Title"/>
        <w:bidi w:val="0"/>
        <w:rPr>
          <w:sz w:val="30"/>
          <w:szCs w:val="30"/>
        </w:rPr>
      </w:pPr>
      <w:r>
        <w:rPr>
          <w:sz w:val="30"/>
          <w:szCs w:val="30"/>
        </w:rPr>
      </w:r>
    </w:p>
    <w:p>
      <w:pPr>
        <w:pStyle w:val="TextBody"/>
        <w:bidi w:val="0"/>
        <w:jc w:val="start"/>
        <w:rPr>
          <w:sz w:val="30"/>
          <w:szCs w:val="30"/>
        </w:rPr>
      </w:pPr>
      <w:r>
        <w:rPr>
          <w:sz w:val="30"/>
          <w:szCs w:val="30"/>
        </w:rPr>
      </w:r>
    </w:p>
    <w:p>
      <w:pPr>
        <w:pStyle w:val="Title"/>
        <w:bidi w:val="0"/>
        <w:rPr>
          <w:sz w:val="30"/>
          <w:szCs w:val="30"/>
        </w:rPr>
      </w:pPr>
      <w:r>
        <w:rPr>
          <w:sz w:val="30"/>
          <w:szCs w:val="30"/>
        </w:rPr>
      </w:r>
    </w:p>
    <w:p>
      <w:pPr>
        <w:pStyle w:val="TextBody"/>
        <w:bidi w:val="0"/>
        <w:jc w:val="start"/>
        <w:rPr>
          <w:sz w:val="30"/>
          <w:szCs w:val="30"/>
        </w:rPr>
      </w:pPr>
      <w:r>
        <w:rPr>
          <w:sz w:val="30"/>
          <w:szCs w:val="30"/>
        </w:rPr>
      </w:r>
    </w:p>
    <w:p>
      <w:pPr>
        <w:pStyle w:val="Heading1"/>
        <w:bidi w:val="0"/>
        <w:jc w:val="start"/>
        <w:rPr/>
      </w:pPr>
      <w:bookmarkStart w:id="0" w:name="__RefHeading___Toc395_3504094913"/>
      <w:bookmarkEnd w:id="0"/>
      <w:r>
        <w:rPr/>
        <w:t>INTRODUCTION</w:t>
      </w:r>
    </w:p>
    <w:p>
      <w:pPr>
        <w:pStyle w:val="TextBody"/>
        <w:bidi w:val="0"/>
        <w:spacing w:lineRule="auto" w:line="480"/>
        <w:jc w:val="start"/>
        <w:rPr>
          <w:sz w:val="30"/>
          <w:szCs w:val="30"/>
        </w:rPr>
      </w:pPr>
      <w:r>
        <w:rPr>
          <w:sz w:val="30"/>
          <w:szCs w:val="30"/>
        </w:rPr>
        <w:t>Our main mission is to build a variety of insights and schools of thought to measure the trends of agriculture in Africa. We have been presented with a couple of data sets collected over given periods of time. As data can not be consumed in its raw form, we are going to create insights and create school of thoughts by visualizing the given datasets using data visualization technologies such as python. The main aim is to get to understand the trends in agricultural produce market committee price, quantity and arrival data for different commodities in a select country in Africa. The select country is South Africa, a country in Africa which borders the Indian ocean and  the Atlantic ocean. The country is also the home of the freedom fighter Nelson Mandela.</w:t>
      </w:r>
    </w:p>
    <w:p>
      <w:pPr>
        <w:pStyle w:val="TextBody"/>
        <w:bidi w:val="0"/>
        <w:spacing w:lineRule="auto" w:line="480"/>
        <w:jc w:val="start"/>
        <w:rPr>
          <w:sz w:val="30"/>
          <w:szCs w:val="30"/>
        </w:rPr>
      </w:pPr>
      <w:r>
        <w:rPr>
          <w:sz w:val="30"/>
          <w:szCs w:val="30"/>
        </w:rPr>
        <w:t>We are going to view the methods and techniques we used to collect data, going down to the analysis and presentation of the data.</w:t>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Heading1"/>
        <w:bidi w:val="0"/>
        <w:jc w:val="start"/>
        <w:rPr/>
      </w:pPr>
      <w:bookmarkStart w:id="1" w:name="__RefHeading___Toc173_3504094913"/>
      <w:bookmarkEnd w:id="1"/>
      <w:r>
        <w:rPr/>
        <w:t xml:space="preserve">Data  </w:t>
      </w:r>
    </w:p>
    <w:p>
      <w:pPr>
        <w:pStyle w:val="TextBody"/>
        <w:bidi w:val="0"/>
        <w:spacing w:lineRule="auto" w:line="480"/>
        <w:jc w:val="start"/>
        <w:rPr>
          <w:sz w:val="30"/>
          <w:szCs w:val="30"/>
        </w:rPr>
      </w:pPr>
      <w:r>
        <w:rPr>
          <w:sz w:val="30"/>
          <w:szCs w:val="30"/>
        </w:rPr>
        <w:t>Here, we are going to dwell much on the sources of data that we are using. We are also going to highlight various advantages and the disadvantages of the sources of data that we are using. The data was gathered using different methods and later the data was merged to form a bigger data set. The data collected were wrangled and cleaned to remove any unwanted information.</w:t>
      </w:r>
    </w:p>
    <w:p>
      <w:pPr>
        <w:pStyle w:val="TextBody"/>
        <w:bidi w:val="0"/>
        <w:spacing w:lineRule="auto" w:line="480"/>
        <w:jc w:val="start"/>
        <w:rPr>
          <w:sz w:val="30"/>
          <w:szCs w:val="30"/>
        </w:rPr>
      </w:pPr>
      <w:r>
        <w:rPr>
          <w:sz w:val="30"/>
          <w:szCs w:val="30"/>
        </w:rPr>
      </w:r>
    </w:p>
    <w:p>
      <w:pPr>
        <w:pStyle w:val="Heading2"/>
        <w:bidi w:val="0"/>
        <w:jc w:val="start"/>
        <w:rPr/>
      </w:pPr>
      <w:bookmarkStart w:id="2" w:name="__RefHeading___Toc175_3504094913"/>
      <w:bookmarkEnd w:id="2"/>
      <w:r>
        <w:rPr/>
        <w:t xml:space="preserve"> </w:t>
      </w:r>
      <w:r>
        <w:rPr/>
        <w:t>Structured Questionnaires</w:t>
      </w:r>
    </w:p>
    <w:p>
      <w:pPr>
        <w:pStyle w:val="TextBody"/>
        <w:bidi w:val="0"/>
        <w:spacing w:lineRule="auto" w:line="480"/>
        <w:jc w:val="start"/>
        <w:rPr>
          <w:sz w:val="30"/>
          <w:szCs w:val="30"/>
        </w:rPr>
      </w:pPr>
      <w:r>
        <w:rPr>
          <w:sz w:val="30"/>
          <w:szCs w:val="30"/>
        </w:rPr>
        <w:t>Structured questionnaires were created for the purpose of collecting data from different related audiences. For far and wider reach, Questionnaires were made online through online forms and shared to different platforms. This was to make sure that we would get as much truth and consistency as much as possible. Questionnaires were issued as a survey to gather credible data for the research. Some of the data collected were</w:t>
      </w:r>
    </w:p>
    <w:p>
      <w:pPr>
        <w:pStyle w:val="TextBody"/>
        <w:numPr>
          <w:ilvl w:val="0"/>
          <w:numId w:val="2"/>
        </w:numPr>
        <w:bidi w:val="0"/>
        <w:spacing w:lineRule="auto" w:line="480"/>
        <w:jc w:val="start"/>
        <w:rPr>
          <w:sz w:val="30"/>
          <w:szCs w:val="30"/>
        </w:rPr>
      </w:pPr>
      <w:r>
        <w:rPr>
          <w:sz w:val="30"/>
          <w:szCs w:val="30"/>
        </w:rPr>
        <w:t>Commodity</w:t>
      </w:r>
    </w:p>
    <w:p>
      <w:pPr>
        <w:pStyle w:val="TextBody"/>
        <w:numPr>
          <w:ilvl w:val="0"/>
          <w:numId w:val="2"/>
        </w:numPr>
        <w:bidi w:val="0"/>
        <w:spacing w:lineRule="auto" w:line="480"/>
        <w:jc w:val="start"/>
        <w:rPr>
          <w:sz w:val="30"/>
          <w:szCs w:val="30"/>
        </w:rPr>
      </w:pPr>
      <w:r>
        <w:rPr>
          <w:sz w:val="30"/>
          <w:szCs w:val="30"/>
        </w:rPr>
        <w:t>Year</w:t>
      </w:r>
    </w:p>
    <w:p>
      <w:pPr>
        <w:pStyle w:val="TextBody"/>
        <w:numPr>
          <w:ilvl w:val="0"/>
          <w:numId w:val="2"/>
        </w:numPr>
        <w:bidi w:val="0"/>
        <w:spacing w:lineRule="auto" w:line="480"/>
        <w:jc w:val="start"/>
        <w:rPr>
          <w:sz w:val="30"/>
          <w:szCs w:val="30"/>
        </w:rPr>
      </w:pPr>
      <w:r>
        <w:rPr>
          <w:sz w:val="30"/>
          <w:szCs w:val="30"/>
        </w:rPr>
        <w:t>Month</w:t>
      </w:r>
    </w:p>
    <w:p>
      <w:pPr>
        <w:pStyle w:val="TextBody"/>
        <w:numPr>
          <w:ilvl w:val="0"/>
          <w:numId w:val="2"/>
        </w:numPr>
        <w:bidi w:val="0"/>
        <w:spacing w:lineRule="auto" w:line="480"/>
        <w:jc w:val="start"/>
        <w:rPr>
          <w:sz w:val="30"/>
          <w:szCs w:val="30"/>
        </w:rPr>
      </w:pPr>
      <w:r>
        <w:rPr>
          <w:sz w:val="30"/>
          <w:szCs w:val="30"/>
        </w:rPr>
        <w:t>Arrivals</w:t>
      </w:r>
    </w:p>
    <w:p>
      <w:pPr>
        <w:pStyle w:val="TextBody"/>
        <w:numPr>
          <w:ilvl w:val="0"/>
          <w:numId w:val="2"/>
        </w:numPr>
        <w:bidi w:val="0"/>
        <w:spacing w:lineRule="auto" w:line="480"/>
        <w:jc w:val="start"/>
        <w:rPr>
          <w:sz w:val="30"/>
          <w:szCs w:val="30"/>
        </w:rPr>
      </w:pPr>
      <w:r>
        <w:rPr>
          <w:sz w:val="30"/>
          <w:szCs w:val="30"/>
        </w:rPr>
        <w:t>Minimum and Maximum price</w:t>
      </w:r>
    </w:p>
    <w:p>
      <w:pPr>
        <w:pStyle w:val="Heading2"/>
        <w:bidi w:val="0"/>
        <w:jc w:val="start"/>
        <w:rPr/>
      </w:pPr>
      <w:bookmarkStart w:id="3" w:name="__RefHeading___Toc397_3504094913"/>
      <w:bookmarkEnd w:id="3"/>
      <w:r>
        <w:rPr/>
        <w:t>Advantages of structured questionnaires.</w:t>
      </w:r>
    </w:p>
    <w:p>
      <w:pPr>
        <w:pStyle w:val="TextBody"/>
        <w:bidi w:val="0"/>
        <w:spacing w:lineRule="auto" w:line="480"/>
        <w:jc w:val="start"/>
        <w:rPr>
          <w:sz w:val="30"/>
          <w:szCs w:val="30"/>
        </w:rPr>
      </w:pPr>
      <w:r>
        <w:rPr>
          <w:sz w:val="30"/>
          <w:szCs w:val="30"/>
        </w:rPr>
        <w:t>These are some of the merits of questionnaires that we used in the data collection.</w:t>
      </w:r>
    </w:p>
    <w:p>
      <w:pPr>
        <w:pStyle w:val="TextBody"/>
        <w:bidi w:val="0"/>
        <w:spacing w:lineRule="auto" w:line="480"/>
        <w:jc w:val="start"/>
        <w:rPr>
          <w:sz w:val="30"/>
          <w:szCs w:val="30"/>
        </w:rPr>
      </w:pPr>
      <w:r>
        <w:rPr>
          <w:sz w:val="30"/>
          <w:szCs w:val="30"/>
        </w:rPr>
        <w:t>1) Questionnaires are economical. We used very little expenses in making and distributing the questionnaires.</w:t>
      </w:r>
    </w:p>
    <w:p>
      <w:pPr>
        <w:pStyle w:val="TextBody"/>
        <w:bidi w:val="0"/>
        <w:spacing w:lineRule="auto" w:line="480"/>
        <w:jc w:val="start"/>
        <w:rPr>
          <w:sz w:val="30"/>
          <w:szCs w:val="30"/>
        </w:rPr>
      </w:pPr>
      <w:r>
        <w:rPr>
          <w:sz w:val="30"/>
          <w:szCs w:val="30"/>
        </w:rPr>
        <w:t>2) Wider coverage. To be honest, a lot of data was gathered from the survey conducted by questionnaires. The online questionnaires reached thousands of people and this made us reach the threshold for data needed for data analysis.</w:t>
      </w:r>
    </w:p>
    <w:p>
      <w:pPr>
        <w:pStyle w:val="TextBody"/>
        <w:bidi w:val="0"/>
        <w:spacing w:lineRule="auto" w:line="480"/>
        <w:jc w:val="start"/>
        <w:rPr>
          <w:sz w:val="30"/>
          <w:szCs w:val="30"/>
        </w:rPr>
      </w:pPr>
      <w:r>
        <w:rPr>
          <w:sz w:val="30"/>
          <w:szCs w:val="30"/>
        </w:rPr>
        <w:t>3) Rapidity.  The questionnaires took quite a short time to answer since there were features such as Ranges to quickly insert numerical data, verifications of emails for authentication purposes.</w:t>
      </w:r>
    </w:p>
    <w:p>
      <w:pPr>
        <w:pStyle w:val="Heading2"/>
        <w:bidi w:val="0"/>
        <w:jc w:val="start"/>
        <w:rPr/>
      </w:pPr>
      <w:bookmarkStart w:id="4" w:name="__RefHeading___Toc508_3504094913"/>
      <w:bookmarkEnd w:id="4"/>
      <w:r>
        <w:rPr/>
        <w:t>Disadvantages of questionnaires</w:t>
      </w:r>
    </w:p>
    <w:p>
      <w:pPr>
        <w:pStyle w:val="TextBody"/>
        <w:bidi w:val="0"/>
        <w:jc w:val="start"/>
        <w:rPr>
          <w:sz w:val="30"/>
          <w:szCs w:val="30"/>
        </w:rPr>
      </w:pPr>
      <w:r>
        <w:rPr>
          <w:sz w:val="30"/>
          <w:szCs w:val="30"/>
        </w:rPr>
        <w:t>Since everything that has merits has also demerits.</w:t>
      </w:r>
    </w:p>
    <w:p>
      <w:pPr>
        <w:pStyle w:val="TextBody"/>
        <w:bidi w:val="0"/>
        <w:jc w:val="start"/>
        <w:rPr>
          <w:sz w:val="30"/>
          <w:szCs w:val="30"/>
        </w:rPr>
      </w:pPr>
      <w:r>
        <w:rPr>
          <w:sz w:val="30"/>
          <w:szCs w:val="30"/>
        </w:rPr>
      </w:r>
    </w:p>
    <w:p>
      <w:pPr>
        <w:pStyle w:val="TextBody"/>
        <w:bidi w:val="0"/>
        <w:spacing w:lineRule="auto" w:line="480"/>
        <w:jc w:val="start"/>
        <w:rPr>
          <w:sz w:val="30"/>
          <w:szCs w:val="30"/>
        </w:rPr>
      </w:pPr>
      <w:r>
        <w:rPr>
          <w:sz w:val="30"/>
          <w:szCs w:val="30"/>
        </w:rPr>
        <w:t>1) Dishonesty when answering questions. Some respondents would have been not frank when answering the questions on the questionnaires.</w:t>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t>2) Some questions were left unanswered. On the printed questionnaires, it was noted that some information was missing from the respondents.  This forced us to clean the data and remove/fill any null values. The data cleaning process was very tedious and time consuming in that a lot of energy and time was devoted towards cleaning the messy data.</w:t>
      </w:r>
    </w:p>
    <w:p>
      <w:pPr>
        <w:pStyle w:val="TextBody"/>
        <w:bidi w:val="0"/>
        <w:spacing w:lineRule="auto" w:line="480"/>
        <w:jc w:val="start"/>
        <w:rPr>
          <w:sz w:val="30"/>
          <w:szCs w:val="30"/>
        </w:rPr>
      </w:pPr>
      <w:r>
        <w:rPr>
          <w:sz w:val="30"/>
          <w:szCs w:val="30"/>
        </w:rPr>
      </w:r>
    </w:p>
    <w:p>
      <w:pPr>
        <w:pStyle w:val="Heading2"/>
        <w:bidi w:val="0"/>
        <w:jc w:val="start"/>
        <w:rPr/>
      </w:pPr>
      <w:bookmarkStart w:id="5" w:name="__RefHeading___Toc521_3504094913"/>
      <w:bookmarkEnd w:id="5"/>
      <w:r>
        <w:rPr/>
        <w:t>Data collection from existing sources</w:t>
      </w:r>
    </w:p>
    <w:p>
      <w:pPr>
        <w:pStyle w:val="TextBody"/>
        <w:bidi w:val="0"/>
        <w:spacing w:lineRule="auto" w:line="480"/>
        <w:jc w:val="start"/>
        <w:rPr>
          <w:sz w:val="30"/>
          <w:szCs w:val="30"/>
        </w:rPr>
      </w:pPr>
      <w:r>
        <w:rPr>
          <w:sz w:val="30"/>
          <w:szCs w:val="30"/>
        </w:rPr>
        <w:t>Because there already existed some information that we could start from, we utilized the pieces of information to be our source of data. Some data were obtained from existing websites and soft copy archives.</w:t>
      </w:r>
    </w:p>
    <w:p>
      <w:pPr>
        <w:pStyle w:val="Heading2"/>
        <w:bidi w:val="0"/>
        <w:jc w:val="start"/>
        <w:rPr/>
      </w:pPr>
      <w:bookmarkStart w:id="6" w:name="__RefHeading___Toc555_3504094913"/>
      <w:bookmarkEnd w:id="6"/>
      <w:r>
        <w:rPr/>
        <w:t>Advantages of existing sources</w:t>
      </w:r>
    </w:p>
    <w:p>
      <w:pPr>
        <w:pStyle w:val="TextBody"/>
        <w:bidi w:val="0"/>
        <w:jc w:val="start"/>
        <w:rPr/>
      </w:pPr>
      <w:r>
        <w:rPr/>
      </w:r>
    </w:p>
    <w:p>
      <w:pPr>
        <w:pStyle w:val="TextBody"/>
        <w:bidi w:val="0"/>
        <w:jc w:val="start"/>
        <w:rPr/>
      </w:pPr>
      <w:r>
        <w:rPr/>
        <w:t xml:space="preserve">1)  </w:t>
      </w:r>
      <w:r>
        <w:rPr>
          <w:sz w:val="30"/>
          <w:szCs w:val="30"/>
        </w:rPr>
        <w:t xml:space="preserve"> Since the data gathered are very accurate, this source proved to be a more reliable and non-biased. The data gathered are trustable since they are from approved sources.</w:t>
      </w:r>
    </w:p>
    <w:p>
      <w:pPr>
        <w:pStyle w:val="TextBody"/>
        <w:bidi w:val="0"/>
        <w:jc w:val="start"/>
        <w:rPr>
          <w:sz w:val="30"/>
          <w:szCs w:val="30"/>
        </w:rPr>
      </w:pPr>
      <w:r>
        <w:rPr/>
      </w:r>
    </w:p>
    <w:p>
      <w:pPr>
        <w:pStyle w:val="TextBody"/>
        <w:bidi w:val="0"/>
        <w:jc w:val="start"/>
        <w:rPr/>
      </w:pPr>
      <w:r>
        <w:rPr>
          <w:sz w:val="30"/>
          <w:szCs w:val="30"/>
        </w:rPr>
        <w:t>2) Using existing sources is quite time saving. Time that would be taken using other data collection sources could be used to do other precious activities in the research. We were saved a lot of time that would otherwise been not realised.</w:t>
      </w:r>
    </w:p>
    <w:p>
      <w:pPr>
        <w:pStyle w:val="TextBody"/>
        <w:bidi w:val="0"/>
        <w:jc w:val="start"/>
        <w:rPr>
          <w:sz w:val="30"/>
          <w:szCs w:val="30"/>
        </w:rPr>
      </w:pPr>
      <w:r>
        <w:rPr/>
      </w:r>
    </w:p>
    <w:p>
      <w:pPr>
        <w:pStyle w:val="TextBody"/>
        <w:bidi w:val="0"/>
        <w:jc w:val="start"/>
        <w:rPr/>
      </w:pPr>
      <w:r>
        <w:rPr>
          <w:sz w:val="30"/>
          <w:szCs w:val="30"/>
        </w:rPr>
        <w:t>3) Using existing sources is quite cheap as compared to other sources. This is very economical and saved the research of finances.</w:t>
      </w:r>
    </w:p>
    <w:p>
      <w:pPr>
        <w:pStyle w:val="TextBody"/>
        <w:bidi w:val="0"/>
        <w:jc w:val="start"/>
        <w:rPr>
          <w:sz w:val="30"/>
          <w:szCs w:val="30"/>
        </w:rPr>
      </w:pPr>
      <w:r>
        <w:rPr/>
      </w:r>
    </w:p>
    <w:p>
      <w:pPr>
        <w:pStyle w:val="Heading2"/>
        <w:bidi w:val="0"/>
        <w:jc w:val="start"/>
        <w:rPr/>
      </w:pPr>
      <w:bookmarkStart w:id="7" w:name="__RefHeading___Toc557_3504094913"/>
      <w:bookmarkEnd w:id="7"/>
      <w:r>
        <w:rPr/>
        <w:t>Disadvantages of existing sources</w:t>
      </w:r>
    </w:p>
    <w:p>
      <w:pPr>
        <w:pStyle w:val="TextBody"/>
        <w:bidi w:val="0"/>
        <w:spacing w:lineRule="auto" w:line="480"/>
        <w:jc w:val="start"/>
        <w:rPr>
          <w:sz w:val="30"/>
          <w:szCs w:val="30"/>
        </w:rPr>
      </w:pPr>
      <w:r>
        <w:rPr>
          <w:sz w:val="30"/>
          <w:szCs w:val="30"/>
        </w:rPr>
        <w:t>1) The validity of the data collected cannot be accounted for. Since the data already exists and no one can tell where the data originated from, it would be really be hard to prove the source of data being used for research.</w:t>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TextBody"/>
        <w:bidi w:val="0"/>
        <w:spacing w:lineRule="auto" w:line="480"/>
        <w:jc w:val="start"/>
        <w:rPr>
          <w:sz w:val="30"/>
          <w:szCs w:val="30"/>
        </w:rPr>
      </w:pPr>
      <w:r>
        <w:rPr>
          <w:sz w:val="30"/>
          <w:szCs w:val="30"/>
        </w:rPr>
      </w:r>
    </w:p>
    <w:p>
      <w:pPr>
        <w:pStyle w:val="Heading1"/>
        <w:bidi w:val="0"/>
        <w:jc w:val="start"/>
        <w:rPr/>
      </w:pPr>
      <w:bookmarkStart w:id="8" w:name="__RefHeading___Toc559_3504094913"/>
      <w:bookmarkEnd w:id="8"/>
      <w:r>
        <w:rPr/>
        <w:t>Analysis and Results.</w:t>
      </w:r>
    </w:p>
    <w:p>
      <w:pPr>
        <w:pStyle w:val="TextBody"/>
        <w:bidi w:val="0"/>
        <w:jc w:val="start"/>
        <w:rPr/>
      </w:pPr>
      <w:r>
        <w:rPr/>
      </w:r>
      <w:r>
        <mc:AlternateContent>
          <mc:Choice Requires="wps">
            <w:drawing>
              <wp:anchor behindDoc="0" distT="0" distB="0" distL="0" distR="0" simplePos="0" locked="0" layoutInCell="0" allowOverlap="1" relativeHeight="2">
                <wp:simplePos x="0" y="0"/>
                <wp:positionH relativeFrom="column">
                  <wp:posOffset>-19050</wp:posOffset>
                </wp:positionH>
                <wp:positionV relativeFrom="paragraph">
                  <wp:posOffset>216535</wp:posOffset>
                </wp:positionV>
                <wp:extent cx="6294120" cy="6454140"/>
                <wp:effectExtent l="0" t="0" r="0" b="0"/>
                <wp:wrapSquare wrapText="largest"/>
                <wp:docPr id="1" name="Frame1"/>
                <a:graphic xmlns:a="http://schemas.openxmlformats.org/drawingml/2006/main">
                  <a:graphicData uri="http://schemas.microsoft.com/office/word/2010/wordprocessingShape">
                    <wps:wsp>
                      <wps:cNvSpPr txBox="1"/>
                      <wps:spPr>
                        <a:xfrm>
                          <a:off x="0" y="0"/>
                          <a:ext cx="6294120" cy="6454140"/>
                        </a:xfrm>
                        <a:prstGeom prst="rect"/>
                        <a:solidFill>
                          <a:srgbClr val="FFFFFF"/>
                        </a:solidFill>
                      </wps:spPr>
                      <wps:txbx>
                        <w:txbxContent>
                          <w:p>
                            <w:pPr>
                              <w:pStyle w:val="Figure"/>
                              <w:bidi w:val="0"/>
                              <w:spacing w:before="120" w:after="120"/>
                              <w:jc w:val="start"/>
                              <w:rPr/>
                            </w:pPr>
                            <w:r>
                              <w:rPr/>
                              <w:drawing>
                                <wp:inline distT="0" distB="0" distL="0" distR="0">
                                  <wp:extent cx="6294120" cy="6379210"/>
                                  <wp:effectExtent l="0" t="0" r="0" b="0"/>
                                  <wp:docPr id="2"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title=""/>
                                          <pic:cNvPicPr>
                                            <a:picLocks noChangeAspect="1" noChangeArrowheads="1"/>
                                          </pic:cNvPicPr>
                                        </pic:nvPicPr>
                                        <pic:blipFill>
                                          <a:blip r:embed="rId2"/>
                                          <a:stretch>
                                            <a:fillRect/>
                                          </a:stretch>
                                        </pic:blipFill>
                                        <pic:spPr bwMode="auto">
                                          <a:xfrm>
                                            <a:off x="0" y="0"/>
                                            <a:ext cx="6294120" cy="6379210"/>
                                          </a:xfrm>
                                          <a:prstGeom prst="rect">
                                            <a:avLst/>
                                          </a:prstGeom>
                                        </pic:spPr>
                                      </pic:pic>
                                    </a:graphicData>
                                  </a:graphic>
                                </wp:inline>
                              </w:drawing>
                              <w:t xml:space="preserve">Figure </w:t>
                            </w:r>
                            <w:r>
                              <w:rPr/>
                              <w:fldChar w:fldCharType="begin"/>
                            </w:r>
                            <w:r>
                              <w:rPr/>
                              <w:instrText> SEQ Figure \* ARABIC </w:instrText>
                            </w:r>
                            <w:r>
                              <w:rPr/>
                              <w:fldChar w:fldCharType="separate"/>
                            </w:r>
                            <w:r>
                              <w:rPr/>
                              <w:t>1</w:t>
                            </w:r>
                            <w:r>
                              <w:rPr/>
                              <w:fldChar w:fldCharType="end"/>
                            </w:r>
                            <w:r>
                              <w:rPr/>
                              <w:t>: Barplot</w:t>
                            </w:r>
                          </w:p>
                        </w:txbxContent>
                      </wps:txbx>
                      <wps:bodyPr anchor="t" lIns="0" tIns="0" rIns="0" bIns="0">
                        <a:noAutofit/>
                      </wps:bodyPr>
                    </wps:wsp>
                  </a:graphicData>
                </a:graphic>
              </wp:anchor>
            </w:drawing>
          </mc:Choice>
          <mc:Fallback>
            <w:pict>
              <v:rect style="position:absolute;rotation:0;width:495.6pt;height:508.2pt;mso-wrap-distance-left:0pt;mso-wrap-distance-right:0pt;mso-wrap-distance-top:0pt;mso-wrap-distance-bottom:0pt;margin-top:17.05pt;mso-position-vertical-relative:text;margin-left:-1.5pt;mso-position-horizontal-relative:text">
                <v:textbox inset="0in,0in,0in,0in">
                  <w:txbxContent>
                    <w:p>
                      <w:pPr>
                        <w:pStyle w:val="Figure"/>
                        <w:bidi w:val="0"/>
                        <w:spacing w:before="120" w:after="120"/>
                        <w:jc w:val="start"/>
                        <w:rPr/>
                      </w:pPr>
                      <w:r>
                        <w:rPr/>
                        <w:drawing>
                          <wp:inline distT="0" distB="0" distL="0" distR="0">
                            <wp:extent cx="6294120" cy="6379210"/>
                            <wp:effectExtent l="0" t="0" r="0" b="0"/>
                            <wp:docPr id="3"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title=""/>
                                    <pic:cNvPicPr>
                                      <a:picLocks noChangeAspect="1" noChangeArrowheads="1"/>
                                    </pic:cNvPicPr>
                                  </pic:nvPicPr>
                                  <pic:blipFill>
                                    <a:blip r:embed="rId2"/>
                                    <a:stretch>
                                      <a:fillRect/>
                                    </a:stretch>
                                  </pic:blipFill>
                                  <pic:spPr bwMode="auto">
                                    <a:xfrm>
                                      <a:off x="0" y="0"/>
                                      <a:ext cx="6294120" cy="6379210"/>
                                    </a:xfrm>
                                    <a:prstGeom prst="rect">
                                      <a:avLst/>
                                    </a:prstGeom>
                                  </pic:spPr>
                                </pic:pic>
                              </a:graphicData>
                            </a:graphic>
                          </wp:inline>
                        </w:drawing>
                        <w:t xml:space="preserve">Figure </w:t>
                      </w:r>
                      <w:r>
                        <w:rPr/>
                        <w:fldChar w:fldCharType="begin"/>
                      </w:r>
                      <w:r>
                        <w:rPr/>
                        <w:instrText> SEQ Figure \* ARABIC </w:instrText>
                      </w:r>
                      <w:r>
                        <w:rPr/>
                        <w:fldChar w:fldCharType="separate"/>
                      </w:r>
                      <w:r>
                        <w:rPr/>
                        <w:t>1</w:t>
                      </w:r>
                      <w:r>
                        <w:rPr/>
                        <w:fldChar w:fldCharType="end"/>
                      </w:r>
                      <w:r>
                        <w:rPr/>
                        <w:t>: Barplot</w:t>
                      </w:r>
                    </w:p>
                  </w:txbxContent>
                </v:textbox>
                <w10:wrap type="square" side="largest"/>
              </v:rect>
            </w:pict>
          </mc:Fallback>
        </mc:AlternateContent>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drawing>
          <wp:anchor behindDoc="0" distT="0" distB="0" distL="0" distR="0" simplePos="0" locked="0" layoutInCell="0" allowOverlap="1" relativeHeight="4">
            <wp:simplePos x="0" y="0"/>
            <wp:positionH relativeFrom="column">
              <wp:posOffset>901700</wp:posOffset>
            </wp:positionH>
            <wp:positionV relativeFrom="paragraph">
              <wp:posOffset>-367665</wp:posOffset>
            </wp:positionV>
            <wp:extent cx="4077970" cy="6976110"/>
            <wp:effectExtent l="0" t="0" r="0" b="0"/>
            <wp:wrapSquare wrapText="largest"/>
            <wp:docPr id="4" name="Image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descr="" title=""/>
                    <pic:cNvPicPr>
                      <a:picLocks noChangeAspect="1" noChangeArrowheads="1"/>
                    </pic:cNvPicPr>
                  </pic:nvPicPr>
                  <pic:blipFill>
                    <a:blip r:embed="rId3"/>
                    <a:srcRect l="0" t="526" r="0" b="73719"/>
                    <a:stretch>
                      <a:fillRect/>
                    </a:stretch>
                  </pic:blipFill>
                  <pic:spPr bwMode="auto">
                    <a:xfrm>
                      <a:off x="0" y="0"/>
                      <a:ext cx="4077970" cy="6976110"/>
                    </a:xfrm>
                    <a:prstGeom prst="rect">
                      <a:avLst/>
                    </a:prstGeom>
                  </pic:spPr>
                </pic:pic>
              </a:graphicData>
            </a:graphic>
          </wp:anchor>
        </w:drawing>
      </w:r>
      <w:r>
        <w:rPr/>
        <w:t xml:space="preserve"> </w:t>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drawing>
          <wp:anchor behindDoc="0" distT="0" distB="0" distL="0" distR="0" simplePos="0" locked="0" layoutInCell="0" allowOverlap="1" relativeHeight="5">
            <wp:simplePos x="0" y="0"/>
            <wp:positionH relativeFrom="column">
              <wp:align>center</wp:align>
            </wp:positionH>
            <wp:positionV relativeFrom="paragraph">
              <wp:posOffset>635</wp:posOffset>
            </wp:positionV>
            <wp:extent cx="3790950" cy="2647950"/>
            <wp:effectExtent l="0" t="0" r="0" b="0"/>
            <wp:wrapSquare wrapText="largest"/>
            <wp:docPr id="5" name="Image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descr="" title=""/>
                    <pic:cNvPicPr>
                      <a:picLocks noChangeAspect="1" noChangeArrowheads="1"/>
                    </pic:cNvPicPr>
                  </pic:nvPicPr>
                  <pic:blipFill>
                    <a:blip r:embed="rId4"/>
                    <a:stretch>
                      <a:fillRect/>
                    </a:stretch>
                  </pic:blipFill>
                  <pic:spPr bwMode="auto">
                    <a:xfrm>
                      <a:off x="0" y="0"/>
                      <a:ext cx="3790950" cy="2647950"/>
                    </a:xfrm>
                    <a:prstGeom prst="rect">
                      <a:avLst/>
                    </a:prstGeom>
                  </pic:spPr>
                </pic:pic>
              </a:graphicData>
            </a:graphic>
          </wp:anchor>
        </w:drawing>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drawing>
          <wp:anchor behindDoc="0" distT="0" distB="0" distL="0" distR="0" simplePos="0" locked="0" layoutInCell="0" allowOverlap="1" relativeHeight="6">
            <wp:simplePos x="0" y="0"/>
            <wp:positionH relativeFrom="column">
              <wp:align>center</wp:align>
            </wp:positionH>
            <wp:positionV relativeFrom="paragraph">
              <wp:posOffset>635</wp:posOffset>
            </wp:positionV>
            <wp:extent cx="6086475" cy="5067300"/>
            <wp:effectExtent l="0" t="0" r="0" b="0"/>
            <wp:wrapSquare wrapText="largest"/>
            <wp:docPr id="6" name="Image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descr="" title=""/>
                    <pic:cNvPicPr>
                      <a:picLocks noChangeAspect="1" noChangeArrowheads="1"/>
                    </pic:cNvPicPr>
                  </pic:nvPicPr>
                  <pic:blipFill>
                    <a:blip r:embed="rId5"/>
                    <a:stretch>
                      <a:fillRect/>
                    </a:stretch>
                  </pic:blipFill>
                  <pic:spPr bwMode="auto">
                    <a:xfrm>
                      <a:off x="0" y="0"/>
                      <a:ext cx="6086475" cy="5067300"/>
                    </a:xfrm>
                    <a:prstGeom prst="rect">
                      <a:avLst/>
                    </a:prstGeom>
                  </pic:spPr>
                </pic:pic>
              </a:graphicData>
            </a:graphic>
          </wp:anchor>
        </w:drawing>
      </w:r>
    </w:p>
    <w:p>
      <w:pPr>
        <w:pStyle w:val="TextBody"/>
        <w:bidi w:val="0"/>
        <w:jc w:val="start"/>
        <w:rPr/>
      </w:pPr>
      <w:r>
        <w:rPr/>
      </w:r>
    </w:p>
    <w:p>
      <w:pPr>
        <w:pStyle w:val="Heading2"/>
        <w:bidi w:val="0"/>
        <w:jc w:val="start"/>
        <w:rPr/>
      </w:pPr>
      <w:bookmarkStart w:id="9" w:name="__RefHeading___Toc561_3504094913"/>
      <w:bookmarkEnd w:id="9"/>
      <w:r>
        <w:rPr/>
        <w:t>Conclusion</w:t>
      </w:r>
    </w:p>
    <w:p>
      <w:pPr>
        <w:pStyle w:val="TextBody"/>
        <w:bidi w:val="0"/>
        <w:spacing w:lineRule="auto" w:line="480"/>
        <w:jc w:val="start"/>
        <w:rPr/>
      </w:pPr>
      <w:r>
        <w:rPr>
          <w:sz w:val="30"/>
          <w:szCs w:val="30"/>
        </w:rPr>
        <w:t>It is now obvious that data is the new oil. Data is a very valuable commodity. Its main difference with other commodities is that data is available everywhere. In fact in a single day alone, an immeasurable amount of data is produced. These data can be harvested and be used to create very useful data products that could help us in real life situations.</w:t>
      </w:r>
    </w:p>
    <w:p>
      <w:pPr>
        <w:pStyle w:val="Heading2"/>
        <w:bidi w:val="0"/>
        <w:jc w:val="start"/>
        <w:rPr/>
      </w:pPr>
      <w:bookmarkStart w:id="10" w:name="__RefHeading___Toc563_3504094913"/>
      <w:bookmarkEnd w:id="10"/>
      <w:r>
        <w:rPr/>
        <w:t>Appendix</w:t>
      </w:r>
    </w:p>
    <w:p>
      <w:pPr>
        <w:pStyle w:val="Heading3"/>
        <w:bidi w:val="0"/>
        <w:jc w:val="start"/>
        <w:rPr/>
      </w:pPr>
      <w:bookmarkStart w:id="11" w:name="__RefHeading___Toc565_3504094913"/>
      <w:bookmarkEnd w:id="11"/>
      <w:r>
        <w:rPr/>
        <w:t>References</w:t>
      </w:r>
    </w:p>
    <w:p>
      <w:pPr>
        <w:pStyle w:val="TextBody"/>
        <w:bidi w:val="0"/>
        <w:jc w:val="start"/>
        <w:rPr/>
      </w:pPr>
      <w:r>
        <w:rPr/>
      </w:r>
    </w:p>
    <w:p>
      <w:pPr>
        <w:pStyle w:val="TextBody"/>
        <w:bidi w:val="0"/>
        <w:jc w:val="start"/>
        <w:rPr/>
      </w:pPr>
      <w:r>
        <w:rPr/>
        <w:t>Internet: Introduction to Google Colab</w:t>
      </w:r>
    </w:p>
    <w:p>
      <w:pPr>
        <w:pStyle w:val="TextBody"/>
        <w:bidi w:val="0"/>
        <w:jc w:val="start"/>
        <w:rPr/>
      </w:pPr>
      <w:hyperlink r:id="rId7">
        <w:r>
          <w:rPr>
            <w:rStyle w:val="InternetLink"/>
          </w:rPr>
          <w:t>https://colab.research.google.com/notebooks/intro.ipynb</w:t>
        </w:r>
      </w:hyperlink>
    </w:p>
    <w:p>
      <w:pPr>
        <w:pStyle w:val="TextBody"/>
        <w:bidi w:val="0"/>
        <w:jc w:val="start"/>
        <w:rPr/>
      </w:pPr>
      <w:r>
        <w:rPr/>
      </w:r>
    </w:p>
    <w:p>
      <w:pPr>
        <w:pStyle w:val="TextBody"/>
        <w:bidi w:val="0"/>
        <w:jc w:val="start"/>
        <w:rPr/>
      </w:pPr>
      <w:r>
        <w:rPr/>
        <w:t>Internet: Data science</w:t>
      </w:r>
    </w:p>
    <w:p>
      <w:pPr>
        <w:pStyle w:val="TextBody"/>
        <w:bidi w:val="0"/>
        <w:jc w:val="start"/>
        <w:rPr/>
      </w:pPr>
      <w:hyperlink r:id="rId9">
        <w:r>
          <w:rPr>
            <w:rStyle w:val="InternetLink"/>
          </w:rPr>
          <w:t>http://scikit-learn.org/stable/https://archive.ics.uci.edu/ml/datasets.html</w:t>
        </w:r>
      </w:hyperlink>
    </w:p>
    <w:p>
      <w:pPr>
        <w:pStyle w:val="TextBody"/>
        <w:bidi w:val="0"/>
        <w:jc w:val="start"/>
        <w:rPr/>
      </w:pPr>
      <w:r>
        <w:rPr/>
      </w:r>
    </w:p>
    <w:p>
      <w:pPr>
        <w:pStyle w:val="TextBody"/>
        <w:bidi w:val="0"/>
        <w:jc w:val="start"/>
        <w:rPr/>
      </w:pPr>
      <w:r>
        <w:rPr/>
        <w:t>Internet: Writing documentations</w:t>
      </w:r>
    </w:p>
    <w:p>
      <w:pPr>
        <w:pStyle w:val="TextBody"/>
        <w:bidi w:val="0"/>
        <w:spacing w:before="0" w:after="140"/>
        <w:jc w:val="start"/>
        <w:rPr/>
      </w:pPr>
      <w:r>
        <w:rPr/>
        <w:t>http://www.cs.waikato.ac.nz/ml/weka/documentation.htm</w:t>
      </w:r>
    </w:p>
    <w:sectPr>
      <w:footerReference w:type="default" r:id="rId10"/>
      <w:type w:val="nextPage"/>
      <w:pgSz w:w="11906" w:h="16838"/>
      <w:pgMar w:left="1134" w:right="1134" w:header="0" w:top="1134" w:footer="1134" w:bottom="1762"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Liberation Mono">
    <w:altName w:val="Courier New"/>
    <w:charset w:val="01" w:characterSet="utf-8"/>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i/>
        <w:i/>
        <w:iCs/>
        <w:sz w:val="30"/>
        <w:szCs w:val="30"/>
        <w:shd w:fill="FFFFFF" w:val="clear"/>
      </w:rPr>
    </w:pPr>
    <w:r>
      <w:rPr>
        <w:i/>
        <w:iCs/>
        <w:sz w:val="30"/>
        <w:szCs w:val="30"/>
        <w:shd w:fill="FFFFFF" w:val="clear"/>
      </w:rPr>
      <w:fldChar w:fldCharType="begin"/>
    </w:r>
    <w:r>
      <w:rPr>
        <w:sz w:val="30"/>
        <w:i/>
        <w:shd w:fill="FFFFFF" w:val="clear"/>
        <w:szCs w:val="30"/>
        <w:iCs/>
      </w:rPr>
      <w:instrText> PAGE </w:instrText>
    </w:r>
    <w:r>
      <w:rPr>
        <w:sz w:val="30"/>
        <w:i/>
        <w:shd w:fill="FFFFFF" w:val="clear"/>
        <w:szCs w:val="30"/>
        <w:iCs/>
      </w:rPr>
      <w:fldChar w:fldCharType="separate"/>
    </w:r>
    <w:r>
      <w:rPr>
        <w:sz w:val="30"/>
        <w:i/>
        <w:shd w:fill="FFFFFF" w:val="clear"/>
        <w:szCs w:val="30"/>
        <w:iCs/>
      </w:rPr>
      <w:t>11</w:t>
    </w:r>
    <w:r>
      <w:rPr>
        <w:sz w:val="30"/>
        <w:i/>
        <w:shd w:fill="FFFFFF" w:val="clear"/>
        <w:szCs w:val="30"/>
        <w:iCs/>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pStyle w:val="Heading4"/>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erif CJK SC" w:cs="Lohit Devanagari"/>
      <w:color w:val="auto"/>
      <w:kern w:val="2"/>
      <w:sz w:val="24"/>
      <w:szCs w:val="24"/>
      <w:lang w:val="en-US"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TextBody"/>
    <w:qFormat/>
    <w:pPr>
      <w:numPr>
        <w:ilvl w:val="3"/>
        <w:numId w:val="1"/>
      </w:numPr>
      <w:spacing w:before="120" w:after="120"/>
      <w:outlineLvl w:val="3"/>
    </w:pPr>
    <w:rPr>
      <w:b/>
      <w:bCs/>
      <w:i/>
      <w:iCs/>
      <w:sz w:val="27"/>
      <w:szCs w:val="27"/>
    </w:rPr>
  </w:style>
  <w:style w:type="character" w:styleId="InternetLink">
    <w:name w:val="Hyperlink"/>
    <w:rPr>
      <w:color w:val="000080"/>
      <w:u w:val="single"/>
      <w:lang w:val="zxx" w:eastAsia="zxx" w:bidi="zxx"/>
    </w:rPr>
  </w:style>
  <w:style w:type="character" w:styleId="IndexLink">
    <w:name w:val="Index Link"/>
    <w:qFormat/>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Heading"/>
    <w:next w:val="TextBody"/>
    <w:qFormat/>
    <w:pPr>
      <w:jc w:val="center"/>
    </w:pPr>
    <w:rPr>
      <w:b/>
      <w:bCs/>
      <w:sz w:val="56"/>
      <w:szCs w:val="56"/>
    </w:rPr>
  </w:style>
  <w:style w:type="paragraph" w:styleId="PreformattedText">
    <w:name w:val="Preformatted Text"/>
    <w:basedOn w:val="Normal"/>
    <w:qFormat/>
    <w:pPr>
      <w:spacing w:before="0" w:after="0"/>
    </w:pPr>
    <w:rPr>
      <w:rFonts w:ascii="Liberation Mono" w:hAnsi="Liberation Mono" w:eastAsia="Noto Sans Mono CJK SC" w:cs="Liberation Mono"/>
      <w:sz w:val="20"/>
      <w:szCs w:val="20"/>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Footer">
    <w:name w:val="Footer"/>
    <w:basedOn w:val="HeaderandFooter"/>
    <w:pPr>
      <w:suppressLineNumbers/>
    </w:pPr>
    <w:rPr/>
  </w:style>
  <w:style w:type="paragraph" w:styleId="IndexHeading">
    <w:name w:val="Index Heading"/>
    <w:basedOn w:val="Heading"/>
    <w:pPr>
      <w:suppressLineNumbers/>
      <w:ind w:start="0" w:hanging="0"/>
    </w:pPr>
    <w:rPr>
      <w:b/>
      <w:bCs/>
      <w:sz w:val="32"/>
      <w:szCs w:val="32"/>
    </w:rPr>
  </w:style>
  <w:style w:type="paragraph" w:styleId="ContentsHeading">
    <w:name w:val="TOA Heading"/>
    <w:basedOn w:val="IndexHeading"/>
    <w:pPr>
      <w:suppressLineNumbers/>
      <w:ind w:start="0" w:hanging="0"/>
    </w:pPr>
    <w:rPr>
      <w:b/>
      <w:bCs/>
      <w:sz w:val="32"/>
      <w:szCs w:val="32"/>
    </w:rPr>
  </w:style>
  <w:style w:type="paragraph" w:styleId="Contents1">
    <w:name w:val="TOC 1"/>
    <w:basedOn w:val="Index"/>
    <w:pPr>
      <w:tabs>
        <w:tab w:val="clear" w:pos="709"/>
        <w:tab w:val="right" w:pos="9638" w:leader="dot"/>
      </w:tabs>
      <w:ind w:start="0" w:hanging="0"/>
    </w:pPr>
    <w:rPr/>
  </w:style>
  <w:style w:type="paragraph" w:styleId="Contents2">
    <w:name w:val="TOC 2"/>
    <w:basedOn w:val="Index"/>
    <w:pPr>
      <w:tabs>
        <w:tab w:val="clear" w:pos="709"/>
        <w:tab w:val="right" w:pos="9638" w:leader="dot"/>
      </w:tabs>
      <w:ind w:start="283" w:hanging="0"/>
    </w:pPr>
    <w:rPr/>
  </w:style>
  <w:style w:type="paragraph" w:styleId="Figure">
    <w:name w:val="Figure"/>
    <w:basedOn w:val="Caption"/>
    <w:qFormat/>
    <w:pPr/>
    <w:rPr/>
  </w:style>
  <w:style w:type="paragraph" w:styleId="Contents3">
    <w:name w:val="TOC 3"/>
    <w:basedOn w:val="Index"/>
    <w:pPr>
      <w:tabs>
        <w:tab w:val="clear" w:pos="709"/>
        <w:tab w:val="right" w:pos="9638" w:leader="dot"/>
      </w:tabs>
      <w:ind w:start="566"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hyperlink" Target="https://colab.research.google.com/notebooks/intro.ipynb" TargetMode="External"/><Relationship Id="rId7" Type="http://schemas.openxmlformats.org/officeDocument/2006/relationships/hyperlink" Target="" TargetMode="External"/><Relationship Id="rId8" Type="http://schemas.openxmlformats.org/officeDocument/2006/relationships/hyperlink" Target="http://scikit-learn.org/stable/https://archive.ics.uci.edu/ml/datasets.html" TargetMode="External"/><Relationship Id="rId9" Type="http://schemas.openxmlformats.org/officeDocument/2006/relationships/hyperlink" Target="" TargetMode="Externa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LibreOffice/7.1.2.1$Linux_X86_64 LibreOffice_project/10$Build-1</Application>
  <AppVersion>15.0000</AppVersion>
  <Pages>11</Pages>
  <Words>826</Words>
  <Characters>4424</Characters>
  <CharactersWithSpaces>5195</CharactersWithSpaces>
  <Paragraphs>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2021-04-23T16:21:37Z</dcterms:created>
  <dc:creator>o </dc:creator>
  <dc:description/>
  <dc:language>en-US</dc:language>
  <cp:lastModifiedBy>o </cp:lastModifiedBy>
  <dcterms:modified xsi:type="dcterms:W3CDTF">2021-04-23T21:52:48Z</dcterms:modified>
  <cp:revision>1</cp:revision>
  <dc:subject/>
  <dc:title/>
</cp:coreProperties>
</file>