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4BC1" w:rsidRPr="0015499A" w:rsidRDefault="00EA6907" w:rsidP="0015499A">
      <w:pPr>
        <w:spacing w:after="0" w:line="480" w:lineRule="auto"/>
        <w:rPr>
          <w:rFonts w:ascii="Times New Roman" w:hAnsi="Times New Roman" w:cs="Times New Roman"/>
          <w:sz w:val="24"/>
          <w:szCs w:val="24"/>
        </w:rPr>
      </w:pPr>
      <w:r w:rsidRPr="0015499A">
        <w:rPr>
          <w:rFonts w:ascii="Times New Roman" w:hAnsi="Times New Roman" w:cs="Times New Roman"/>
          <w:sz w:val="24"/>
          <w:szCs w:val="24"/>
        </w:rPr>
        <w:t>Student Name:</w:t>
      </w:r>
    </w:p>
    <w:p w:rsidR="00EA6907" w:rsidRPr="0015499A" w:rsidRDefault="00EA6907" w:rsidP="0015499A">
      <w:pPr>
        <w:spacing w:after="0" w:line="480" w:lineRule="auto"/>
        <w:rPr>
          <w:rFonts w:ascii="Times New Roman" w:hAnsi="Times New Roman" w:cs="Times New Roman"/>
          <w:sz w:val="24"/>
          <w:szCs w:val="24"/>
        </w:rPr>
      </w:pPr>
      <w:r w:rsidRPr="0015499A">
        <w:rPr>
          <w:rFonts w:ascii="Times New Roman" w:hAnsi="Times New Roman" w:cs="Times New Roman"/>
          <w:sz w:val="24"/>
          <w:szCs w:val="24"/>
        </w:rPr>
        <w:t>Instructor’s Name:</w:t>
      </w:r>
    </w:p>
    <w:p w:rsidR="00EA6907" w:rsidRPr="0015499A" w:rsidRDefault="00EA6907" w:rsidP="0015499A">
      <w:pPr>
        <w:spacing w:after="0" w:line="480" w:lineRule="auto"/>
        <w:rPr>
          <w:rFonts w:ascii="Times New Roman" w:hAnsi="Times New Roman" w:cs="Times New Roman"/>
          <w:sz w:val="24"/>
          <w:szCs w:val="24"/>
        </w:rPr>
      </w:pPr>
      <w:r w:rsidRPr="0015499A">
        <w:rPr>
          <w:rFonts w:ascii="Times New Roman" w:hAnsi="Times New Roman" w:cs="Times New Roman"/>
          <w:sz w:val="24"/>
          <w:szCs w:val="24"/>
        </w:rPr>
        <w:t>University:</w:t>
      </w:r>
    </w:p>
    <w:p w:rsidR="00EA6907" w:rsidRPr="0015499A" w:rsidRDefault="00EA6907" w:rsidP="0015499A">
      <w:pPr>
        <w:spacing w:after="0" w:line="480" w:lineRule="auto"/>
        <w:rPr>
          <w:rFonts w:ascii="Times New Roman" w:hAnsi="Times New Roman" w:cs="Times New Roman"/>
          <w:sz w:val="24"/>
          <w:szCs w:val="24"/>
        </w:rPr>
      </w:pPr>
      <w:r w:rsidRPr="0015499A">
        <w:rPr>
          <w:rFonts w:ascii="Times New Roman" w:hAnsi="Times New Roman" w:cs="Times New Roman"/>
          <w:sz w:val="24"/>
          <w:szCs w:val="24"/>
        </w:rPr>
        <w:t>Date:</w:t>
      </w:r>
    </w:p>
    <w:p w:rsidR="00EA6907" w:rsidRPr="0015499A" w:rsidRDefault="00EA6907" w:rsidP="0015499A">
      <w:pPr>
        <w:spacing w:after="0" w:line="480" w:lineRule="auto"/>
        <w:jc w:val="center"/>
        <w:rPr>
          <w:rFonts w:ascii="Times New Roman" w:hAnsi="Times New Roman" w:cs="Times New Roman"/>
          <w:sz w:val="24"/>
          <w:szCs w:val="24"/>
        </w:rPr>
      </w:pPr>
      <w:r w:rsidRPr="0015499A">
        <w:rPr>
          <w:rFonts w:ascii="Times New Roman" w:hAnsi="Times New Roman" w:cs="Times New Roman"/>
          <w:sz w:val="24"/>
          <w:szCs w:val="24"/>
        </w:rPr>
        <w:t>Ancient Egyptian and Mesopotamian Religions</w:t>
      </w:r>
    </w:p>
    <w:p w:rsidR="00EA6907" w:rsidRPr="0015499A" w:rsidRDefault="007023CD" w:rsidP="0015499A">
      <w:pPr>
        <w:spacing w:after="0" w:line="480" w:lineRule="auto"/>
        <w:rPr>
          <w:rFonts w:ascii="Times New Roman" w:hAnsi="Times New Roman" w:cs="Times New Roman"/>
          <w:sz w:val="24"/>
          <w:szCs w:val="24"/>
        </w:rPr>
      </w:pPr>
      <w:r w:rsidRPr="0015499A">
        <w:rPr>
          <w:rFonts w:ascii="Times New Roman" w:hAnsi="Times New Roman" w:cs="Times New Roman"/>
          <w:sz w:val="24"/>
          <w:szCs w:val="24"/>
        </w:rPr>
        <w:tab/>
        <w:t xml:space="preserve">Egypt and Mesopotamia are among the earliest civilizations. Religion was an important part of life in this early civilizations. Religion determined the daily practices of the people in these two civilizations and the way the people carried out these practices. The religions of these two civilizations and their impact on the people share some similarities but also exhibit some major differences. </w:t>
      </w:r>
    </w:p>
    <w:p w:rsidR="00693799" w:rsidRPr="0015499A" w:rsidRDefault="0057274C" w:rsidP="0015499A">
      <w:pPr>
        <w:spacing w:after="0" w:line="480" w:lineRule="auto"/>
        <w:rPr>
          <w:rFonts w:ascii="Times New Roman" w:hAnsi="Times New Roman" w:cs="Times New Roman"/>
          <w:sz w:val="24"/>
          <w:szCs w:val="24"/>
        </w:rPr>
      </w:pPr>
      <w:r w:rsidRPr="0015499A">
        <w:rPr>
          <w:rFonts w:ascii="Times New Roman" w:hAnsi="Times New Roman" w:cs="Times New Roman"/>
          <w:sz w:val="24"/>
          <w:szCs w:val="24"/>
        </w:rPr>
        <w:tab/>
        <w:t>The most notable similarity of the two civilizations in with regards to religion is the importance of religion to the societal practices of the two civilizations. For both the Egyptians and the Mesopotamians, religion and religious leaders played a key role in ordering their societies and determining their life practices</w:t>
      </w:r>
      <w:r w:rsidR="0045570E">
        <w:rPr>
          <w:rFonts w:ascii="Times New Roman" w:hAnsi="Times New Roman" w:cs="Times New Roman"/>
          <w:sz w:val="24"/>
          <w:szCs w:val="24"/>
        </w:rPr>
        <w:t xml:space="preserve"> </w:t>
      </w:r>
      <w:r w:rsidR="0045570E">
        <w:rPr>
          <w:rFonts w:ascii="Times New Roman" w:hAnsi="Times New Roman" w:cs="Times New Roman"/>
          <w:sz w:val="24"/>
          <w:szCs w:val="24"/>
        </w:rPr>
        <w:t>(Verbrugghe and</w:t>
      </w:r>
      <w:r w:rsidR="0045570E" w:rsidRPr="0015499A">
        <w:rPr>
          <w:rFonts w:ascii="Times New Roman" w:hAnsi="Times New Roman" w:cs="Times New Roman"/>
          <w:sz w:val="24"/>
          <w:szCs w:val="24"/>
        </w:rPr>
        <w:t xml:space="preserve"> Wickersham</w:t>
      </w:r>
      <w:r w:rsidR="0045570E">
        <w:rPr>
          <w:rFonts w:ascii="Times New Roman" w:hAnsi="Times New Roman" w:cs="Times New Roman"/>
          <w:sz w:val="24"/>
          <w:szCs w:val="24"/>
        </w:rPr>
        <w:t xml:space="preserve"> 44</w:t>
      </w:r>
      <w:r w:rsidR="0045570E">
        <w:rPr>
          <w:rFonts w:ascii="Times New Roman" w:hAnsi="Times New Roman" w:cs="Times New Roman"/>
          <w:sz w:val="24"/>
          <w:szCs w:val="24"/>
        </w:rPr>
        <w:t>)</w:t>
      </w:r>
      <w:r w:rsidRPr="0015499A">
        <w:rPr>
          <w:rFonts w:ascii="Times New Roman" w:hAnsi="Times New Roman" w:cs="Times New Roman"/>
          <w:sz w:val="24"/>
          <w:szCs w:val="24"/>
        </w:rPr>
        <w:t xml:space="preserve">. </w:t>
      </w:r>
      <w:r w:rsidR="007B0079" w:rsidRPr="0015499A">
        <w:rPr>
          <w:rFonts w:ascii="Times New Roman" w:hAnsi="Times New Roman" w:cs="Times New Roman"/>
          <w:sz w:val="24"/>
          <w:szCs w:val="24"/>
        </w:rPr>
        <w:t>Also, in both societies, religion was initially inspired to by inability to explain extreme natural occurrence</w:t>
      </w:r>
      <w:r w:rsidR="00371574">
        <w:rPr>
          <w:rFonts w:ascii="Times New Roman" w:hAnsi="Times New Roman" w:cs="Times New Roman"/>
          <w:sz w:val="24"/>
          <w:szCs w:val="24"/>
        </w:rPr>
        <w:t>s</w:t>
      </w:r>
      <w:r w:rsidR="007B0079" w:rsidRPr="0015499A">
        <w:rPr>
          <w:rFonts w:ascii="Times New Roman" w:hAnsi="Times New Roman" w:cs="Times New Roman"/>
          <w:sz w:val="24"/>
          <w:szCs w:val="24"/>
        </w:rPr>
        <w:t xml:space="preserve">. </w:t>
      </w:r>
      <w:r w:rsidRPr="0015499A">
        <w:rPr>
          <w:rFonts w:ascii="Times New Roman" w:hAnsi="Times New Roman" w:cs="Times New Roman"/>
          <w:sz w:val="24"/>
          <w:szCs w:val="24"/>
        </w:rPr>
        <w:t xml:space="preserve">Additionally, both religions were polytheistic. Both Egyptians and Mesopotamians believed in the existence of many deities; each deity had a different function. For instance, the communities had various deities for weather patterns and for fertility. </w:t>
      </w:r>
      <w:r w:rsidR="00693799" w:rsidRPr="0015499A">
        <w:rPr>
          <w:rFonts w:ascii="Times New Roman" w:hAnsi="Times New Roman" w:cs="Times New Roman"/>
          <w:sz w:val="24"/>
          <w:szCs w:val="24"/>
        </w:rPr>
        <w:t xml:space="preserve">This belief explains the people consideration of religion in all their practices; religiosity was a way of gaining the </w:t>
      </w:r>
      <w:r w:rsidR="00371574">
        <w:rPr>
          <w:rFonts w:ascii="Times New Roman" w:hAnsi="Times New Roman" w:cs="Times New Roman"/>
          <w:sz w:val="24"/>
          <w:szCs w:val="24"/>
        </w:rPr>
        <w:t>favor of the various deities hence increasing</w:t>
      </w:r>
      <w:r w:rsidR="00693799" w:rsidRPr="0015499A">
        <w:rPr>
          <w:rFonts w:ascii="Times New Roman" w:hAnsi="Times New Roman" w:cs="Times New Roman"/>
          <w:sz w:val="24"/>
          <w:szCs w:val="24"/>
        </w:rPr>
        <w:t xml:space="preserve"> their chances of succeeding in their plans. </w:t>
      </w:r>
      <w:r w:rsidR="007B0079" w:rsidRPr="0015499A">
        <w:rPr>
          <w:rFonts w:ascii="Times New Roman" w:hAnsi="Times New Roman" w:cs="Times New Roman"/>
          <w:sz w:val="24"/>
          <w:szCs w:val="24"/>
        </w:rPr>
        <w:t xml:space="preserve">Practices like the building of pyramids or ziggurats were all initially religious. </w:t>
      </w:r>
      <w:r w:rsidR="008725E4" w:rsidRPr="0015499A">
        <w:rPr>
          <w:rFonts w:ascii="Times New Roman" w:hAnsi="Times New Roman" w:cs="Times New Roman"/>
          <w:sz w:val="24"/>
          <w:szCs w:val="24"/>
        </w:rPr>
        <w:t xml:space="preserve">Further, both the Egyptians and the Mesopotamians believed that their deities played a key role in maintaining order in the societies. Religious </w:t>
      </w:r>
      <w:r w:rsidR="00917709">
        <w:rPr>
          <w:rFonts w:ascii="Times New Roman" w:hAnsi="Times New Roman" w:cs="Times New Roman"/>
          <w:sz w:val="24"/>
          <w:szCs w:val="24"/>
        </w:rPr>
        <w:t>belief was</w:t>
      </w:r>
      <w:r w:rsidR="008725E4" w:rsidRPr="0015499A">
        <w:rPr>
          <w:rFonts w:ascii="Times New Roman" w:hAnsi="Times New Roman" w:cs="Times New Roman"/>
          <w:sz w:val="24"/>
          <w:szCs w:val="24"/>
        </w:rPr>
        <w:t xml:space="preserve"> central to the political and social systems of these groups. </w:t>
      </w:r>
    </w:p>
    <w:p w:rsidR="0057274C" w:rsidRPr="0015499A" w:rsidRDefault="00693799" w:rsidP="0015499A">
      <w:pPr>
        <w:spacing w:after="0" w:line="480" w:lineRule="auto"/>
        <w:rPr>
          <w:rFonts w:ascii="Times New Roman" w:hAnsi="Times New Roman" w:cs="Times New Roman"/>
          <w:sz w:val="24"/>
          <w:szCs w:val="24"/>
        </w:rPr>
      </w:pPr>
      <w:r w:rsidRPr="0015499A">
        <w:rPr>
          <w:rFonts w:ascii="Times New Roman" w:hAnsi="Times New Roman" w:cs="Times New Roman"/>
          <w:sz w:val="24"/>
          <w:szCs w:val="24"/>
        </w:rPr>
        <w:lastRenderedPageBreak/>
        <w:tab/>
        <w:t>Despite these striking similarities, the Egyptians and the Mesopotamians differed significantly with regar</w:t>
      </w:r>
      <w:r w:rsidR="008F789B">
        <w:rPr>
          <w:rFonts w:ascii="Times New Roman" w:hAnsi="Times New Roman" w:cs="Times New Roman"/>
          <w:sz w:val="24"/>
          <w:szCs w:val="24"/>
        </w:rPr>
        <w:t>ds to religion and its impact on</w:t>
      </w:r>
      <w:r w:rsidRPr="0015499A">
        <w:rPr>
          <w:rFonts w:ascii="Times New Roman" w:hAnsi="Times New Roman" w:cs="Times New Roman"/>
          <w:sz w:val="24"/>
          <w:szCs w:val="24"/>
        </w:rPr>
        <w:t xml:space="preserve"> the daily activities of the people. </w:t>
      </w:r>
      <w:r w:rsidR="007B0079" w:rsidRPr="0015499A">
        <w:rPr>
          <w:rFonts w:ascii="Times New Roman" w:hAnsi="Times New Roman" w:cs="Times New Roman"/>
          <w:sz w:val="24"/>
          <w:szCs w:val="24"/>
        </w:rPr>
        <w:t xml:space="preserve">First, the Egyptian has numerous and abstract deities while the Mesopotamians had fewer but standard deities. While the existence and strength of a deity determined on the one’s locality in ancient Egypt, the roles and strengths of a deity remained constant. </w:t>
      </w:r>
      <w:r w:rsidR="002269BE" w:rsidRPr="0015499A">
        <w:rPr>
          <w:rFonts w:ascii="Times New Roman" w:hAnsi="Times New Roman" w:cs="Times New Roman"/>
          <w:sz w:val="24"/>
          <w:szCs w:val="24"/>
        </w:rPr>
        <w:t>Thus, while the religious practices of ancient Egyptians changed from place to place, those of the ancient Mesopotamians remained constant</w:t>
      </w:r>
      <w:r w:rsidR="008A4BBE">
        <w:rPr>
          <w:rFonts w:ascii="Times New Roman" w:hAnsi="Times New Roman" w:cs="Times New Roman"/>
          <w:sz w:val="24"/>
          <w:szCs w:val="24"/>
        </w:rPr>
        <w:t xml:space="preserve"> </w:t>
      </w:r>
      <w:r w:rsidR="008A4BBE">
        <w:rPr>
          <w:rFonts w:ascii="Times New Roman" w:hAnsi="Times New Roman" w:cs="Times New Roman"/>
          <w:sz w:val="24"/>
          <w:szCs w:val="24"/>
        </w:rPr>
        <w:t>(Verbrugghe and</w:t>
      </w:r>
      <w:r w:rsidR="008A4BBE" w:rsidRPr="0015499A">
        <w:rPr>
          <w:rFonts w:ascii="Times New Roman" w:hAnsi="Times New Roman" w:cs="Times New Roman"/>
          <w:sz w:val="24"/>
          <w:szCs w:val="24"/>
        </w:rPr>
        <w:t xml:space="preserve"> Wickersham</w:t>
      </w:r>
      <w:r w:rsidR="008A4BBE">
        <w:rPr>
          <w:rFonts w:ascii="Times New Roman" w:hAnsi="Times New Roman" w:cs="Times New Roman"/>
          <w:sz w:val="24"/>
          <w:szCs w:val="24"/>
        </w:rPr>
        <w:t xml:space="preserve"> 54</w:t>
      </w:r>
      <w:r w:rsidR="008A4BBE">
        <w:rPr>
          <w:rFonts w:ascii="Times New Roman" w:hAnsi="Times New Roman" w:cs="Times New Roman"/>
          <w:sz w:val="24"/>
          <w:szCs w:val="24"/>
        </w:rPr>
        <w:t>)</w:t>
      </w:r>
      <w:r w:rsidR="002269BE" w:rsidRPr="0015499A">
        <w:rPr>
          <w:rFonts w:ascii="Times New Roman" w:hAnsi="Times New Roman" w:cs="Times New Roman"/>
          <w:sz w:val="24"/>
          <w:szCs w:val="24"/>
        </w:rPr>
        <w:t xml:space="preserve">. </w:t>
      </w:r>
      <w:r w:rsidR="008608AE" w:rsidRPr="0015499A">
        <w:rPr>
          <w:rFonts w:ascii="Times New Roman" w:hAnsi="Times New Roman" w:cs="Times New Roman"/>
          <w:sz w:val="24"/>
          <w:szCs w:val="24"/>
        </w:rPr>
        <w:t xml:space="preserve">Additionally, while the gods in Egyptian religion varied with generations and were clearly the creations of men represented by models and idols, the gods in Mesopotamia were absolute rulers who were truly mythical. While the vast majority of this early Mesopotamian mythology was borrowed from Egypt, the Mesopotamians passed their mythical beliefs down to their descendants. In comparison, thus, Mesopotamian religious practices were more absolute and constant that the Egyptian practices. </w:t>
      </w:r>
    </w:p>
    <w:p w:rsidR="00393990" w:rsidRPr="0015499A" w:rsidRDefault="00393990" w:rsidP="0015499A">
      <w:pPr>
        <w:spacing w:after="0" w:line="480" w:lineRule="auto"/>
        <w:rPr>
          <w:rFonts w:ascii="Times New Roman" w:hAnsi="Times New Roman" w:cs="Times New Roman"/>
          <w:sz w:val="24"/>
          <w:szCs w:val="24"/>
        </w:rPr>
      </w:pPr>
      <w:r w:rsidRPr="0015499A">
        <w:rPr>
          <w:rFonts w:ascii="Times New Roman" w:hAnsi="Times New Roman" w:cs="Times New Roman"/>
          <w:sz w:val="24"/>
          <w:szCs w:val="24"/>
        </w:rPr>
        <w:tab/>
        <w:t xml:space="preserve">Moreover, unlike the Mesopotamians, the Egyptians had a strong belief in </w:t>
      </w:r>
      <w:r w:rsidR="00F21476">
        <w:rPr>
          <w:rFonts w:ascii="Times New Roman" w:hAnsi="Times New Roman" w:cs="Times New Roman"/>
          <w:sz w:val="24"/>
          <w:szCs w:val="24"/>
        </w:rPr>
        <w:t xml:space="preserve">the </w:t>
      </w:r>
      <w:r w:rsidRPr="0015499A">
        <w:rPr>
          <w:rFonts w:ascii="Times New Roman" w:hAnsi="Times New Roman" w:cs="Times New Roman"/>
          <w:sz w:val="24"/>
          <w:szCs w:val="24"/>
        </w:rPr>
        <w:t xml:space="preserve">afterlife. The Egyptians considered death as a conversion from a mortal human form a mortal human form to an immortal ghost from. This belief caused the Egyptians to build elaborate tombs, the pyramids, to protect the ghost form. </w:t>
      </w:r>
      <w:r w:rsidR="008725E4" w:rsidRPr="0015499A">
        <w:rPr>
          <w:rFonts w:ascii="Times New Roman" w:hAnsi="Times New Roman" w:cs="Times New Roman"/>
          <w:sz w:val="24"/>
          <w:szCs w:val="24"/>
        </w:rPr>
        <w:t>The Egyptians</w:t>
      </w:r>
      <w:r w:rsidR="00523978">
        <w:rPr>
          <w:rFonts w:ascii="Times New Roman" w:hAnsi="Times New Roman" w:cs="Times New Roman"/>
          <w:sz w:val="24"/>
          <w:szCs w:val="24"/>
        </w:rPr>
        <w:t>’</w:t>
      </w:r>
      <w:r w:rsidR="008725E4" w:rsidRPr="0015499A">
        <w:rPr>
          <w:rFonts w:ascii="Times New Roman" w:hAnsi="Times New Roman" w:cs="Times New Roman"/>
          <w:sz w:val="24"/>
          <w:szCs w:val="24"/>
        </w:rPr>
        <w:t xml:space="preserve"> belief in life after death and the existence of a book of the dead which specifically cast out spells that determined one’s fate after death were strong determiners of societal order</w:t>
      </w:r>
      <w:r w:rsidR="0015499A">
        <w:rPr>
          <w:rFonts w:ascii="Times New Roman" w:hAnsi="Times New Roman" w:cs="Times New Roman"/>
          <w:sz w:val="24"/>
          <w:szCs w:val="24"/>
        </w:rPr>
        <w:t xml:space="preserve"> </w:t>
      </w:r>
      <w:r w:rsidR="0015499A">
        <w:rPr>
          <w:rFonts w:ascii="Times New Roman" w:hAnsi="Times New Roman" w:cs="Times New Roman"/>
          <w:sz w:val="24"/>
          <w:szCs w:val="24"/>
        </w:rPr>
        <w:t>(Verbrugghe and</w:t>
      </w:r>
      <w:r w:rsidR="0015499A" w:rsidRPr="0015499A">
        <w:rPr>
          <w:rFonts w:ascii="Times New Roman" w:hAnsi="Times New Roman" w:cs="Times New Roman"/>
          <w:sz w:val="24"/>
          <w:szCs w:val="24"/>
        </w:rPr>
        <w:t xml:space="preserve"> Wickersham</w:t>
      </w:r>
      <w:r w:rsidR="008A4BBE">
        <w:rPr>
          <w:rFonts w:ascii="Times New Roman" w:hAnsi="Times New Roman" w:cs="Times New Roman"/>
          <w:sz w:val="24"/>
          <w:szCs w:val="24"/>
        </w:rPr>
        <w:t xml:space="preserve"> 76</w:t>
      </w:r>
      <w:r w:rsidR="0015499A">
        <w:rPr>
          <w:rFonts w:ascii="Times New Roman" w:hAnsi="Times New Roman" w:cs="Times New Roman"/>
          <w:sz w:val="24"/>
          <w:szCs w:val="24"/>
        </w:rPr>
        <w:t>)</w:t>
      </w:r>
      <w:r w:rsidR="008725E4" w:rsidRPr="0015499A">
        <w:rPr>
          <w:rFonts w:ascii="Times New Roman" w:hAnsi="Times New Roman" w:cs="Times New Roman"/>
          <w:sz w:val="24"/>
          <w:szCs w:val="24"/>
        </w:rPr>
        <w:t xml:space="preserve">. The </w:t>
      </w:r>
      <w:r w:rsidR="002660DD">
        <w:rPr>
          <w:rFonts w:ascii="Times New Roman" w:hAnsi="Times New Roman" w:cs="Times New Roman"/>
          <w:sz w:val="24"/>
          <w:szCs w:val="24"/>
        </w:rPr>
        <w:t>belief in judg</w:t>
      </w:r>
      <w:r w:rsidR="008725E4" w:rsidRPr="0015499A">
        <w:rPr>
          <w:rFonts w:ascii="Times New Roman" w:hAnsi="Times New Roman" w:cs="Times New Roman"/>
          <w:sz w:val="24"/>
          <w:szCs w:val="24"/>
        </w:rPr>
        <w:t xml:space="preserve">ment forced ancient Egyptians to lead lives that were right with their gods lest they faced severe judgement in their afterlife. On the other hand, religion fostered Mesopotamian societal order by warning the people about the power of the various deities and their liberty to punish the people who wronged instantly. </w:t>
      </w:r>
    </w:p>
    <w:p w:rsidR="008725E4" w:rsidRPr="0015499A" w:rsidRDefault="008725E4" w:rsidP="0015499A">
      <w:pPr>
        <w:spacing w:after="0" w:line="480" w:lineRule="auto"/>
        <w:rPr>
          <w:rFonts w:ascii="Times New Roman" w:hAnsi="Times New Roman" w:cs="Times New Roman"/>
          <w:sz w:val="24"/>
          <w:szCs w:val="24"/>
        </w:rPr>
      </w:pPr>
      <w:r w:rsidRPr="0015499A">
        <w:rPr>
          <w:rFonts w:ascii="Times New Roman" w:hAnsi="Times New Roman" w:cs="Times New Roman"/>
          <w:sz w:val="24"/>
          <w:szCs w:val="24"/>
        </w:rPr>
        <w:lastRenderedPageBreak/>
        <w:tab/>
        <w:t>Among the punis</w:t>
      </w:r>
      <w:r w:rsidR="002660DD">
        <w:rPr>
          <w:rFonts w:ascii="Times New Roman" w:hAnsi="Times New Roman" w:cs="Times New Roman"/>
          <w:sz w:val="24"/>
          <w:szCs w:val="24"/>
        </w:rPr>
        <w:t>hments that the deity could send</w:t>
      </w:r>
      <w:r w:rsidRPr="0015499A">
        <w:rPr>
          <w:rFonts w:ascii="Times New Roman" w:hAnsi="Times New Roman" w:cs="Times New Roman"/>
          <w:sz w:val="24"/>
          <w:szCs w:val="24"/>
        </w:rPr>
        <w:t xml:space="preserve"> to a person or a group of people that the wronged them was disease. </w:t>
      </w:r>
      <w:r w:rsidR="0062766A" w:rsidRPr="0015499A">
        <w:rPr>
          <w:rFonts w:ascii="Times New Roman" w:hAnsi="Times New Roman" w:cs="Times New Roman"/>
          <w:sz w:val="24"/>
          <w:szCs w:val="24"/>
        </w:rPr>
        <w:t>The</w:t>
      </w:r>
      <w:r w:rsidRPr="0015499A">
        <w:rPr>
          <w:rFonts w:ascii="Times New Roman" w:hAnsi="Times New Roman" w:cs="Times New Roman"/>
          <w:sz w:val="24"/>
          <w:szCs w:val="24"/>
        </w:rPr>
        <w:t xml:space="preserve"> deities also possessed the ability to punish the people by way fo natural calamities such as adverse weather events. </w:t>
      </w:r>
      <w:r w:rsidR="0062766A" w:rsidRPr="0015499A">
        <w:rPr>
          <w:rFonts w:ascii="Times New Roman" w:hAnsi="Times New Roman" w:cs="Times New Roman"/>
          <w:sz w:val="24"/>
          <w:szCs w:val="24"/>
        </w:rPr>
        <w:t xml:space="preserve">Considering these unique power of the Mesopotamian deities, it emerges that a negative and ill relationship existed between the deities and the people. The deities showed mistrust and </w:t>
      </w:r>
      <w:r w:rsidR="00B0260A">
        <w:rPr>
          <w:rFonts w:ascii="Times New Roman" w:hAnsi="Times New Roman" w:cs="Times New Roman"/>
          <w:sz w:val="24"/>
          <w:szCs w:val="24"/>
        </w:rPr>
        <w:t xml:space="preserve">a </w:t>
      </w:r>
      <w:r w:rsidR="0062766A" w:rsidRPr="0015499A">
        <w:rPr>
          <w:rFonts w:ascii="Times New Roman" w:hAnsi="Times New Roman" w:cs="Times New Roman"/>
          <w:sz w:val="24"/>
          <w:szCs w:val="24"/>
        </w:rPr>
        <w:t xml:space="preserve">high suspicion for humanity. In fact, </w:t>
      </w:r>
      <w:r w:rsidR="00B0260A">
        <w:rPr>
          <w:rFonts w:ascii="Times New Roman" w:hAnsi="Times New Roman" w:cs="Times New Roman"/>
          <w:sz w:val="24"/>
          <w:szCs w:val="24"/>
        </w:rPr>
        <w:t xml:space="preserve">the </w:t>
      </w:r>
      <w:r w:rsidR="0062766A" w:rsidRPr="0015499A">
        <w:rPr>
          <w:rFonts w:ascii="Times New Roman" w:hAnsi="Times New Roman" w:cs="Times New Roman"/>
          <w:sz w:val="24"/>
          <w:szCs w:val="24"/>
        </w:rPr>
        <w:t xml:space="preserve">majority of the deities saw humans as a weak, sinful, blasphemous, and overly ambitious group and hence sent various calamities to remind them of their human nature. </w:t>
      </w:r>
      <w:r w:rsidR="00AE6FBB" w:rsidRPr="0015499A">
        <w:rPr>
          <w:rFonts w:ascii="Times New Roman" w:hAnsi="Times New Roman" w:cs="Times New Roman"/>
          <w:sz w:val="24"/>
          <w:szCs w:val="24"/>
        </w:rPr>
        <w:t>This aspect explains the nature of prayer in ancient Mesopotamia; rel</w:t>
      </w:r>
      <w:r w:rsidR="00DD23F8">
        <w:rPr>
          <w:rFonts w:ascii="Times New Roman" w:hAnsi="Times New Roman" w:cs="Times New Roman"/>
          <w:sz w:val="24"/>
          <w:szCs w:val="24"/>
        </w:rPr>
        <w:t>igious practices emphasized</w:t>
      </w:r>
      <w:r w:rsidR="00AE6FBB" w:rsidRPr="0015499A">
        <w:rPr>
          <w:rFonts w:ascii="Times New Roman" w:hAnsi="Times New Roman" w:cs="Times New Roman"/>
          <w:sz w:val="24"/>
          <w:szCs w:val="24"/>
        </w:rPr>
        <w:t xml:space="preserve"> receiving favors of peace and good weather outcomes from the gods. The Mesopotamian people were wary of the anger of their gods and hence had to prepare for punishment</w:t>
      </w:r>
      <w:r w:rsidR="0015499A">
        <w:rPr>
          <w:rFonts w:ascii="Times New Roman" w:hAnsi="Times New Roman" w:cs="Times New Roman"/>
          <w:sz w:val="24"/>
          <w:szCs w:val="24"/>
        </w:rPr>
        <w:t xml:space="preserve"> (Verbrugghe and</w:t>
      </w:r>
      <w:r w:rsidR="0015499A" w:rsidRPr="0015499A">
        <w:rPr>
          <w:rFonts w:ascii="Times New Roman" w:hAnsi="Times New Roman" w:cs="Times New Roman"/>
          <w:sz w:val="24"/>
          <w:szCs w:val="24"/>
        </w:rPr>
        <w:t xml:space="preserve"> Wickersham</w:t>
      </w:r>
      <w:r w:rsidR="0015499A">
        <w:rPr>
          <w:rFonts w:ascii="Times New Roman" w:hAnsi="Times New Roman" w:cs="Times New Roman"/>
          <w:sz w:val="24"/>
          <w:szCs w:val="24"/>
        </w:rPr>
        <w:t xml:space="preserve"> 71)</w:t>
      </w:r>
      <w:r w:rsidR="00AE6FBB" w:rsidRPr="0015499A">
        <w:rPr>
          <w:rFonts w:ascii="Times New Roman" w:hAnsi="Times New Roman" w:cs="Times New Roman"/>
          <w:sz w:val="24"/>
          <w:szCs w:val="24"/>
        </w:rPr>
        <w:t xml:space="preserve">. </w:t>
      </w:r>
      <w:r w:rsidR="0062766A" w:rsidRPr="0015499A">
        <w:rPr>
          <w:rFonts w:ascii="Times New Roman" w:hAnsi="Times New Roman" w:cs="Times New Roman"/>
          <w:sz w:val="24"/>
          <w:szCs w:val="24"/>
        </w:rPr>
        <w:t xml:space="preserve">However, on the Egyptians side, their religion was positive and had </w:t>
      </w:r>
      <w:r w:rsidR="005935E9">
        <w:rPr>
          <w:rFonts w:ascii="Times New Roman" w:hAnsi="Times New Roman" w:cs="Times New Roman"/>
          <w:sz w:val="24"/>
          <w:szCs w:val="24"/>
        </w:rPr>
        <w:t xml:space="preserve">an </w:t>
      </w:r>
      <w:r w:rsidR="0062766A" w:rsidRPr="0015499A">
        <w:rPr>
          <w:rFonts w:ascii="Times New Roman" w:hAnsi="Times New Roman" w:cs="Times New Roman"/>
          <w:sz w:val="24"/>
          <w:szCs w:val="24"/>
        </w:rPr>
        <w:t>emphasi</w:t>
      </w:r>
      <w:r w:rsidR="005935E9">
        <w:rPr>
          <w:rFonts w:ascii="Times New Roman" w:hAnsi="Times New Roman" w:cs="Times New Roman"/>
          <w:sz w:val="24"/>
          <w:szCs w:val="24"/>
        </w:rPr>
        <w:t>s on</w:t>
      </w:r>
      <w:r w:rsidR="0062766A" w:rsidRPr="0015499A">
        <w:rPr>
          <w:rFonts w:ascii="Times New Roman" w:hAnsi="Times New Roman" w:cs="Times New Roman"/>
          <w:sz w:val="24"/>
          <w:szCs w:val="24"/>
        </w:rPr>
        <w:t xml:space="preserve"> a positive afterlife. </w:t>
      </w:r>
      <w:r w:rsidR="00AE6FBB" w:rsidRPr="0015499A">
        <w:rPr>
          <w:rFonts w:ascii="Times New Roman" w:hAnsi="Times New Roman" w:cs="Times New Roman"/>
          <w:sz w:val="24"/>
          <w:szCs w:val="24"/>
        </w:rPr>
        <w:t xml:space="preserve">The prosperity and harmony of Egypt meant that the Egyptians created the gods for self-appeasement and thanksgiving practices. </w:t>
      </w:r>
    </w:p>
    <w:p w:rsidR="00B247B6" w:rsidRPr="0015499A" w:rsidRDefault="008A2EC8" w:rsidP="0015499A">
      <w:pPr>
        <w:spacing w:after="0" w:line="480" w:lineRule="auto"/>
        <w:rPr>
          <w:rFonts w:ascii="Times New Roman" w:hAnsi="Times New Roman" w:cs="Times New Roman"/>
          <w:sz w:val="24"/>
          <w:szCs w:val="24"/>
        </w:rPr>
      </w:pPr>
      <w:r w:rsidRPr="0015499A">
        <w:rPr>
          <w:rFonts w:ascii="Times New Roman" w:hAnsi="Times New Roman" w:cs="Times New Roman"/>
          <w:sz w:val="24"/>
          <w:szCs w:val="24"/>
        </w:rPr>
        <w:tab/>
        <w:t xml:space="preserve">The importance of religion to the strength of early civilizations of Egypt and Mesopotamia is unquestionable. However, the role played by religion in these civilizations varied little. While both religions shared life practices based on polytheism and on the respect of the order created by the gods, they differed in their belief in </w:t>
      </w:r>
      <w:r w:rsidR="00DE40D5">
        <w:rPr>
          <w:rFonts w:ascii="Times New Roman" w:hAnsi="Times New Roman" w:cs="Times New Roman"/>
          <w:sz w:val="24"/>
          <w:szCs w:val="24"/>
        </w:rPr>
        <w:t xml:space="preserve">the </w:t>
      </w:r>
      <w:bookmarkStart w:id="0" w:name="_GoBack"/>
      <w:bookmarkEnd w:id="0"/>
      <w:r w:rsidRPr="0015499A">
        <w:rPr>
          <w:rFonts w:ascii="Times New Roman" w:hAnsi="Times New Roman" w:cs="Times New Roman"/>
          <w:sz w:val="24"/>
          <w:szCs w:val="24"/>
        </w:rPr>
        <w:t xml:space="preserve">afterlife, the number of their deities, and the nature of human-god relationships. </w:t>
      </w:r>
    </w:p>
    <w:p w:rsidR="00B247B6" w:rsidRPr="0015499A" w:rsidRDefault="00B247B6" w:rsidP="0015499A">
      <w:pPr>
        <w:spacing w:line="480" w:lineRule="auto"/>
        <w:rPr>
          <w:rFonts w:ascii="Times New Roman" w:hAnsi="Times New Roman" w:cs="Times New Roman"/>
          <w:sz w:val="24"/>
          <w:szCs w:val="24"/>
        </w:rPr>
      </w:pPr>
      <w:r w:rsidRPr="0015499A">
        <w:rPr>
          <w:rFonts w:ascii="Times New Roman" w:hAnsi="Times New Roman" w:cs="Times New Roman"/>
          <w:sz w:val="24"/>
          <w:szCs w:val="24"/>
        </w:rPr>
        <w:br w:type="page"/>
      </w:r>
    </w:p>
    <w:p w:rsidR="0015499A" w:rsidRPr="0015499A" w:rsidRDefault="0015499A" w:rsidP="0015499A">
      <w:pPr>
        <w:spacing w:after="0" w:line="480" w:lineRule="auto"/>
        <w:jc w:val="center"/>
        <w:rPr>
          <w:rFonts w:ascii="Times New Roman" w:hAnsi="Times New Roman" w:cs="Times New Roman"/>
          <w:sz w:val="24"/>
          <w:szCs w:val="24"/>
        </w:rPr>
      </w:pPr>
      <w:r w:rsidRPr="0015499A">
        <w:rPr>
          <w:rFonts w:ascii="Times New Roman" w:hAnsi="Times New Roman" w:cs="Times New Roman"/>
          <w:sz w:val="24"/>
          <w:szCs w:val="24"/>
        </w:rPr>
        <w:lastRenderedPageBreak/>
        <w:t>Work Cited</w:t>
      </w:r>
    </w:p>
    <w:p w:rsidR="008A2EC8" w:rsidRPr="0015499A" w:rsidRDefault="0015499A" w:rsidP="0015499A">
      <w:pPr>
        <w:spacing w:after="0" w:line="480" w:lineRule="auto"/>
        <w:ind w:left="720" w:hanging="720"/>
        <w:rPr>
          <w:rFonts w:ascii="Times New Roman" w:hAnsi="Times New Roman" w:cs="Times New Roman"/>
          <w:sz w:val="24"/>
          <w:szCs w:val="24"/>
        </w:rPr>
      </w:pPr>
      <w:r w:rsidRPr="0015499A">
        <w:rPr>
          <w:rFonts w:ascii="Times New Roman" w:hAnsi="Times New Roman" w:cs="Times New Roman"/>
          <w:sz w:val="24"/>
          <w:szCs w:val="24"/>
        </w:rPr>
        <w:t xml:space="preserve">Verbrugghe, Gerald, and John M. Wickersham. </w:t>
      </w:r>
      <w:r w:rsidRPr="0015499A">
        <w:rPr>
          <w:rFonts w:ascii="Times New Roman" w:hAnsi="Times New Roman" w:cs="Times New Roman"/>
          <w:i/>
          <w:iCs/>
          <w:sz w:val="24"/>
          <w:szCs w:val="24"/>
        </w:rPr>
        <w:t>Berossos and Manetho, Introduced and Translated: Native Traditions in Ancient Mesopotamia and Egypt</w:t>
      </w:r>
      <w:r w:rsidRPr="0015499A">
        <w:rPr>
          <w:rFonts w:ascii="Times New Roman" w:hAnsi="Times New Roman" w:cs="Times New Roman"/>
          <w:sz w:val="24"/>
          <w:szCs w:val="24"/>
        </w:rPr>
        <w:t>. Ann Arbor: University of Michigan Press, 2001.</w:t>
      </w:r>
      <w:r w:rsidR="00B247B6" w:rsidRPr="0015499A">
        <w:rPr>
          <w:rFonts w:ascii="Times New Roman" w:hAnsi="Times New Roman" w:cs="Times New Roman"/>
          <w:sz w:val="24"/>
          <w:szCs w:val="24"/>
        </w:rPr>
        <w:t xml:space="preserve"> </w:t>
      </w:r>
    </w:p>
    <w:p w:rsidR="0015499A" w:rsidRPr="0015499A" w:rsidRDefault="0015499A" w:rsidP="0015499A">
      <w:pPr>
        <w:spacing w:after="0" w:line="480" w:lineRule="auto"/>
        <w:jc w:val="center"/>
        <w:rPr>
          <w:rFonts w:ascii="Times New Roman" w:hAnsi="Times New Roman" w:cs="Times New Roman"/>
          <w:sz w:val="24"/>
          <w:szCs w:val="24"/>
        </w:rPr>
      </w:pPr>
    </w:p>
    <w:sectPr w:rsidR="0015499A" w:rsidRPr="0015499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30C4" w:rsidRDefault="00B030C4" w:rsidP="00B247B6">
      <w:pPr>
        <w:spacing w:after="0" w:line="240" w:lineRule="auto"/>
      </w:pPr>
      <w:r>
        <w:separator/>
      </w:r>
    </w:p>
  </w:endnote>
  <w:endnote w:type="continuationSeparator" w:id="0">
    <w:p w:rsidR="00B030C4" w:rsidRDefault="00B030C4" w:rsidP="00B247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30C4" w:rsidRDefault="00B030C4" w:rsidP="00B247B6">
      <w:pPr>
        <w:spacing w:after="0" w:line="240" w:lineRule="auto"/>
      </w:pPr>
      <w:r>
        <w:separator/>
      </w:r>
    </w:p>
  </w:footnote>
  <w:footnote w:type="continuationSeparator" w:id="0">
    <w:p w:rsidR="00B030C4" w:rsidRDefault="00B030C4" w:rsidP="00B247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47B6" w:rsidRPr="00240A15" w:rsidRDefault="00240A15" w:rsidP="00240A15">
    <w:pPr>
      <w:pStyle w:val="Header"/>
      <w:spacing w:line="480" w:lineRule="auto"/>
      <w:jc w:val="right"/>
      <w:rPr>
        <w:rFonts w:ascii="Times New Roman" w:hAnsi="Times New Roman" w:cs="Times New Roman"/>
        <w:sz w:val="24"/>
        <w:szCs w:val="24"/>
      </w:rPr>
    </w:pPr>
    <w:r w:rsidRPr="00240A15">
      <w:rPr>
        <w:rFonts w:ascii="Times New Roman" w:hAnsi="Times New Roman" w:cs="Times New Roman"/>
        <w:sz w:val="24"/>
        <w:szCs w:val="24"/>
      </w:rPr>
      <w:t xml:space="preserve">Last Name </w:t>
    </w:r>
    <w:sdt>
      <w:sdtPr>
        <w:rPr>
          <w:rFonts w:ascii="Times New Roman" w:hAnsi="Times New Roman" w:cs="Times New Roman"/>
          <w:sz w:val="24"/>
          <w:szCs w:val="24"/>
        </w:rPr>
        <w:id w:val="-2071877512"/>
        <w:docPartObj>
          <w:docPartGallery w:val="Page Numbers (Top of Page)"/>
          <w:docPartUnique/>
        </w:docPartObj>
      </w:sdtPr>
      <w:sdtEndPr>
        <w:rPr>
          <w:noProof/>
        </w:rPr>
      </w:sdtEndPr>
      <w:sdtContent>
        <w:r w:rsidR="00B247B6" w:rsidRPr="00240A15">
          <w:rPr>
            <w:rFonts w:ascii="Times New Roman" w:hAnsi="Times New Roman" w:cs="Times New Roman"/>
            <w:sz w:val="24"/>
            <w:szCs w:val="24"/>
          </w:rPr>
          <w:fldChar w:fldCharType="begin"/>
        </w:r>
        <w:r w:rsidR="00B247B6" w:rsidRPr="00240A15">
          <w:rPr>
            <w:rFonts w:ascii="Times New Roman" w:hAnsi="Times New Roman" w:cs="Times New Roman"/>
            <w:sz w:val="24"/>
            <w:szCs w:val="24"/>
          </w:rPr>
          <w:instrText xml:space="preserve"> PAGE   \* MERGEFORMAT </w:instrText>
        </w:r>
        <w:r w:rsidR="00B247B6" w:rsidRPr="00240A15">
          <w:rPr>
            <w:rFonts w:ascii="Times New Roman" w:hAnsi="Times New Roman" w:cs="Times New Roman"/>
            <w:sz w:val="24"/>
            <w:szCs w:val="24"/>
          </w:rPr>
          <w:fldChar w:fldCharType="separate"/>
        </w:r>
        <w:r w:rsidR="00DE40D5">
          <w:rPr>
            <w:rFonts w:ascii="Times New Roman" w:hAnsi="Times New Roman" w:cs="Times New Roman"/>
            <w:noProof/>
            <w:sz w:val="24"/>
            <w:szCs w:val="24"/>
          </w:rPr>
          <w:t>4</w:t>
        </w:r>
        <w:r w:rsidR="00B247B6" w:rsidRPr="00240A15">
          <w:rPr>
            <w:rFonts w:ascii="Times New Roman" w:hAnsi="Times New Roman" w:cs="Times New Roman"/>
            <w:noProof/>
            <w:sz w:val="24"/>
            <w:szCs w:val="24"/>
          </w:rPr>
          <w:fldChar w:fldCharType="end"/>
        </w:r>
      </w:sdtContent>
    </w:sdt>
  </w:p>
  <w:p w:rsidR="00B247B6" w:rsidRDefault="00B247B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6907"/>
    <w:rsid w:val="0015499A"/>
    <w:rsid w:val="002269BE"/>
    <w:rsid w:val="00240A15"/>
    <w:rsid w:val="002660DD"/>
    <w:rsid w:val="00371574"/>
    <w:rsid w:val="00393990"/>
    <w:rsid w:val="0045570E"/>
    <w:rsid w:val="00523978"/>
    <w:rsid w:val="0057274C"/>
    <w:rsid w:val="005935E9"/>
    <w:rsid w:val="0062766A"/>
    <w:rsid w:val="00693799"/>
    <w:rsid w:val="00694BC1"/>
    <w:rsid w:val="007023CD"/>
    <w:rsid w:val="007B0079"/>
    <w:rsid w:val="008608AE"/>
    <w:rsid w:val="008725E4"/>
    <w:rsid w:val="008A2EC8"/>
    <w:rsid w:val="008A4BBE"/>
    <w:rsid w:val="008F789B"/>
    <w:rsid w:val="00917709"/>
    <w:rsid w:val="00AE6FBB"/>
    <w:rsid w:val="00B0260A"/>
    <w:rsid w:val="00B030C4"/>
    <w:rsid w:val="00B247B6"/>
    <w:rsid w:val="00DD23F8"/>
    <w:rsid w:val="00DE40D5"/>
    <w:rsid w:val="00EA6907"/>
    <w:rsid w:val="00F214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5B8E94-1D01-40A5-BDE4-980A81CA4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47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47B6"/>
  </w:style>
  <w:style w:type="paragraph" w:styleId="Footer">
    <w:name w:val="footer"/>
    <w:basedOn w:val="Normal"/>
    <w:link w:val="FooterChar"/>
    <w:uiPriority w:val="99"/>
    <w:unhideWhenUsed/>
    <w:rsid w:val="00B247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47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4294966927</TotalTime>
  <Pages>4</Pages>
  <Words>819</Words>
  <Characters>4670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24</cp:revision>
  <dcterms:created xsi:type="dcterms:W3CDTF">2018-10-07T04:11:00Z</dcterms:created>
  <dcterms:modified xsi:type="dcterms:W3CDTF">2018-10-06T22:02:00Z</dcterms:modified>
</cp:coreProperties>
</file>