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1BB93F" w14:textId="77777777" w:rsidR="00F96F63" w:rsidRDefault="00F96F63">
      <w:pPr>
        <w:spacing w:line="480" w:lineRule="auto"/>
      </w:pPr>
    </w:p>
    <w:p w14:paraId="1D9E7457" w14:textId="77777777" w:rsidR="00F96F63" w:rsidRDefault="00F96F63">
      <w:pPr>
        <w:spacing w:line="480" w:lineRule="auto"/>
      </w:pPr>
    </w:p>
    <w:p w14:paraId="62E1E7E6" w14:textId="77777777" w:rsidR="00F96F63" w:rsidRDefault="00F96F63">
      <w:pPr>
        <w:spacing w:line="480" w:lineRule="auto"/>
      </w:pPr>
    </w:p>
    <w:p w14:paraId="0F8A4889" w14:textId="77777777" w:rsidR="00F96F63" w:rsidRDefault="00F96F63">
      <w:pPr>
        <w:spacing w:line="480" w:lineRule="auto"/>
      </w:pPr>
    </w:p>
    <w:p w14:paraId="470D6B6A" w14:textId="77777777" w:rsidR="00F96F63" w:rsidRDefault="00F96F63">
      <w:pPr>
        <w:spacing w:line="480" w:lineRule="auto"/>
      </w:pPr>
    </w:p>
    <w:p w14:paraId="68DE8B76" w14:textId="77777777" w:rsidR="00F96F63" w:rsidRDefault="00F96F63">
      <w:pPr>
        <w:spacing w:line="480" w:lineRule="auto"/>
      </w:pPr>
    </w:p>
    <w:p w14:paraId="3C99126C" w14:textId="77777777" w:rsidR="00F96F63" w:rsidRDefault="00F96F63">
      <w:pPr>
        <w:spacing w:line="480" w:lineRule="auto"/>
      </w:pPr>
    </w:p>
    <w:p w14:paraId="576489EE" w14:textId="77777777" w:rsidR="00F96F63" w:rsidRDefault="00F96F63">
      <w:pPr>
        <w:spacing w:line="480" w:lineRule="auto"/>
      </w:pPr>
    </w:p>
    <w:p w14:paraId="470C615A" w14:textId="77777777" w:rsidR="00F96F63" w:rsidRDefault="00F96F63">
      <w:pPr>
        <w:spacing w:line="480" w:lineRule="auto"/>
      </w:pPr>
    </w:p>
    <w:p w14:paraId="40FF9722" w14:textId="77777777" w:rsidR="00F96F63" w:rsidRDefault="00873FDC">
      <w:pPr>
        <w:spacing w:line="480" w:lineRule="auto"/>
        <w:jc w:val="center"/>
      </w:pPr>
      <w:r>
        <w:t>Arman Babaian</w:t>
      </w:r>
    </w:p>
    <w:p w14:paraId="2855BA3C" w14:textId="77777777" w:rsidR="00F96F63" w:rsidRDefault="00873FDC">
      <w:pPr>
        <w:spacing w:line="480" w:lineRule="auto"/>
        <w:jc w:val="center"/>
      </w:pPr>
      <w:r>
        <w:t>03/02/18</w:t>
      </w:r>
    </w:p>
    <w:p w14:paraId="7BD66330" w14:textId="77777777" w:rsidR="00F96F63" w:rsidRDefault="00873FDC">
      <w:pPr>
        <w:spacing w:line="480" w:lineRule="auto"/>
        <w:jc w:val="center"/>
      </w:pPr>
      <w:r>
        <w:t>LSCI 105</w:t>
      </w:r>
    </w:p>
    <w:p w14:paraId="6AA82F02" w14:textId="77777777" w:rsidR="00F96F63" w:rsidRDefault="00873FDC">
      <w:pPr>
        <w:spacing w:line="480" w:lineRule="auto"/>
        <w:jc w:val="center"/>
      </w:pPr>
      <w:r>
        <w:t>Un-research draft</w:t>
      </w:r>
    </w:p>
    <w:p w14:paraId="51204242" w14:textId="77777777" w:rsidR="00F96F63" w:rsidRDefault="00F96F63">
      <w:pPr>
        <w:spacing w:line="480" w:lineRule="auto"/>
      </w:pPr>
    </w:p>
    <w:p w14:paraId="5D9AB258" w14:textId="77777777" w:rsidR="00F96F63" w:rsidRDefault="00F96F63">
      <w:pPr>
        <w:spacing w:line="480" w:lineRule="auto"/>
      </w:pPr>
    </w:p>
    <w:p w14:paraId="12B8C80B" w14:textId="77777777" w:rsidR="00F96F63" w:rsidRDefault="00F96F63">
      <w:pPr>
        <w:spacing w:line="480" w:lineRule="auto"/>
      </w:pPr>
    </w:p>
    <w:p w14:paraId="55DEFAF4" w14:textId="77777777" w:rsidR="00F96F63" w:rsidRDefault="00F96F63">
      <w:pPr>
        <w:spacing w:line="480" w:lineRule="auto"/>
      </w:pPr>
    </w:p>
    <w:p w14:paraId="664E3BE1" w14:textId="77777777" w:rsidR="00F96F63" w:rsidRDefault="00F96F63">
      <w:pPr>
        <w:spacing w:line="480" w:lineRule="auto"/>
      </w:pPr>
    </w:p>
    <w:p w14:paraId="625C0D63" w14:textId="77777777" w:rsidR="00F96F63" w:rsidRDefault="00F96F63">
      <w:pPr>
        <w:spacing w:line="480" w:lineRule="auto"/>
      </w:pPr>
    </w:p>
    <w:p w14:paraId="007A8954" w14:textId="77777777" w:rsidR="00F96F63" w:rsidRDefault="00F96F63">
      <w:pPr>
        <w:spacing w:line="480" w:lineRule="auto"/>
      </w:pPr>
    </w:p>
    <w:p w14:paraId="77F30061" w14:textId="77777777" w:rsidR="00F96F63" w:rsidRDefault="00F96F63">
      <w:pPr>
        <w:spacing w:line="480" w:lineRule="auto"/>
      </w:pPr>
    </w:p>
    <w:p w14:paraId="4062712A" w14:textId="77777777" w:rsidR="00563D44" w:rsidRDefault="00563D44">
      <w:pPr>
        <w:spacing w:line="480" w:lineRule="auto"/>
        <w:rPr>
          <w:rFonts w:ascii="Arial" w:hAnsi="Arial" w:cs="Arial"/>
          <w:color w:val="222222"/>
          <w:sz w:val="20"/>
          <w:szCs w:val="20"/>
          <w:shd w:val="clear" w:color="auto" w:fill="FFFFFF"/>
        </w:rPr>
      </w:pPr>
    </w:p>
    <w:p w14:paraId="1B9C3B3E" w14:textId="77777777" w:rsidR="00563D44" w:rsidRDefault="00563D44">
      <w:pPr>
        <w:spacing w:line="480" w:lineRule="auto"/>
        <w:rPr>
          <w:rFonts w:ascii="Arial" w:hAnsi="Arial" w:cs="Arial"/>
          <w:color w:val="222222"/>
          <w:sz w:val="20"/>
          <w:szCs w:val="20"/>
          <w:shd w:val="clear" w:color="auto" w:fill="FFFFFF"/>
        </w:rPr>
      </w:pPr>
    </w:p>
    <w:p w14:paraId="53996AFA" w14:textId="77777777" w:rsidR="00563D44" w:rsidRDefault="00563D44">
      <w:pPr>
        <w:spacing w:line="480" w:lineRule="auto"/>
        <w:rPr>
          <w:rFonts w:ascii="Arial" w:hAnsi="Arial" w:cs="Arial"/>
          <w:color w:val="222222"/>
          <w:sz w:val="20"/>
          <w:szCs w:val="20"/>
          <w:shd w:val="clear" w:color="auto" w:fill="FFFFFF"/>
        </w:rPr>
      </w:pPr>
    </w:p>
    <w:p w14:paraId="3FA9CE2A" w14:textId="77777777" w:rsidR="00D24B0C" w:rsidRPr="00D24B0C" w:rsidRDefault="00873FDC" w:rsidP="00D24B0C">
      <w:pPr>
        <w:spacing w:line="480" w:lineRule="auto"/>
        <w:jc w:val="center"/>
        <w:rPr>
          <w:rFonts w:ascii="Arial" w:hAnsi="Arial" w:cs="Arial"/>
          <w:b/>
          <w:color w:val="222222"/>
          <w:sz w:val="20"/>
          <w:szCs w:val="20"/>
          <w:shd w:val="clear" w:color="auto" w:fill="FFFFFF"/>
        </w:rPr>
      </w:pPr>
      <w:r w:rsidRPr="00D24B0C">
        <w:rPr>
          <w:rFonts w:ascii="Arial" w:hAnsi="Arial" w:cs="Arial"/>
          <w:b/>
          <w:color w:val="222222"/>
          <w:sz w:val="20"/>
          <w:szCs w:val="20"/>
          <w:shd w:val="clear" w:color="auto" w:fill="FFFFFF"/>
        </w:rPr>
        <w:lastRenderedPageBreak/>
        <w:t>Annotated Bibliography</w:t>
      </w:r>
    </w:p>
    <w:p w14:paraId="7056F6D3" w14:textId="77777777" w:rsidR="00F96F63" w:rsidRDefault="00873FDC">
      <w:pPr>
        <w:spacing w:line="480" w:lineRule="auto"/>
      </w:pPr>
      <w:r>
        <w:rPr>
          <w:rFonts w:ascii="Arial" w:hAnsi="Arial" w:cs="Arial"/>
          <w:color w:val="222222"/>
          <w:sz w:val="20"/>
          <w:szCs w:val="20"/>
          <w:shd w:val="clear" w:color="auto" w:fill="FFFFFF"/>
        </w:rPr>
        <w:t>Kymlicka, W. (1991). </w:t>
      </w:r>
      <w:r>
        <w:rPr>
          <w:rFonts w:ascii="Arial" w:hAnsi="Arial" w:cs="Arial"/>
          <w:i/>
          <w:iCs/>
          <w:color w:val="222222"/>
          <w:sz w:val="20"/>
          <w:szCs w:val="20"/>
          <w:shd w:val="clear" w:color="auto" w:fill="FFFFFF"/>
        </w:rPr>
        <w:t>Liberalism, community, and culture</w:t>
      </w:r>
      <w:r>
        <w:rPr>
          <w:rFonts w:ascii="Arial" w:hAnsi="Arial" w:cs="Arial"/>
          <w:color w:val="222222"/>
          <w:sz w:val="20"/>
          <w:szCs w:val="20"/>
          <w:shd w:val="clear" w:color="auto" w:fill="FFFFFF"/>
        </w:rPr>
        <w:t>. Oxford University Press.</w:t>
      </w:r>
    </w:p>
    <w:p w14:paraId="087A94D0" w14:textId="67465DF8" w:rsidR="003862B4" w:rsidRPr="00D24B0C" w:rsidRDefault="00873FDC" w:rsidP="005C3AAB">
      <w:pPr>
        <w:spacing w:line="480" w:lineRule="auto"/>
        <w:ind w:firstLine="720"/>
      </w:pPr>
      <w:bookmarkStart w:id="0" w:name="_gjdgxs" w:colFirst="0" w:colLast="0"/>
      <w:bookmarkEnd w:id="0"/>
      <w:r w:rsidRPr="00574E2C">
        <w:t>There is an inevitable attraction between individuals in nature to form a whole:</w:t>
      </w:r>
      <w:r w:rsidR="005C3AAB">
        <w:t xml:space="preserve"> a more structured </w:t>
      </w:r>
      <w:r w:rsidRPr="00D24B0C">
        <w:t>Liberal</w:t>
      </w:r>
      <w:r w:rsidR="00574E2C" w:rsidRPr="00D24B0C">
        <w:t>ism is</w:t>
      </w:r>
      <w:r w:rsidRPr="00D24B0C">
        <w:t xml:space="preserve"> concerned with the relationship between a state and an individual. Therefore the country is not supposed to intrude on the liberties of an individual. However, an individual has to develop a relationship between the individual and the society. Liberals have responded with hostility to the rights of the minority in society </w:t>
      </w:r>
    </w:p>
    <w:p w14:paraId="546F178A" w14:textId="77777777" w:rsidR="003862B4" w:rsidRDefault="00873FDC" w:rsidP="003862B4">
      <w:pPr>
        <w:spacing w:line="480" w:lineRule="auto"/>
        <w:ind w:firstLine="720"/>
      </w:pPr>
      <w:r>
        <w:t>Individuals in a community are driven to work only when it is necessary for their survival. The action is required for society to progress and improve, but when work is no longer essential for the survival of man, the progression decelerates. As the economy of the population develops, the effort required for survival decreases. When the economy is improving in a society, the unfortunate collective is also benefiting and contributing to the numerical growth of the population. Emotion and sympathy for the individual should not play a vital role in the decisions of the whole.</w:t>
      </w:r>
    </w:p>
    <w:p w14:paraId="52A58AF0" w14:textId="77777777" w:rsidR="005C3AAB" w:rsidRDefault="005C3AAB" w:rsidP="003862B4">
      <w:pPr>
        <w:spacing w:line="480" w:lineRule="auto"/>
        <w:ind w:firstLine="720"/>
      </w:pPr>
    </w:p>
    <w:p w14:paraId="59D5D2AE" w14:textId="77777777" w:rsidR="003862B4" w:rsidRPr="00574E2C" w:rsidRDefault="00873FDC" w:rsidP="005C3AAB">
      <w:pPr>
        <w:pStyle w:val="NoSpacing"/>
        <w:spacing w:line="480" w:lineRule="auto"/>
      </w:pPr>
      <w:r w:rsidRPr="00574E2C">
        <w:t>Mill, John Stuart. Utilitarianism. Oxford: Oxford U Press, 2015. Print.</w:t>
      </w:r>
    </w:p>
    <w:p w14:paraId="7B003B8B" w14:textId="7007E8E8" w:rsidR="00F96F63" w:rsidRDefault="00873FDC" w:rsidP="005C3AAB">
      <w:pPr>
        <w:spacing w:line="480" w:lineRule="auto"/>
      </w:pPr>
      <w:r w:rsidRPr="00574E2C">
        <w:t xml:space="preserve">Due to the changes that were occurring at the time and the grand scale at which the collective was being affected, a philosophy of utility concerned with the </w:t>
      </w:r>
      <w:r w:rsidR="005C3AAB" w:rsidRPr="00574E2C">
        <w:t>well-being</w:t>
      </w:r>
      <w:r w:rsidRPr="00574E2C">
        <w:t xml:space="preserve"> of the masses was established to aid in the preservation of the new society. The origin of the utilitarian per</w:t>
      </w:r>
      <w:r w:rsidR="00574E2C">
        <w:t xml:space="preserve">spective covers how to correctly </w:t>
      </w:r>
      <w:r w:rsidRPr="00574E2C">
        <w:t>mediate between the collective and the individual to maintain prosperity for society: statistically managing the collective and limiting individual emotion,</w:t>
      </w:r>
      <w:r>
        <w:t xml:space="preserve"> mathematically defining the personal feelings that combine to form the collective, and focusing on the excitement of the individual to create social harmony.  </w:t>
      </w:r>
    </w:p>
    <w:p w14:paraId="38EFF306" w14:textId="77777777" w:rsidR="00F96F63" w:rsidRDefault="00873FDC">
      <w:pPr>
        <w:spacing w:line="480" w:lineRule="auto"/>
        <w:ind w:firstLine="720"/>
      </w:pPr>
      <w:r>
        <w:lastRenderedPageBreak/>
        <w:t xml:space="preserve">Individuals in society are driven to work only when it is necessary for their survival. The action is required for society to progress and improve, but when work is no longer essential for the survival of man, the progression decelerates. As the economy of the population develops, the effort required for survival decreases. When the economy is growing in a society, the weak collective is also benefiting and contributing to the numerical growth of the population. Emotion and sympathy for the individual should not play a vital role in the decisions of the whole. </w:t>
      </w:r>
    </w:p>
    <w:p w14:paraId="47C2D96A" w14:textId="77777777" w:rsidR="005C3AAB" w:rsidRDefault="00873FDC">
      <w:pPr>
        <w:spacing w:line="480" w:lineRule="auto"/>
        <w:rPr>
          <w:color w:val="131313"/>
        </w:rPr>
      </w:pPr>
      <w:r>
        <w:t xml:space="preserve">Society throughout the Intellectual Movement is known for the widespread expression of new thoughts and beliefs. The Industrial Age paired with the time of the Enlightenment resulted in the mechanical way of life, and a more mathematical approach the philosophy of life. </w:t>
      </w:r>
      <w:r>
        <w:rPr>
          <w:color w:val="131313"/>
        </w:rPr>
        <w:t xml:space="preserve">The theory of modern utilitarianism, defined by Jeremy Bentham in An Introduction to the Principles of Morals and Legislation, explains the mathematical solution to attaining more happiness for the collective. </w:t>
      </w:r>
      <w:r w:rsidR="00563D44">
        <w:rPr>
          <w:color w:val="131313"/>
        </w:rPr>
        <w:tab/>
      </w:r>
    </w:p>
    <w:p w14:paraId="28745674" w14:textId="191B8104" w:rsidR="00574E2C" w:rsidRDefault="00563D44">
      <w:pPr>
        <w:spacing w:line="480" w:lineRule="auto"/>
        <w:rPr>
          <w:color w:val="131313"/>
        </w:rPr>
      </w:pPr>
      <w:r>
        <w:rPr>
          <w:color w:val="131313"/>
        </w:rPr>
        <w:tab/>
      </w:r>
      <w:r>
        <w:rPr>
          <w:color w:val="131313"/>
        </w:rPr>
        <w:tab/>
      </w:r>
    </w:p>
    <w:p w14:paraId="6270BA26" w14:textId="77777777" w:rsidR="00563D44" w:rsidRDefault="00873FDC" w:rsidP="00574E2C">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Beerli, A., &amp; Martin, J. D. (2004). Factors influencing destination image. </w:t>
      </w:r>
      <w:r>
        <w:rPr>
          <w:rFonts w:ascii="Arial" w:hAnsi="Arial" w:cs="Arial"/>
          <w:i/>
          <w:iCs/>
          <w:color w:val="222222"/>
          <w:sz w:val="20"/>
          <w:szCs w:val="20"/>
          <w:shd w:val="clear" w:color="auto" w:fill="FFFFFF"/>
        </w:rPr>
        <w:t>Annals of tourism research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31</w:t>
      </w:r>
      <w:r>
        <w:rPr>
          <w:rFonts w:ascii="Arial" w:hAnsi="Arial" w:cs="Arial"/>
          <w:color w:val="222222"/>
          <w:sz w:val="20"/>
          <w:szCs w:val="20"/>
          <w:shd w:val="clear" w:color="auto" w:fill="FFFFFF"/>
        </w:rPr>
        <w:t>(3), 657-681.</w:t>
      </w:r>
    </w:p>
    <w:p w14:paraId="19A220F1" w14:textId="77777777" w:rsidR="00F96F63" w:rsidRDefault="00873FDC">
      <w:pPr>
        <w:spacing w:line="480" w:lineRule="auto"/>
        <w:rPr>
          <w:color w:val="131313"/>
        </w:rPr>
      </w:pPr>
      <w:r w:rsidRPr="00574E2C">
        <w:rPr>
          <w:color w:val="131313"/>
        </w:rPr>
        <w:t>The action that causes the most pleasure for the most amounts of people should be considered the most morally correct. The focus on the general goodness of the collective and he advises individuals to contribute to that general goodness because the progression of society to an overall happier state will directly affect the happiness of the individual.</w:t>
      </w:r>
      <w:r>
        <w:rPr>
          <w:color w:val="131313"/>
        </w:rPr>
        <w:t xml:space="preserve">    </w:t>
      </w:r>
    </w:p>
    <w:p w14:paraId="7BD68EEB" w14:textId="77777777" w:rsidR="00563D44" w:rsidRDefault="00873FDC">
      <w:pPr>
        <w:spacing w:line="480" w:lineRule="auto"/>
        <w:rPr>
          <w:color w:val="131313"/>
        </w:rPr>
      </w:pPr>
      <w:r>
        <w:rPr>
          <w:color w:val="131313"/>
        </w:rPr>
        <w:t>In the 19</w:t>
      </w:r>
      <w:r>
        <w:rPr>
          <w:color w:val="131313"/>
          <w:vertAlign w:val="superscript"/>
        </w:rPr>
        <w:t>th</w:t>
      </w:r>
      <w:r>
        <w:rPr>
          <w:color w:val="131313"/>
        </w:rPr>
        <w:t xml:space="preserve"> century, a backlash of the Industrial Age was the Romantic era: a period that attempted to revitalize the emotion and individuality that seemed to be lost in the mechanic lifestyle of society. </w:t>
      </w:r>
    </w:p>
    <w:p w14:paraId="3826E8EF" w14:textId="77777777" w:rsidR="005C3AAB" w:rsidRDefault="005C3AAB">
      <w:pPr>
        <w:spacing w:line="480" w:lineRule="auto"/>
        <w:rPr>
          <w:color w:val="131313"/>
        </w:rPr>
      </w:pPr>
    </w:p>
    <w:p w14:paraId="7135D79C" w14:textId="77777777" w:rsidR="00563D44" w:rsidRDefault="00873FDC">
      <w:pPr>
        <w:spacing w:line="480" w:lineRule="auto"/>
        <w:rPr>
          <w:color w:val="131313"/>
        </w:rPr>
      </w:pPr>
      <w:r>
        <w:rPr>
          <w:rFonts w:ascii="Arial" w:hAnsi="Arial" w:cs="Arial"/>
          <w:color w:val="222222"/>
          <w:sz w:val="20"/>
          <w:szCs w:val="20"/>
          <w:shd w:val="clear" w:color="auto" w:fill="FFFFFF"/>
        </w:rPr>
        <w:t>Sober, E. (2001). Core questions in philosophy: A text with readings.</w:t>
      </w:r>
    </w:p>
    <w:p w14:paraId="399D80D2" w14:textId="77777777" w:rsidR="00F96F63" w:rsidRDefault="00873FDC">
      <w:pPr>
        <w:spacing w:line="480" w:lineRule="auto"/>
        <w:rPr>
          <w:color w:val="131313"/>
        </w:rPr>
      </w:pPr>
      <w:r w:rsidRPr="00574E2C">
        <w:rPr>
          <w:color w:val="131313"/>
        </w:rPr>
        <w:lastRenderedPageBreak/>
        <w:t>This movement also affected the theories behind utilitarian philosophy, as a shift from the mathematical approach of maximizing net happiness for the collective to a more individualized foundation for achieving satisfaction is seen in the works of John Stuart Miller. There is a focus on the individual because of the belief that the best way to understand the whole is by dissecting the parts that make it. Mill believes in creating a society with more freedom for the individual to explore and find what he or she truly believes in. He views the community as a barrier to expanding individual intellectual horizons. If societal values are imposed, the individual does not learn from experience, but through the belief that an idea is correct only because the collective follows it.</w:t>
      </w:r>
      <w:r>
        <w:rPr>
          <w:color w:val="131313"/>
        </w:rPr>
        <w:t xml:space="preserve"> </w:t>
      </w:r>
    </w:p>
    <w:p w14:paraId="26B207BF" w14:textId="77777777" w:rsidR="00F96F63" w:rsidRDefault="00873FDC">
      <w:pPr>
        <w:spacing w:line="480" w:lineRule="auto"/>
        <w:ind w:firstLine="720"/>
        <w:rPr>
          <w:color w:val="131313"/>
        </w:rPr>
      </w:pPr>
      <w:r>
        <w:rPr>
          <w:color w:val="131313"/>
        </w:rPr>
        <w:t>Society naturally prefers conformity, yet "It is better to be a human being dissatisfied than a pig satisfied; better to be Socrates dissatisfied than a fool satisfied"(Mill, 140). Mill supports educating and debating different opinions develop which aid the self-discovery of what the individual truly believes in. He defines human consciousness by dividing it into two parts to better explain the separation between the individual and the collective. There are external and internal sanctions that govern humans: international sanctions being the social stimuli and civil sanctions being the inner thoughts of the mind. Governing bodies of society should pursue the internal sanctions of individuals when attempting to bring happiness to the collective because those sanctions are natural processes and have the most influence on the mind. The utilitarian theory incorporates the emotion of the individual to collectively build on the positive excitement of the whole.</w:t>
      </w:r>
    </w:p>
    <w:p w14:paraId="13B59522" w14:textId="77777777" w:rsidR="005C3AAB" w:rsidRDefault="005C3AAB">
      <w:pPr>
        <w:spacing w:line="480" w:lineRule="auto"/>
        <w:ind w:firstLine="720"/>
        <w:rPr>
          <w:color w:val="131313"/>
        </w:rPr>
      </w:pPr>
    </w:p>
    <w:p w14:paraId="4CCA57C0" w14:textId="6E60D418" w:rsidR="00563D44" w:rsidRDefault="00873FDC" w:rsidP="005C3AAB">
      <w:pPr>
        <w:spacing w:line="480" w:lineRule="auto"/>
        <w:ind w:left="720" w:hanging="720"/>
        <w:rPr>
          <w:color w:val="131313"/>
        </w:rPr>
      </w:pPr>
      <w:bookmarkStart w:id="1" w:name="_GoBack"/>
      <w:bookmarkEnd w:id="1"/>
      <w:r>
        <w:rPr>
          <w:color w:val="131313"/>
        </w:rPr>
        <w:t xml:space="preserve">Bentham, Jeremy, and Laurence J. Lafleur. An Introduction to the Principles of Morals </w:t>
      </w:r>
      <w:r w:rsidR="005C3AAB">
        <w:rPr>
          <w:color w:val="131313"/>
        </w:rPr>
        <w:t>and Legislation</w:t>
      </w:r>
      <w:r>
        <w:rPr>
          <w:color w:val="131313"/>
        </w:rPr>
        <w:t>. New York: Hafner Pub. Co., 1823. Print.</w:t>
      </w:r>
    </w:p>
    <w:p w14:paraId="09954768" w14:textId="77777777" w:rsidR="00F96F63" w:rsidRDefault="00873FDC">
      <w:pPr>
        <w:spacing w:line="480" w:lineRule="auto"/>
        <w:rPr>
          <w:color w:val="131313"/>
        </w:rPr>
      </w:pPr>
      <w:r>
        <w:rPr>
          <w:color w:val="131313"/>
        </w:rPr>
        <w:lastRenderedPageBreak/>
        <w:t xml:space="preserve">Bentham's argument centers around the emotion of happiness and the theory that individuals in society are always on the search for happiness. By first defining a purpose for an organization, Bentham can then concern himself with finding a solution that will bring joy to the most significant amount of people in a society. He accepts the idea that not all individuals in a community can be free to do as they please, and introduces the concept of pain and pleasure, a guide to properly run an organization filled with emotional beings; "Nature has placed humankind under the governance of two sovereign masters, pain and pleasure. </w:t>
      </w:r>
    </w:p>
    <w:p w14:paraId="23631FF8" w14:textId="77777777" w:rsidR="00F96F63" w:rsidRDefault="00F96F63">
      <w:pPr>
        <w:spacing w:line="480" w:lineRule="auto"/>
        <w:rPr>
          <w:color w:val="131313"/>
        </w:rPr>
      </w:pPr>
    </w:p>
    <w:p w14:paraId="2CCE2824" w14:textId="77777777" w:rsidR="00F96F63" w:rsidRDefault="00F96F63">
      <w:pPr>
        <w:spacing w:line="480" w:lineRule="auto"/>
        <w:rPr>
          <w:color w:val="131313"/>
        </w:rPr>
      </w:pPr>
    </w:p>
    <w:p w14:paraId="7BE6A5A5" w14:textId="77777777" w:rsidR="00F96F63" w:rsidRDefault="00F96F63">
      <w:pPr>
        <w:spacing w:line="480" w:lineRule="auto"/>
        <w:rPr>
          <w:color w:val="131313"/>
        </w:rPr>
      </w:pPr>
    </w:p>
    <w:p w14:paraId="5A6DB076" w14:textId="77777777" w:rsidR="00F96F63" w:rsidRDefault="00F96F63">
      <w:pPr>
        <w:spacing w:line="480" w:lineRule="auto"/>
        <w:rPr>
          <w:color w:val="131313"/>
        </w:rPr>
      </w:pPr>
    </w:p>
    <w:p w14:paraId="3D179315" w14:textId="77777777" w:rsidR="00F96F63" w:rsidRDefault="00F96F63">
      <w:pPr>
        <w:spacing w:line="480" w:lineRule="auto"/>
        <w:rPr>
          <w:color w:val="131313"/>
        </w:rPr>
      </w:pPr>
    </w:p>
    <w:p w14:paraId="4C725BE7" w14:textId="77777777" w:rsidR="00F96F63" w:rsidRDefault="00F96F63">
      <w:pPr>
        <w:spacing w:line="480" w:lineRule="auto"/>
        <w:rPr>
          <w:color w:val="131313"/>
        </w:rPr>
      </w:pPr>
    </w:p>
    <w:p w14:paraId="5A3C8D80" w14:textId="77777777" w:rsidR="00F96F63" w:rsidRDefault="00F96F63">
      <w:pPr>
        <w:spacing w:line="480" w:lineRule="auto"/>
        <w:rPr>
          <w:color w:val="131313"/>
        </w:rPr>
      </w:pPr>
    </w:p>
    <w:p w14:paraId="600D4682" w14:textId="77777777" w:rsidR="00F96F63" w:rsidRDefault="00F96F63">
      <w:pPr>
        <w:spacing w:line="480" w:lineRule="auto"/>
        <w:rPr>
          <w:color w:val="131313"/>
        </w:rPr>
      </w:pPr>
    </w:p>
    <w:p w14:paraId="7856CF5A" w14:textId="77777777" w:rsidR="00F96F63" w:rsidRDefault="00F96F63">
      <w:pPr>
        <w:spacing w:line="480" w:lineRule="auto"/>
      </w:pPr>
    </w:p>
    <w:sectPr w:rsidR="00F96F63">
      <w:headerReference w:type="even" r:id="rId7"/>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404413" w14:textId="77777777" w:rsidR="005D6DC0" w:rsidRDefault="005D6DC0">
      <w:r>
        <w:separator/>
      </w:r>
    </w:p>
  </w:endnote>
  <w:endnote w:type="continuationSeparator" w:id="0">
    <w:p w14:paraId="2DDF95AF" w14:textId="77777777" w:rsidR="005D6DC0" w:rsidRDefault="005D6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F0C0D0" w14:textId="77777777" w:rsidR="005D6DC0" w:rsidRDefault="005D6DC0">
      <w:r>
        <w:separator/>
      </w:r>
    </w:p>
  </w:footnote>
  <w:footnote w:type="continuationSeparator" w:id="0">
    <w:p w14:paraId="7C7D01AE" w14:textId="77777777" w:rsidR="005D6DC0" w:rsidRDefault="005D6D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42CF5" w14:textId="77777777" w:rsidR="00F96F63" w:rsidRDefault="00873FDC">
    <w:pPr>
      <w:tabs>
        <w:tab w:val="center" w:pos="4320"/>
        <w:tab w:val="right" w:pos="8640"/>
      </w:tabs>
      <w:jc w:val="right"/>
    </w:pPr>
    <w:r>
      <w:fldChar w:fldCharType="begin"/>
    </w:r>
    <w:r>
      <w:instrText>PAGE</w:instrText>
    </w:r>
    <w:r>
      <w:fldChar w:fldCharType="end"/>
    </w:r>
  </w:p>
  <w:p w14:paraId="276DB887" w14:textId="77777777" w:rsidR="00F96F63" w:rsidRDefault="00F96F63">
    <w:pPr>
      <w:tabs>
        <w:tab w:val="center" w:pos="4320"/>
        <w:tab w:val="right" w:pos="8640"/>
      </w:tabs>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C8078" w14:textId="3267E310" w:rsidR="00F96F63" w:rsidRDefault="00873FDC">
    <w:pPr>
      <w:tabs>
        <w:tab w:val="center" w:pos="4320"/>
        <w:tab w:val="right" w:pos="8640"/>
      </w:tabs>
    </w:pPr>
    <w:r>
      <w:t>Babaian</w:t>
    </w:r>
    <w:r w:rsidR="000B25FC">
      <w:t xml:space="preserve">                                                                                                                                         </w:t>
    </w:r>
    <w:r>
      <w:t xml:space="preserve"> </w:t>
    </w:r>
    <w:r>
      <w:fldChar w:fldCharType="begin"/>
    </w:r>
    <w:r>
      <w:instrText>PAGE</w:instrText>
    </w:r>
    <w:r>
      <w:fldChar w:fldCharType="separate"/>
    </w:r>
    <w:r w:rsidR="005C3AAB">
      <w:rPr>
        <w:noProof/>
      </w:rPr>
      <w:t>5</w:t>
    </w:r>
    <w:r>
      <w:fldChar w:fldCharType="end"/>
    </w:r>
  </w:p>
  <w:p w14:paraId="46B935D0" w14:textId="77777777" w:rsidR="00F96F63" w:rsidRDefault="00F96F63">
    <w:pPr>
      <w:tabs>
        <w:tab w:val="center" w:pos="4320"/>
        <w:tab w:val="right" w:pos="8640"/>
      </w:tabs>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F63"/>
    <w:rsid w:val="000B25FC"/>
    <w:rsid w:val="00234316"/>
    <w:rsid w:val="003862B4"/>
    <w:rsid w:val="003B4F3F"/>
    <w:rsid w:val="00515229"/>
    <w:rsid w:val="00563D44"/>
    <w:rsid w:val="00574E2C"/>
    <w:rsid w:val="005C3AAB"/>
    <w:rsid w:val="005D6DC0"/>
    <w:rsid w:val="007F1D34"/>
    <w:rsid w:val="00812A45"/>
    <w:rsid w:val="00873FDC"/>
    <w:rsid w:val="00CB6961"/>
    <w:rsid w:val="00D24B0C"/>
    <w:rsid w:val="00DA5463"/>
    <w:rsid w:val="00F96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33899-CCDE-48AF-81F0-F480F0073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5C3AA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B4F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F3F"/>
    <w:rPr>
      <w:rFonts w:ascii="Segoe UI" w:hAnsi="Segoe UI" w:cs="Segoe UI"/>
      <w:sz w:val="18"/>
      <w:szCs w:val="18"/>
    </w:rPr>
  </w:style>
  <w:style w:type="paragraph" w:styleId="Footer">
    <w:name w:val="footer"/>
    <w:basedOn w:val="Normal"/>
    <w:link w:val="FooterChar"/>
    <w:uiPriority w:val="99"/>
    <w:unhideWhenUsed/>
    <w:rsid w:val="000B25FC"/>
    <w:pPr>
      <w:tabs>
        <w:tab w:val="center" w:pos="4513"/>
        <w:tab w:val="right" w:pos="9026"/>
      </w:tabs>
    </w:pPr>
  </w:style>
  <w:style w:type="character" w:customStyle="1" w:styleId="FooterChar">
    <w:name w:val="Footer Char"/>
    <w:basedOn w:val="DefaultParagraphFont"/>
    <w:link w:val="Footer"/>
    <w:uiPriority w:val="99"/>
    <w:rsid w:val="000B25FC"/>
  </w:style>
  <w:style w:type="paragraph" w:styleId="Header">
    <w:name w:val="header"/>
    <w:basedOn w:val="Normal"/>
    <w:link w:val="HeaderChar"/>
    <w:uiPriority w:val="99"/>
    <w:unhideWhenUsed/>
    <w:rsid w:val="000B25FC"/>
    <w:pPr>
      <w:tabs>
        <w:tab w:val="center" w:pos="4513"/>
        <w:tab w:val="right" w:pos="9026"/>
      </w:tabs>
    </w:pPr>
  </w:style>
  <w:style w:type="character" w:customStyle="1" w:styleId="HeaderChar">
    <w:name w:val="Header Char"/>
    <w:basedOn w:val="DefaultParagraphFont"/>
    <w:link w:val="Header"/>
    <w:uiPriority w:val="99"/>
    <w:rsid w:val="000B25FC"/>
  </w:style>
  <w:style w:type="character" w:customStyle="1" w:styleId="Heading7Char">
    <w:name w:val="Heading 7 Char"/>
    <w:basedOn w:val="DefaultParagraphFont"/>
    <w:link w:val="Heading7"/>
    <w:uiPriority w:val="9"/>
    <w:rsid w:val="005C3AAB"/>
    <w:rPr>
      <w:rFonts w:asciiTheme="majorHAnsi" w:eastAsiaTheme="majorEastAsia" w:hAnsiTheme="majorHAnsi" w:cstheme="majorBidi"/>
      <w:i/>
      <w:iCs/>
      <w:color w:val="243F60" w:themeColor="accent1" w:themeShade="7F"/>
    </w:rPr>
  </w:style>
  <w:style w:type="paragraph" w:styleId="NoSpacing">
    <w:name w:val="No Spacing"/>
    <w:uiPriority w:val="1"/>
    <w:qFormat/>
    <w:rsid w:val="005C3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30760-E79C-4AD9-9B98-7361F2A7C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931</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2</cp:revision>
  <dcterms:created xsi:type="dcterms:W3CDTF">2018-04-13T22:04:00Z</dcterms:created>
  <dcterms:modified xsi:type="dcterms:W3CDTF">2018-04-13T22:04:00Z</dcterms:modified>
</cp:coreProperties>
</file>