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3C39" w:rsidRPr="006B1490" w:rsidRDefault="00AD3C39" w:rsidP="00D4148A">
      <w:pPr>
        <w:spacing w:line="480" w:lineRule="auto"/>
        <w:rPr>
          <w:rFonts w:ascii="Times New Roman" w:hAnsi="Times New Roman" w:cs="Times New Roman"/>
          <w:sz w:val="24"/>
          <w:szCs w:val="24"/>
        </w:rPr>
      </w:pPr>
    </w:p>
    <w:p w:rsidR="00AD3C39" w:rsidRPr="006B1490" w:rsidRDefault="00AD3C39" w:rsidP="00D4148A">
      <w:pPr>
        <w:spacing w:line="480" w:lineRule="auto"/>
        <w:rPr>
          <w:rFonts w:ascii="Times New Roman" w:hAnsi="Times New Roman" w:cs="Times New Roman"/>
          <w:sz w:val="24"/>
          <w:szCs w:val="24"/>
        </w:rPr>
      </w:pPr>
    </w:p>
    <w:p w:rsidR="00AD3C39" w:rsidRPr="006B1490" w:rsidRDefault="00AD3C39" w:rsidP="00D4148A">
      <w:pPr>
        <w:spacing w:line="480" w:lineRule="auto"/>
        <w:rPr>
          <w:rFonts w:ascii="Times New Roman" w:hAnsi="Times New Roman" w:cs="Times New Roman"/>
          <w:sz w:val="24"/>
          <w:szCs w:val="24"/>
        </w:rPr>
      </w:pPr>
    </w:p>
    <w:p w:rsidR="00AD3C39" w:rsidRPr="006B1490" w:rsidRDefault="00AD3C39" w:rsidP="00D4148A">
      <w:pPr>
        <w:spacing w:line="480" w:lineRule="auto"/>
        <w:rPr>
          <w:rFonts w:ascii="Times New Roman" w:hAnsi="Times New Roman" w:cs="Times New Roman"/>
          <w:sz w:val="24"/>
          <w:szCs w:val="24"/>
        </w:rPr>
      </w:pPr>
    </w:p>
    <w:p w:rsidR="00771B6C" w:rsidRPr="006B1490" w:rsidRDefault="00AD3C39" w:rsidP="00D4148A">
      <w:pPr>
        <w:tabs>
          <w:tab w:val="left" w:pos="7995"/>
        </w:tabs>
        <w:spacing w:line="480" w:lineRule="auto"/>
        <w:rPr>
          <w:rFonts w:ascii="Times New Roman" w:hAnsi="Times New Roman" w:cs="Times New Roman"/>
          <w:sz w:val="24"/>
          <w:szCs w:val="24"/>
        </w:rPr>
      </w:pPr>
      <w:r w:rsidRPr="006B1490">
        <w:rPr>
          <w:rFonts w:ascii="Times New Roman" w:hAnsi="Times New Roman" w:cs="Times New Roman"/>
          <w:sz w:val="24"/>
          <w:szCs w:val="24"/>
        </w:rPr>
        <w:tab/>
      </w:r>
    </w:p>
    <w:p w:rsidR="00771B6C" w:rsidRPr="006B1490" w:rsidRDefault="00771B6C" w:rsidP="00D4148A">
      <w:pPr>
        <w:tabs>
          <w:tab w:val="left" w:pos="7995"/>
        </w:tabs>
        <w:spacing w:line="480" w:lineRule="auto"/>
        <w:rPr>
          <w:rFonts w:ascii="Times New Roman" w:hAnsi="Times New Roman" w:cs="Times New Roman"/>
          <w:sz w:val="24"/>
          <w:szCs w:val="24"/>
        </w:rPr>
      </w:pPr>
    </w:p>
    <w:p w:rsidR="00AD3C39" w:rsidRPr="006B1490" w:rsidRDefault="00AD3C39" w:rsidP="00D4148A">
      <w:pPr>
        <w:spacing w:line="480" w:lineRule="auto"/>
        <w:jc w:val="center"/>
        <w:rPr>
          <w:rFonts w:ascii="Times New Roman" w:hAnsi="Times New Roman" w:cs="Times New Roman"/>
          <w:sz w:val="24"/>
          <w:szCs w:val="24"/>
        </w:rPr>
      </w:pPr>
      <w:r w:rsidRPr="006B1490">
        <w:rPr>
          <w:rFonts w:ascii="Times New Roman" w:hAnsi="Times New Roman" w:cs="Times New Roman"/>
          <w:sz w:val="24"/>
          <w:szCs w:val="24"/>
        </w:rPr>
        <w:t>Usefulness of annotated bibliographies</w:t>
      </w:r>
    </w:p>
    <w:p w:rsidR="00AD3C39" w:rsidRPr="006B1490" w:rsidRDefault="00AD3C39" w:rsidP="00D4148A">
      <w:pPr>
        <w:spacing w:line="480" w:lineRule="auto"/>
        <w:jc w:val="center"/>
        <w:rPr>
          <w:rFonts w:ascii="Times New Roman" w:hAnsi="Times New Roman" w:cs="Times New Roman"/>
          <w:sz w:val="24"/>
          <w:szCs w:val="24"/>
        </w:rPr>
      </w:pPr>
      <w:r w:rsidRPr="006B1490">
        <w:rPr>
          <w:rFonts w:ascii="Times New Roman" w:hAnsi="Times New Roman" w:cs="Times New Roman"/>
          <w:sz w:val="24"/>
          <w:szCs w:val="24"/>
        </w:rPr>
        <w:t>Name</w:t>
      </w:r>
    </w:p>
    <w:p w:rsidR="00AD3C39" w:rsidRPr="006B1490" w:rsidRDefault="00AD3C39" w:rsidP="00D4148A">
      <w:pPr>
        <w:spacing w:line="480" w:lineRule="auto"/>
        <w:jc w:val="center"/>
        <w:rPr>
          <w:rFonts w:ascii="Times New Roman" w:hAnsi="Times New Roman" w:cs="Times New Roman"/>
          <w:sz w:val="24"/>
          <w:szCs w:val="24"/>
        </w:rPr>
      </w:pPr>
      <w:r w:rsidRPr="006B1490">
        <w:rPr>
          <w:rFonts w:ascii="Times New Roman" w:hAnsi="Times New Roman" w:cs="Times New Roman"/>
          <w:sz w:val="24"/>
          <w:szCs w:val="24"/>
        </w:rPr>
        <w:t>Instructor</w:t>
      </w:r>
    </w:p>
    <w:p w:rsidR="00AD3C39" w:rsidRPr="006B1490" w:rsidRDefault="00AD3C39" w:rsidP="00D4148A">
      <w:pPr>
        <w:spacing w:line="480" w:lineRule="auto"/>
        <w:jc w:val="center"/>
        <w:rPr>
          <w:rFonts w:ascii="Times New Roman" w:hAnsi="Times New Roman" w:cs="Times New Roman"/>
          <w:sz w:val="24"/>
          <w:szCs w:val="24"/>
        </w:rPr>
      </w:pPr>
      <w:r w:rsidRPr="006B1490">
        <w:rPr>
          <w:rFonts w:ascii="Times New Roman" w:hAnsi="Times New Roman" w:cs="Times New Roman"/>
          <w:sz w:val="24"/>
          <w:szCs w:val="24"/>
        </w:rPr>
        <w:t>Course</w:t>
      </w:r>
    </w:p>
    <w:p w:rsidR="00AD3C39" w:rsidRPr="006B1490" w:rsidRDefault="00AD3C39" w:rsidP="00D4148A">
      <w:pPr>
        <w:spacing w:line="480" w:lineRule="auto"/>
        <w:jc w:val="center"/>
        <w:rPr>
          <w:rFonts w:ascii="Times New Roman" w:hAnsi="Times New Roman" w:cs="Times New Roman"/>
          <w:sz w:val="24"/>
          <w:szCs w:val="24"/>
        </w:rPr>
      </w:pPr>
      <w:r w:rsidRPr="006B1490">
        <w:rPr>
          <w:rFonts w:ascii="Times New Roman" w:hAnsi="Times New Roman" w:cs="Times New Roman"/>
          <w:sz w:val="24"/>
          <w:szCs w:val="24"/>
        </w:rPr>
        <w:t>Date</w:t>
      </w:r>
    </w:p>
    <w:p w:rsidR="00AD3C39" w:rsidRPr="006B1490" w:rsidRDefault="00AD3C39" w:rsidP="00D4148A">
      <w:pPr>
        <w:spacing w:line="480" w:lineRule="auto"/>
        <w:rPr>
          <w:rFonts w:ascii="Times New Roman" w:hAnsi="Times New Roman" w:cs="Times New Roman"/>
          <w:sz w:val="24"/>
          <w:szCs w:val="24"/>
        </w:rPr>
      </w:pPr>
    </w:p>
    <w:p w:rsidR="00AD3C39" w:rsidRPr="006B1490" w:rsidRDefault="00AD3C39" w:rsidP="00D4148A">
      <w:pPr>
        <w:spacing w:line="480" w:lineRule="auto"/>
        <w:rPr>
          <w:rFonts w:ascii="Times New Roman" w:hAnsi="Times New Roman" w:cs="Times New Roman"/>
          <w:sz w:val="24"/>
          <w:szCs w:val="24"/>
        </w:rPr>
      </w:pPr>
    </w:p>
    <w:p w:rsidR="00AD3C39" w:rsidRPr="006B1490" w:rsidRDefault="00AD3C39" w:rsidP="00D4148A">
      <w:pPr>
        <w:spacing w:line="480" w:lineRule="auto"/>
        <w:rPr>
          <w:rFonts w:ascii="Times New Roman" w:hAnsi="Times New Roman" w:cs="Times New Roman"/>
          <w:sz w:val="24"/>
          <w:szCs w:val="24"/>
        </w:rPr>
      </w:pPr>
    </w:p>
    <w:p w:rsidR="00AD3C39" w:rsidRPr="006B1490" w:rsidRDefault="00AD3C39" w:rsidP="00D4148A">
      <w:pPr>
        <w:spacing w:line="480" w:lineRule="auto"/>
        <w:rPr>
          <w:rFonts w:ascii="Times New Roman" w:hAnsi="Times New Roman" w:cs="Times New Roman"/>
          <w:sz w:val="24"/>
          <w:szCs w:val="24"/>
        </w:rPr>
      </w:pPr>
    </w:p>
    <w:p w:rsidR="00AD3C39" w:rsidRPr="006B1490" w:rsidRDefault="00AD3C39" w:rsidP="00D4148A">
      <w:pPr>
        <w:spacing w:line="480" w:lineRule="auto"/>
        <w:rPr>
          <w:rFonts w:ascii="Times New Roman" w:hAnsi="Times New Roman" w:cs="Times New Roman"/>
          <w:sz w:val="24"/>
          <w:szCs w:val="24"/>
        </w:rPr>
      </w:pPr>
    </w:p>
    <w:p w:rsidR="00AD3C39" w:rsidRPr="006B1490" w:rsidRDefault="00AD3C39" w:rsidP="00D4148A">
      <w:pPr>
        <w:spacing w:line="480" w:lineRule="auto"/>
        <w:rPr>
          <w:rFonts w:ascii="Times New Roman" w:hAnsi="Times New Roman" w:cs="Times New Roman"/>
          <w:sz w:val="24"/>
          <w:szCs w:val="24"/>
        </w:rPr>
      </w:pPr>
    </w:p>
    <w:p w:rsidR="00AD3C39" w:rsidRPr="006B1490" w:rsidRDefault="00AD3C39" w:rsidP="00D4148A">
      <w:pPr>
        <w:spacing w:line="480" w:lineRule="auto"/>
        <w:rPr>
          <w:rFonts w:ascii="Times New Roman" w:hAnsi="Times New Roman" w:cs="Times New Roman"/>
          <w:sz w:val="24"/>
          <w:szCs w:val="24"/>
        </w:rPr>
      </w:pPr>
    </w:p>
    <w:p w:rsidR="00D4148A" w:rsidRPr="00D4148A" w:rsidRDefault="006959BC" w:rsidP="00D4148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D4148A" w:rsidRPr="00D4148A">
        <w:rPr>
          <w:rFonts w:ascii="Times New Roman" w:hAnsi="Times New Roman" w:cs="Times New Roman"/>
          <w:sz w:val="24"/>
          <w:szCs w:val="24"/>
        </w:rPr>
        <w:t xml:space="preserve">Annotated bibliographies are essential tools as they inform the reader about the source cited. It provides details on the accuracy, relevance, and quality of the cited source. Also, annotated bibliographies are crucial in improving verbal and writing skills specifically for persons in </w:t>
      </w:r>
      <w:r w:rsidR="00D4148A">
        <w:rPr>
          <w:rFonts w:ascii="Times New Roman" w:hAnsi="Times New Roman" w:cs="Times New Roman"/>
          <w:sz w:val="24"/>
          <w:szCs w:val="24"/>
        </w:rPr>
        <w:t>the field of criminal justice</w:t>
      </w:r>
      <w:r w:rsidR="00F976E9" w:rsidRPr="00F976E9">
        <w:rPr>
          <w:rFonts w:ascii="Times New Roman" w:hAnsi="Times New Roman" w:cs="Times New Roman"/>
          <w:sz w:val="24"/>
          <w:szCs w:val="24"/>
        </w:rPr>
        <w:t xml:space="preserve"> </w:t>
      </w:r>
      <w:r w:rsidR="00F976E9">
        <w:rPr>
          <w:rFonts w:ascii="Times New Roman" w:hAnsi="Times New Roman" w:cs="Times New Roman"/>
          <w:sz w:val="24"/>
          <w:szCs w:val="24"/>
        </w:rPr>
        <w:t>(</w:t>
      </w:r>
      <w:r w:rsidR="00F976E9" w:rsidRPr="006B1490">
        <w:rPr>
          <w:rFonts w:ascii="Times New Roman" w:hAnsi="Times New Roman" w:cs="Times New Roman"/>
          <w:sz w:val="24"/>
          <w:szCs w:val="24"/>
        </w:rPr>
        <w:t>Flatley,</w:t>
      </w:r>
      <w:r w:rsidR="00F976E9">
        <w:rPr>
          <w:rFonts w:ascii="Times New Roman" w:hAnsi="Times New Roman" w:cs="Times New Roman"/>
          <w:sz w:val="24"/>
          <w:szCs w:val="24"/>
        </w:rPr>
        <w:t xml:space="preserve"> 2012)</w:t>
      </w:r>
      <w:r w:rsidR="00D4148A">
        <w:rPr>
          <w:rFonts w:ascii="Times New Roman" w:hAnsi="Times New Roman" w:cs="Times New Roman"/>
          <w:sz w:val="24"/>
          <w:szCs w:val="24"/>
        </w:rPr>
        <w:t xml:space="preserve">. </w:t>
      </w:r>
      <w:r w:rsidR="00D4148A" w:rsidRPr="00D4148A">
        <w:rPr>
          <w:rFonts w:ascii="Times New Roman" w:hAnsi="Times New Roman" w:cs="Times New Roman"/>
          <w:sz w:val="24"/>
          <w:szCs w:val="24"/>
        </w:rPr>
        <w:t>Annotated bibliography enables people to develop proper writing skills. The law enforcement is a specialized area in criminal justice that could benefit from the use of annotated bibliography. The reason is that this role entails maintaining of the criminal records and reports. Also, annotated bibliography articulates the researchers and scholars' point of view. They (law enforcement officers) can write these files excellently after gaining writing skills from annotated bibliographies.</w:t>
      </w:r>
    </w:p>
    <w:p w:rsidR="00D4148A" w:rsidRDefault="006959BC" w:rsidP="00D4148A">
      <w:pPr>
        <w:spacing w:line="480" w:lineRule="auto"/>
        <w:rPr>
          <w:rFonts w:ascii="Times New Roman" w:hAnsi="Times New Roman" w:cs="Times New Roman"/>
          <w:sz w:val="24"/>
          <w:szCs w:val="24"/>
        </w:rPr>
      </w:pPr>
      <w:r>
        <w:rPr>
          <w:rFonts w:ascii="Times New Roman" w:hAnsi="Times New Roman" w:cs="Times New Roman"/>
          <w:sz w:val="24"/>
          <w:szCs w:val="24"/>
        </w:rPr>
        <w:tab/>
      </w:r>
      <w:r w:rsidR="00D4148A" w:rsidRPr="00D4148A">
        <w:rPr>
          <w:rFonts w:ascii="Times New Roman" w:hAnsi="Times New Roman" w:cs="Times New Roman"/>
          <w:sz w:val="24"/>
          <w:szCs w:val="24"/>
        </w:rPr>
        <w:t>Moreover, continued use of annotated bibliographies by law enforcement officers significantly improves their verbal skills. A physical presentation of annotated bibliographies may be a requirement in the field of criminal justice. In such an event, law enforcement officers will improve their communication skills</w:t>
      </w:r>
      <w:r w:rsidR="00F976E9" w:rsidRPr="00F976E9">
        <w:rPr>
          <w:rFonts w:ascii="Times New Roman" w:hAnsi="Times New Roman" w:cs="Times New Roman"/>
          <w:sz w:val="24"/>
          <w:szCs w:val="24"/>
        </w:rPr>
        <w:t xml:space="preserve"> </w:t>
      </w:r>
      <w:r w:rsidR="00F976E9">
        <w:rPr>
          <w:rFonts w:ascii="Times New Roman" w:hAnsi="Times New Roman" w:cs="Times New Roman"/>
          <w:sz w:val="24"/>
          <w:szCs w:val="24"/>
        </w:rPr>
        <w:t>(</w:t>
      </w:r>
      <w:r w:rsidR="00F976E9" w:rsidRPr="006B1490">
        <w:rPr>
          <w:rFonts w:ascii="Times New Roman" w:hAnsi="Times New Roman" w:cs="Times New Roman"/>
          <w:sz w:val="24"/>
          <w:szCs w:val="24"/>
        </w:rPr>
        <w:t>Fiebert,</w:t>
      </w:r>
      <w:r w:rsidR="00F976E9">
        <w:rPr>
          <w:rFonts w:ascii="Times New Roman" w:hAnsi="Times New Roman" w:cs="Times New Roman"/>
          <w:sz w:val="24"/>
          <w:szCs w:val="24"/>
        </w:rPr>
        <w:t xml:space="preserve"> 2010)</w:t>
      </w:r>
      <w:r w:rsidR="00D4148A" w:rsidRPr="00D4148A">
        <w:rPr>
          <w:rFonts w:ascii="Times New Roman" w:hAnsi="Times New Roman" w:cs="Times New Roman"/>
          <w:sz w:val="24"/>
          <w:szCs w:val="24"/>
        </w:rPr>
        <w:t>. This is beneficial because communication becomes smooth between the offic</w:t>
      </w:r>
      <w:r w:rsidR="00D4148A">
        <w:rPr>
          <w:rFonts w:ascii="Times New Roman" w:hAnsi="Times New Roman" w:cs="Times New Roman"/>
          <w:sz w:val="24"/>
          <w:szCs w:val="24"/>
        </w:rPr>
        <w:t xml:space="preserve">ers and members of the public. </w:t>
      </w:r>
      <w:r w:rsidR="00D4148A" w:rsidRPr="00D4148A">
        <w:rPr>
          <w:rFonts w:ascii="Times New Roman" w:hAnsi="Times New Roman" w:cs="Times New Roman"/>
          <w:sz w:val="24"/>
          <w:szCs w:val="24"/>
        </w:rPr>
        <w:t>Furthermore, when law enforcement officers use annotated bibliographies, for example, they can acquire the adequate source of information about criminal justice. The content of these lists sticks in their mind when they continuously read and use them. This enables the officers to be always aware of any new existing law</w:t>
      </w:r>
      <w:r w:rsidR="00D4148A">
        <w:rPr>
          <w:rFonts w:ascii="Times New Roman" w:hAnsi="Times New Roman" w:cs="Times New Roman"/>
          <w:sz w:val="24"/>
          <w:szCs w:val="24"/>
        </w:rPr>
        <w:t xml:space="preserve">s in the contemporary society. </w:t>
      </w:r>
    </w:p>
    <w:p w:rsidR="006B1490" w:rsidRPr="006B1490" w:rsidRDefault="00D4148A" w:rsidP="00D4148A">
      <w:pPr>
        <w:spacing w:line="480" w:lineRule="auto"/>
        <w:rPr>
          <w:rFonts w:ascii="Times New Roman" w:hAnsi="Times New Roman" w:cs="Times New Roman"/>
          <w:sz w:val="24"/>
          <w:szCs w:val="24"/>
        </w:rPr>
      </w:pPr>
      <w:r>
        <w:rPr>
          <w:rFonts w:ascii="Times New Roman" w:hAnsi="Times New Roman" w:cs="Times New Roman"/>
          <w:sz w:val="24"/>
          <w:szCs w:val="24"/>
        </w:rPr>
        <w:tab/>
        <w:t>T</w:t>
      </w:r>
      <w:r w:rsidRPr="00D4148A">
        <w:rPr>
          <w:rFonts w:ascii="Times New Roman" w:hAnsi="Times New Roman" w:cs="Times New Roman"/>
          <w:sz w:val="24"/>
          <w:szCs w:val="24"/>
        </w:rPr>
        <w:t>o sum up, it is evident that from this discussion that continued use of annotated bibliograp</w:t>
      </w:r>
      <w:r w:rsidR="00F976E9">
        <w:rPr>
          <w:rFonts w:ascii="Times New Roman" w:hAnsi="Times New Roman" w:cs="Times New Roman"/>
          <w:sz w:val="24"/>
          <w:szCs w:val="24"/>
        </w:rPr>
        <w:t xml:space="preserve">hies is of paramount importance (Reiman </w:t>
      </w:r>
      <w:r w:rsidR="00F976E9" w:rsidRPr="006B1490">
        <w:rPr>
          <w:rFonts w:ascii="Times New Roman" w:hAnsi="Times New Roman" w:cs="Times New Roman"/>
          <w:sz w:val="24"/>
          <w:szCs w:val="24"/>
        </w:rPr>
        <w:t xml:space="preserve">&amp; Leighton, </w:t>
      </w:r>
      <w:r w:rsidR="00F976E9">
        <w:rPr>
          <w:rFonts w:ascii="Times New Roman" w:hAnsi="Times New Roman" w:cs="Times New Roman"/>
          <w:sz w:val="24"/>
          <w:szCs w:val="24"/>
        </w:rPr>
        <w:t xml:space="preserve"> 2015).</w:t>
      </w:r>
      <w:r w:rsidRPr="00D4148A">
        <w:rPr>
          <w:rFonts w:ascii="Times New Roman" w:hAnsi="Times New Roman" w:cs="Times New Roman"/>
          <w:sz w:val="24"/>
          <w:szCs w:val="24"/>
        </w:rPr>
        <w:t xml:space="preserve"> To the law enforcement officers, it is apparently undisputable from this paper that interpreted catalogs will not only help them improve their verbal and writing skills but also keeps them updated. Undoubtedly, the significance of these indexes cannot be under-estimated.</w:t>
      </w:r>
    </w:p>
    <w:p w:rsidR="00AD3C39" w:rsidRPr="006B1490" w:rsidRDefault="00AD3C39" w:rsidP="00D4148A">
      <w:pPr>
        <w:spacing w:line="480" w:lineRule="auto"/>
        <w:jc w:val="center"/>
        <w:rPr>
          <w:rFonts w:ascii="Times New Roman" w:hAnsi="Times New Roman" w:cs="Times New Roman"/>
          <w:sz w:val="24"/>
          <w:szCs w:val="24"/>
        </w:rPr>
      </w:pPr>
      <w:r w:rsidRPr="006B1490">
        <w:rPr>
          <w:rFonts w:ascii="Times New Roman" w:hAnsi="Times New Roman" w:cs="Times New Roman"/>
          <w:sz w:val="24"/>
          <w:szCs w:val="24"/>
        </w:rPr>
        <w:lastRenderedPageBreak/>
        <w:t>References</w:t>
      </w:r>
    </w:p>
    <w:p w:rsidR="00AD3C39" w:rsidRPr="006B1490" w:rsidRDefault="00AD3C39" w:rsidP="00D4148A">
      <w:pPr>
        <w:spacing w:line="480" w:lineRule="auto"/>
        <w:ind w:left="720" w:hanging="720"/>
        <w:rPr>
          <w:rFonts w:ascii="Times New Roman" w:hAnsi="Times New Roman" w:cs="Times New Roman"/>
          <w:sz w:val="24"/>
          <w:szCs w:val="24"/>
        </w:rPr>
      </w:pPr>
      <w:r w:rsidRPr="006B1490">
        <w:rPr>
          <w:rFonts w:ascii="Times New Roman" w:hAnsi="Times New Roman" w:cs="Times New Roman"/>
          <w:sz w:val="24"/>
          <w:szCs w:val="24"/>
        </w:rPr>
        <w:t>Flatley, J., Kershaw, C., Smith, K., Chaplin, R., &amp; Moon, D. (2010). Crime in England and Wales 2009/10: Findings from the British Crime Survey and police recorded crime. London: Home Office.</w:t>
      </w:r>
    </w:p>
    <w:p w:rsidR="00AD3C39" w:rsidRPr="006B1490" w:rsidRDefault="00AD3C39" w:rsidP="00D4148A">
      <w:pPr>
        <w:spacing w:line="480" w:lineRule="auto"/>
        <w:ind w:left="720" w:hanging="720"/>
        <w:rPr>
          <w:rFonts w:ascii="Times New Roman" w:hAnsi="Times New Roman" w:cs="Times New Roman"/>
          <w:sz w:val="24"/>
          <w:szCs w:val="24"/>
        </w:rPr>
      </w:pPr>
      <w:r w:rsidRPr="006B1490">
        <w:rPr>
          <w:rFonts w:ascii="Times New Roman" w:hAnsi="Times New Roman" w:cs="Times New Roman"/>
          <w:sz w:val="24"/>
          <w:szCs w:val="24"/>
        </w:rPr>
        <w:t>Fiebert, M. S. (2010). References were examining assaults by women on their spouses or male partners: An annotated bibliography. Sexuality &amp; culture, 14(1), 49-91.</w:t>
      </w:r>
    </w:p>
    <w:p w:rsidR="00AD3C39" w:rsidRPr="006B1490" w:rsidRDefault="00AD3C39" w:rsidP="00D4148A">
      <w:pPr>
        <w:spacing w:line="480" w:lineRule="auto"/>
        <w:ind w:left="720" w:hanging="720"/>
        <w:rPr>
          <w:rFonts w:ascii="Times New Roman" w:hAnsi="Times New Roman" w:cs="Times New Roman"/>
          <w:sz w:val="24"/>
          <w:szCs w:val="24"/>
        </w:rPr>
      </w:pPr>
      <w:r w:rsidRPr="006B1490">
        <w:rPr>
          <w:rFonts w:ascii="Times New Roman" w:hAnsi="Times New Roman" w:cs="Times New Roman"/>
          <w:sz w:val="24"/>
          <w:szCs w:val="24"/>
        </w:rPr>
        <w:t>Reiman, J., &amp; Leighton, P. (2015). The rich get richer, and the poor get prison: Ideology, class, and criminal justice. Routledge.</w:t>
      </w:r>
    </w:p>
    <w:p w:rsidR="00AD3C39" w:rsidRPr="006B1490" w:rsidRDefault="00AD3C39" w:rsidP="00D4148A">
      <w:pPr>
        <w:spacing w:line="480" w:lineRule="auto"/>
        <w:rPr>
          <w:rFonts w:ascii="Times New Roman" w:hAnsi="Times New Roman" w:cs="Times New Roman"/>
          <w:sz w:val="24"/>
          <w:szCs w:val="24"/>
        </w:rPr>
      </w:pPr>
    </w:p>
    <w:p w:rsidR="00AD3C39" w:rsidRPr="006B1490" w:rsidRDefault="00AD3C39" w:rsidP="00D4148A">
      <w:pPr>
        <w:spacing w:line="480" w:lineRule="auto"/>
        <w:rPr>
          <w:rFonts w:ascii="Times New Roman" w:hAnsi="Times New Roman" w:cs="Times New Roman"/>
          <w:sz w:val="24"/>
          <w:szCs w:val="24"/>
        </w:rPr>
      </w:pPr>
    </w:p>
    <w:p w:rsidR="00AD3C39" w:rsidRPr="006B1490" w:rsidRDefault="00AD3C39" w:rsidP="00D4148A">
      <w:pPr>
        <w:spacing w:line="480" w:lineRule="auto"/>
        <w:rPr>
          <w:rFonts w:ascii="Times New Roman" w:hAnsi="Times New Roman" w:cs="Times New Roman"/>
          <w:sz w:val="24"/>
          <w:szCs w:val="24"/>
        </w:rPr>
      </w:pPr>
    </w:p>
    <w:p w:rsidR="00AD3C39" w:rsidRPr="006B1490" w:rsidRDefault="00AD3C39" w:rsidP="00D4148A">
      <w:pPr>
        <w:spacing w:line="480" w:lineRule="auto"/>
        <w:rPr>
          <w:rFonts w:ascii="Times New Roman" w:hAnsi="Times New Roman" w:cs="Times New Roman"/>
          <w:sz w:val="24"/>
          <w:szCs w:val="24"/>
        </w:rPr>
      </w:pPr>
    </w:p>
    <w:p w:rsidR="00AD3C39" w:rsidRPr="006B1490" w:rsidRDefault="00AD3C39" w:rsidP="00D4148A">
      <w:pPr>
        <w:spacing w:line="480" w:lineRule="auto"/>
        <w:rPr>
          <w:rFonts w:ascii="Times New Roman" w:hAnsi="Times New Roman" w:cs="Times New Roman"/>
          <w:sz w:val="24"/>
          <w:szCs w:val="24"/>
        </w:rPr>
      </w:pPr>
    </w:p>
    <w:p w:rsidR="00AD3C39" w:rsidRPr="006B1490" w:rsidRDefault="00AD3C39" w:rsidP="00D4148A">
      <w:pPr>
        <w:spacing w:line="480" w:lineRule="auto"/>
        <w:rPr>
          <w:rFonts w:ascii="Times New Roman" w:hAnsi="Times New Roman" w:cs="Times New Roman"/>
          <w:sz w:val="24"/>
          <w:szCs w:val="24"/>
        </w:rPr>
      </w:pPr>
    </w:p>
    <w:p w:rsidR="00AD3C39" w:rsidRPr="006B1490" w:rsidRDefault="00AD3C39" w:rsidP="00D4148A">
      <w:pPr>
        <w:spacing w:line="480" w:lineRule="auto"/>
        <w:rPr>
          <w:rFonts w:ascii="Times New Roman" w:hAnsi="Times New Roman" w:cs="Times New Roman"/>
          <w:sz w:val="24"/>
          <w:szCs w:val="24"/>
        </w:rPr>
      </w:pPr>
    </w:p>
    <w:p w:rsidR="00AD3C39" w:rsidRPr="006B1490" w:rsidRDefault="00AD3C39" w:rsidP="00D4148A">
      <w:pPr>
        <w:spacing w:line="480" w:lineRule="auto"/>
        <w:rPr>
          <w:rFonts w:ascii="Times New Roman" w:hAnsi="Times New Roman" w:cs="Times New Roman"/>
          <w:sz w:val="24"/>
          <w:szCs w:val="24"/>
        </w:rPr>
      </w:pPr>
    </w:p>
    <w:p w:rsidR="00AD3C39" w:rsidRPr="006B1490" w:rsidRDefault="00AD3C39" w:rsidP="00D4148A">
      <w:pPr>
        <w:spacing w:line="480" w:lineRule="auto"/>
        <w:rPr>
          <w:rFonts w:ascii="Times New Roman" w:hAnsi="Times New Roman" w:cs="Times New Roman"/>
          <w:sz w:val="24"/>
          <w:szCs w:val="24"/>
        </w:rPr>
      </w:pPr>
    </w:p>
    <w:p w:rsidR="00195784" w:rsidRPr="006B1490" w:rsidRDefault="00195784" w:rsidP="00D4148A">
      <w:pPr>
        <w:spacing w:line="480" w:lineRule="auto"/>
        <w:rPr>
          <w:rFonts w:ascii="Times New Roman" w:hAnsi="Times New Roman" w:cs="Times New Roman"/>
          <w:sz w:val="24"/>
          <w:szCs w:val="24"/>
        </w:rPr>
      </w:pPr>
    </w:p>
    <w:sectPr w:rsidR="00195784" w:rsidRPr="006B1490" w:rsidSect="00771B6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3DC5" w:rsidRDefault="00413DC5" w:rsidP="00AD3C39">
      <w:pPr>
        <w:spacing w:after="0" w:line="240" w:lineRule="auto"/>
      </w:pPr>
      <w:r>
        <w:separator/>
      </w:r>
    </w:p>
  </w:endnote>
  <w:endnote w:type="continuationSeparator" w:id="1">
    <w:p w:rsidR="00413DC5" w:rsidRDefault="00413DC5" w:rsidP="00AD3C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3DC5" w:rsidRDefault="00413DC5" w:rsidP="00AD3C39">
      <w:pPr>
        <w:spacing w:after="0" w:line="240" w:lineRule="auto"/>
      </w:pPr>
      <w:r>
        <w:separator/>
      </w:r>
    </w:p>
  </w:footnote>
  <w:footnote w:type="continuationSeparator" w:id="1">
    <w:p w:rsidR="00413DC5" w:rsidRDefault="00413DC5" w:rsidP="00AD3C3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51692375"/>
      <w:docPartObj>
        <w:docPartGallery w:val="Page Numbers (Top of Page)"/>
        <w:docPartUnique/>
      </w:docPartObj>
    </w:sdtPr>
    <w:sdtContent>
      <w:p w:rsidR="00AD3C39" w:rsidRPr="00771B6C" w:rsidRDefault="00771B6C">
        <w:pPr>
          <w:pStyle w:val="Header"/>
          <w:rPr>
            <w:rFonts w:ascii="Times New Roman" w:hAnsi="Times New Roman" w:cs="Times New Roman"/>
            <w:sz w:val="24"/>
            <w:szCs w:val="24"/>
          </w:rPr>
        </w:pPr>
        <w:r w:rsidRPr="00771B6C">
          <w:rPr>
            <w:rFonts w:ascii="Times New Roman" w:hAnsi="Times New Roman" w:cs="Times New Roman"/>
            <w:sz w:val="24"/>
            <w:szCs w:val="24"/>
          </w:rPr>
          <w:t>ANNOTATED BIBLIOGRAPHY</w:t>
        </w:r>
        <w:r w:rsidRPr="00771B6C">
          <w:rPr>
            <w:rFonts w:ascii="Times New Roman" w:hAnsi="Times New Roman" w:cs="Times New Roman"/>
            <w:sz w:val="24"/>
            <w:szCs w:val="24"/>
          </w:rPr>
          <w:tab/>
        </w:r>
        <w:r w:rsidRPr="00771B6C">
          <w:rPr>
            <w:rFonts w:ascii="Times New Roman" w:hAnsi="Times New Roman" w:cs="Times New Roman"/>
            <w:sz w:val="24"/>
            <w:szCs w:val="24"/>
          </w:rPr>
          <w:tab/>
        </w:r>
        <w:r w:rsidR="00473261" w:rsidRPr="00771B6C">
          <w:rPr>
            <w:rFonts w:ascii="Times New Roman" w:hAnsi="Times New Roman" w:cs="Times New Roman"/>
            <w:sz w:val="24"/>
            <w:szCs w:val="24"/>
          </w:rPr>
          <w:fldChar w:fldCharType="begin"/>
        </w:r>
        <w:r w:rsidRPr="00771B6C">
          <w:rPr>
            <w:rFonts w:ascii="Times New Roman" w:hAnsi="Times New Roman" w:cs="Times New Roman"/>
            <w:sz w:val="24"/>
            <w:szCs w:val="24"/>
          </w:rPr>
          <w:instrText xml:space="preserve"> PAGE   \* MERGEFORMAT </w:instrText>
        </w:r>
        <w:r w:rsidR="00473261" w:rsidRPr="00771B6C">
          <w:rPr>
            <w:rFonts w:ascii="Times New Roman" w:hAnsi="Times New Roman" w:cs="Times New Roman"/>
            <w:sz w:val="24"/>
            <w:szCs w:val="24"/>
          </w:rPr>
          <w:fldChar w:fldCharType="separate"/>
        </w:r>
        <w:r w:rsidR="006959BC">
          <w:rPr>
            <w:rFonts w:ascii="Times New Roman" w:hAnsi="Times New Roman" w:cs="Times New Roman"/>
            <w:noProof/>
            <w:sz w:val="24"/>
            <w:szCs w:val="24"/>
          </w:rPr>
          <w:t>2</w:t>
        </w:r>
        <w:r w:rsidR="00473261" w:rsidRPr="00771B6C">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C39" w:rsidRPr="00AD3C39" w:rsidRDefault="00771B6C" w:rsidP="00771B6C">
    <w:pPr>
      <w:pStyle w:val="Header"/>
      <w:jc w:val="right"/>
      <w:rPr>
        <w:rFonts w:ascii="Times New Roman" w:hAnsi="Times New Roman" w:cs="Times New Roman"/>
        <w:sz w:val="24"/>
        <w:szCs w:val="24"/>
      </w:rPr>
    </w:pPr>
    <w:r w:rsidRPr="00771B6C">
      <w:rPr>
        <w:rFonts w:ascii="Times New Roman" w:hAnsi="Times New Roman" w:cs="Times New Roman"/>
        <w:sz w:val="24"/>
        <w:szCs w:val="24"/>
      </w:rPr>
      <w:t xml:space="preserve">Running head: ANNOTATED BIBLIOGRAPHY </w:t>
    </w:r>
    <w:r w:rsidRPr="00771B6C">
      <w:rPr>
        <w:rFonts w:ascii="Times New Roman" w:hAnsi="Times New Roman" w:cs="Times New Roman"/>
        <w:sz w:val="24"/>
        <w:szCs w:val="24"/>
      </w:rPr>
      <w:tab/>
    </w:r>
    <w:sdt>
      <w:sdtPr>
        <w:rPr>
          <w:rFonts w:ascii="Times New Roman" w:hAnsi="Times New Roman" w:cs="Times New Roman"/>
          <w:sz w:val="24"/>
          <w:szCs w:val="24"/>
        </w:rPr>
        <w:id w:val="451692320"/>
        <w:docPartObj>
          <w:docPartGallery w:val="Page Numbers (Top of Page)"/>
          <w:docPartUnique/>
        </w:docPartObj>
      </w:sdtPr>
      <w:sdtContent>
        <w:r w:rsidR="00473261" w:rsidRPr="00771B6C">
          <w:rPr>
            <w:rFonts w:ascii="Times New Roman" w:hAnsi="Times New Roman" w:cs="Times New Roman"/>
            <w:sz w:val="24"/>
            <w:szCs w:val="24"/>
          </w:rPr>
          <w:fldChar w:fldCharType="begin"/>
        </w:r>
        <w:r w:rsidRPr="00771B6C">
          <w:rPr>
            <w:rFonts w:ascii="Times New Roman" w:hAnsi="Times New Roman" w:cs="Times New Roman"/>
            <w:sz w:val="24"/>
            <w:szCs w:val="24"/>
          </w:rPr>
          <w:instrText xml:space="preserve"> PAGE   \* MERGEFORMAT </w:instrText>
        </w:r>
        <w:r w:rsidR="00473261" w:rsidRPr="00771B6C">
          <w:rPr>
            <w:rFonts w:ascii="Times New Roman" w:hAnsi="Times New Roman" w:cs="Times New Roman"/>
            <w:sz w:val="24"/>
            <w:szCs w:val="24"/>
          </w:rPr>
          <w:fldChar w:fldCharType="separate"/>
        </w:r>
        <w:r w:rsidR="006959BC">
          <w:rPr>
            <w:rFonts w:ascii="Times New Roman" w:hAnsi="Times New Roman" w:cs="Times New Roman"/>
            <w:noProof/>
            <w:sz w:val="24"/>
            <w:szCs w:val="24"/>
          </w:rPr>
          <w:t>1</w:t>
        </w:r>
        <w:r w:rsidR="00473261" w:rsidRPr="00771B6C">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6146"/>
  </w:hdrShapeDefaults>
  <w:footnotePr>
    <w:footnote w:id="0"/>
    <w:footnote w:id="1"/>
  </w:footnotePr>
  <w:endnotePr>
    <w:endnote w:id="0"/>
    <w:endnote w:id="1"/>
  </w:endnotePr>
  <w:compat/>
  <w:rsids>
    <w:rsidRoot w:val="00AD3C39"/>
    <w:rsid w:val="00195784"/>
    <w:rsid w:val="003156EE"/>
    <w:rsid w:val="003A4265"/>
    <w:rsid w:val="003F4A17"/>
    <w:rsid w:val="00413DC5"/>
    <w:rsid w:val="00473261"/>
    <w:rsid w:val="006959BC"/>
    <w:rsid w:val="006B1490"/>
    <w:rsid w:val="00771B6C"/>
    <w:rsid w:val="009813B6"/>
    <w:rsid w:val="00AD3C39"/>
    <w:rsid w:val="00B87DEC"/>
    <w:rsid w:val="00D4148A"/>
    <w:rsid w:val="00EF6871"/>
    <w:rsid w:val="00F976E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3B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3C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3C39"/>
  </w:style>
  <w:style w:type="paragraph" w:styleId="Footer">
    <w:name w:val="footer"/>
    <w:basedOn w:val="Normal"/>
    <w:link w:val="FooterChar"/>
    <w:uiPriority w:val="99"/>
    <w:unhideWhenUsed/>
    <w:rsid w:val="00AD3C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3C3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F6D7DE-4D7A-4616-98D7-8792F0301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392</Words>
  <Characters>2236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isaac</dc:creator>
  <cp:lastModifiedBy>user</cp:lastModifiedBy>
  <cp:revision>2</cp:revision>
  <dcterms:created xsi:type="dcterms:W3CDTF">2017-10-24T19:03:00Z</dcterms:created>
  <dcterms:modified xsi:type="dcterms:W3CDTF">2017-10-24T19:03:00Z</dcterms:modified>
</cp:coreProperties>
</file>