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B1" w:rsidRPr="00A964B1" w:rsidRDefault="00A964B1" w:rsidP="00061D0B">
      <w:pPr>
        <w:spacing w:line="480" w:lineRule="auto"/>
      </w:pPr>
      <w:r w:rsidRPr="00061D0B">
        <w:rPr>
          <w:b/>
        </w:rPr>
        <w:t>Working Title</w:t>
      </w:r>
      <w:r w:rsidRPr="00A964B1">
        <w:t>: Mental health surveys to aid mental health issues in the Northeastern University community</w:t>
      </w:r>
    </w:p>
    <w:p w:rsidR="00A964B1" w:rsidRPr="00A964B1" w:rsidRDefault="00A964B1" w:rsidP="00061D0B">
      <w:pPr>
        <w:spacing w:line="480" w:lineRule="auto"/>
      </w:pPr>
      <w:r w:rsidRPr="00061D0B">
        <w:rPr>
          <w:b/>
        </w:rPr>
        <w:t>Broad Subject</w:t>
      </w:r>
      <w:r w:rsidRPr="00A964B1">
        <w:t>: COVID-19 and mental health issues</w:t>
      </w:r>
    </w:p>
    <w:p w:rsidR="00A964B1" w:rsidRPr="00A964B1" w:rsidRDefault="00A964B1" w:rsidP="00061D0B">
      <w:pPr>
        <w:spacing w:line="480" w:lineRule="auto"/>
      </w:pPr>
      <w:r w:rsidRPr="00061D0B">
        <w:rPr>
          <w:b/>
        </w:rPr>
        <w:t>Thesis</w:t>
      </w:r>
      <w:r w:rsidRPr="00A964B1">
        <w:t xml:space="preserve">: By implementing a biweekly online mental health survey for its students and staff, Northeastern can identify at-risk individuals, provide direct counseling services, and show it is taking responsibility for </w:t>
      </w:r>
      <w:r w:rsidR="00DE47AD">
        <w:t>the</w:t>
      </w:r>
      <w:r w:rsidRPr="00A964B1">
        <w:t xml:space="preserve"> well-being </w:t>
      </w:r>
      <w:r w:rsidR="00DE47AD">
        <w:t>of students impacted</w:t>
      </w:r>
      <w:r w:rsidRPr="00A964B1">
        <w:t xml:space="preserve"> by the pandemic.</w:t>
      </w:r>
    </w:p>
    <w:p w:rsidR="00061D0B" w:rsidRPr="00A964B1" w:rsidRDefault="00061D0B" w:rsidP="00061D0B">
      <w:pPr>
        <w:spacing w:line="480" w:lineRule="auto"/>
        <w:ind w:left="720" w:hanging="720"/>
      </w:pPr>
      <w:r w:rsidRPr="00A964B1">
        <w:t xml:space="preserve">Bono, G., </w:t>
      </w:r>
      <w:proofErr w:type="spellStart"/>
      <w:r w:rsidRPr="00A964B1">
        <w:t>Reil</w:t>
      </w:r>
      <w:proofErr w:type="spellEnd"/>
      <w:r w:rsidRPr="00A964B1">
        <w:t>, K., &amp;</w:t>
      </w:r>
      <w:proofErr w:type="spellStart"/>
      <w:r w:rsidRPr="00A964B1">
        <w:t>Hescox</w:t>
      </w:r>
      <w:proofErr w:type="spellEnd"/>
      <w:r w:rsidRPr="00A964B1">
        <w:t>, J. (2020). Stress and well-being in urban college students in the U.S. during the COVID-19 pandemic: Can grit and gratitude help?.</w:t>
      </w:r>
      <w:r w:rsidRPr="00061D0B">
        <w:rPr>
          <w:i/>
        </w:rPr>
        <w:t>International Journal of Wellbeing</w:t>
      </w:r>
      <w:r w:rsidRPr="00A964B1">
        <w:t xml:space="preserve">, 10(3).Retrieved from </w:t>
      </w:r>
      <w:hyperlink r:id="rId4" w:history="1">
        <w:r w:rsidRPr="00E40565">
          <w:rPr>
            <w:rStyle w:val="Hyperlink"/>
          </w:rPr>
          <w:t>https://www.internationaljournalofwellbeing.org/index.php/ijow/article/view/1331</w:t>
        </w:r>
      </w:hyperlink>
    </w:p>
    <w:p w:rsidR="00061D0B" w:rsidRPr="00A964B1" w:rsidRDefault="00061D0B" w:rsidP="00061D0B">
      <w:pPr>
        <w:spacing w:line="480" w:lineRule="auto"/>
        <w:ind w:firstLine="720"/>
      </w:pPr>
      <w:r w:rsidRPr="00A964B1">
        <w:t xml:space="preserve">This article focuses on a study conducted on students investigating the stress and the well-being of impacts of the pandemic. It also examined the </w:t>
      </w:r>
      <w:r w:rsidR="00DE47AD">
        <w:t xml:space="preserve">well-being of students in terms of psychological, as well as academic basis and </w:t>
      </w:r>
      <w:r w:rsidRPr="00A964B1">
        <w:t xml:space="preserve">their </w:t>
      </w:r>
      <w:r w:rsidR="00DE47AD">
        <w:t>strength</w:t>
      </w:r>
      <w:r w:rsidRPr="00A964B1">
        <w:t xml:space="preserve"> to </w:t>
      </w:r>
      <w:r w:rsidR="00DE47AD">
        <w:t>cope with the</w:t>
      </w:r>
      <w:r w:rsidRPr="00A964B1">
        <w:t xml:space="preserve"> pandemic. The study was split into two groups based on their parent's education levels which were high and low groups. The groups were examined as far as stress and subjective well-being before and during the pandemic. Overall results suggested that low groups reported </w:t>
      </w:r>
      <w:r w:rsidR="009B3333">
        <w:t>apparent</w:t>
      </w:r>
      <w:r w:rsidRPr="00A964B1">
        <w:t xml:space="preserve"> stress and well-being </w:t>
      </w:r>
      <w:r w:rsidR="009B3333">
        <w:t>compared to</w:t>
      </w:r>
      <w:r w:rsidRPr="00A964B1">
        <w:t xml:space="preserve"> the higher group </w:t>
      </w:r>
      <w:r w:rsidR="009B3333">
        <w:t>before</w:t>
      </w:r>
      <w:r w:rsidRPr="00A964B1">
        <w:t xml:space="preserve"> the pandemic. </w:t>
      </w:r>
      <w:r w:rsidR="009B3333">
        <w:t>The results also showed that participants from</w:t>
      </w:r>
      <w:r w:rsidRPr="00A964B1">
        <w:t xml:space="preserve"> the low group </w:t>
      </w:r>
      <w:r w:rsidR="009B3333">
        <w:t xml:space="preserve">had </w:t>
      </w:r>
      <w:r w:rsidR="00B237B8">
        <w:t xml:space="preserve">greater financial, as well as </w:t>
      </w:r>
      <w:r w:rsidRPr="00A964B1">
        <w:t xml:space="preserve">academic </w:t>
      </w:r>
      <w:r w:rsidR="009B3333">
        <w:t>consequences</w:t>
      </w:r>
      <w:r w:rsidR="00B237B8">
        <w:t xml:space="preserve">,compared to the participants from </w:t>
      </w:r>
      <w:r w:rsidRPr="00A964B1">
        <w:t xml:space="preserve">the high group. The article is credible because it contains relevant information related to the topic </w:t>
      </w:r>
      <w:r w:rsidR="00B237B8">
        <w:t>under study</w:t>
      </w:r>
      <w:r w:rsidRPr="00A964B1">
        <w:t xml:space="preserve">. I will be using this source for my paper because it shows different types of students based on their incomes and financial situation and the way that they are being affected by the pandemic. </w:t>
      </w:r>
    </w:p>
    <w:p w:rsidR="00061D0B" w:rsidRPr="00A964B1" w:rsidRDefault="00061D0B" w:rsidP="00061D0B">
      <w:pPr>
        <w:spacing w:line="480" w:lineRule="auto"/>
        <w:ind w:left="720" w:hanging="720"/>
      </w:pPr>
      <w:r w:rsidRPr="00A964B1">
        <w:lastRenderedPageBreak/>
        <w:t xml:space="preserve">Chirikov, I., </w:t>
      </w:r>
      <w:proofErr w:type="spellStart"/>
      <w:r w:rsidRPr="00A964B1">
        <w:t>Soria</w:t>
      </w:r>
      <w:proofErr w:type="spellEnd"/>
      <w:r w:rsidRPr="00A964B1">
        <w:t xml:space="preserve">, K., </w:t>
      </w:r>
      <w:proofErr w:type="spellStart"/>
      <w:r w:rsidRPr="00A964B1">
        <w:t>Horgos</w:t>
      </w:r>
      <w:proofErr w:type="spellEnd"/>
      <w:r w:rsidRPr="00A964B1">
        <w:t>, B., &amp; Jones-White, D. (2020, August 17). Undergraduate and graduate students' mental health during the COVID-19 pandemic.</w:t>
      </w:r>
      <w:r w:rsidRPr="00061D0B">
        <w:rPr>
          <w:i/>
        </w:rPr>
        <w:t>Center for Studies in Higher Education</w:t>
      </w:r>
      <w:r w:rsidRPr="00A964B1">
        <w:t xml:space="preserve">. Retrieved from </w:t>
      </w:r>
      <w:hyperlink r:id="rId5" w:history="1">
        <w:r w:rsidRPr="00E40565">
          <w:rPr>
            <w:rStyle w:val="Hyperlink"/>
          </w:rPr>
          <w:t>https://escholarship.org/uc/item/80k5d5hw</w:t>
        </w:r>
      </w:hyperlink>
    </w:p>
    <w:p w:rsidR="00061D0B" w:rsidRPr="00A964B1" w:rsidRDefault="00061D0B" w:rsidP="00061D0B">
      <w:pPr>
        <w:spacing w:line="480" w:lineRule="auto"/>
        <w:ind w:firstLine="720"/>
      </w:pPr>
      <w:r w:rsidRPr="00A964B1">
        <w:t xml:space="preserve">This </w:t>
      </w:r>
      <w:r w:rsidR="00B237B8">
        <w:t>source</w:t>
      </w:r>
      <w:r w:rsidRPr="00A964B1">
        <w:t xml:space="preserve"> focuses on the impact of COVID-19 on students at </w:t>
      </w:r>
      <w:r w:rsidR="00B237B8">
        <w:t xml:space="preserve">higher learning institutions of </w:t>
      </w:r>
      <w:r w:rsidRPr="00A964B1">
        <w:t xml:space="preserve">research. A total of </w:t>
      </w:r>
      <w:r w:rsidR="00B237B8">
        <w:t>46,071</w:t>
      </w:r>
      <w:r w:rsidRPr="00A964B1">
        <w:t xml:space="preserve"> students participated in a consortium survey which was conducted from May to July 2020. The purpose of this survey was to identify the levels of anxiety and depression </w:t>
      </w:r>
      <w:r w:rsidR="00B237B8">
        <w:t>using screening tools like</w:t>
      </w:r>
      <w:r w:rsidRPr="00A964B1">
        <w:t xml:space="preserve"> PHQ-2 and GAD-2. Based on the results from </w:t>
      </w:r>
      <w:r w:rsidR="00FF2320">
        <w:t>these</w:t>
      </w:r>
      <w:r w:rsidRPr="00A964B1">
        <w:t xml:space="preserve"> screening</w:t>
      </w:r>
      <w:r w:rsidR="00FF2320">
        <w:t xml:space="preserve"> tools</w:t>
      </w:r>
      <w:r w:rsidRPr="00A964B1">
        <w:t xml:space="preserve">, </w:t>
      </w:r>
      <w:r w:rsidR="00FF2320">
        <w:t>67 percent of the students</w:t>
      </w:r>
      <w:r w:rsidRPr="00A964B1">
        <w:t xml:space="preserve"> had a major depressive disorder. The Center for Studies in Higher Education is a well-recognized publisher hence the information in this article is credible. The reason why I chose this source is that it provides accurate data from nine different research universities on the </w:t>
      </w:r>
      <w:r w:rsidR="003227DD">
        <w:t>consequences</w:t>
      </w:r>
      <w:r w:rsidRPr="00A964B1">
        <w:t xml:space="preserve"> of </w:t>
      </w:r>
      <w:r w:rsidR="00FF2320">
        <w:t>the pandemic on</w:t>
      </w:r>
      <w:r w:rsidR="003227DD">
        <w:t>learners</w:t>
      </w:r>
      <w:r w:rsidR="00FF2320">
        <w:t xml:space="preserve"> from higher learning institutions</w:t>
      </w:r>
      <w:r w:rsidRPr="00A964B1">
        <w:t xml:space="preserve">. The data provided in this article is also from a survey identifying mental health in students </w:t>
      </w:r>
      <w:r w:rsidR="00FF2320">
        <w:t xml:space="preserve">using the aforementioned </w:t>
      </w:r>
      <w:r w:rsidRPr="00A964B1">
        <w:t>screening tools.</w:t>
      </w:r>
    </w:p>
    <w:p w:rsidR="00061D0B" w:rsidRPr="00A964B1" w:rsidRDefault="00061D0B" w:rsidP="00061D0B">
      <w:pPr>
        <w:spacing w:line="480" w:lineRule="auto"/>
        <w:ind w:left="720" w:hanging="720"/>
      </w:pPr>
      <w:r w:rsidRPr="00A964B1">
        <w:t xml:space="preserve">Kazerooni, A., </w:t>
      </w:r>
      <w:proofErr w:type="spellStart"/>
      <w:r w:rsidRPr="00A964B1">
        <w:t>Amini</w:t>
      </w:r>
      <w:proofErr w:type="spellEnd"/>
      <w:r w:rsidRPr="00A964B1">
        <w:t xml:space="preserve">, M., </w:t>
      </w:r>
      <w:proofErr w:type="spellStart"/>
      <w:r w:rsidRPr="00A964B1">
        <w:t>Tabari</w:t>
      </w:r>
      <w:proofErr w:type="spellEnd"/>
      <w:r w:rsidRPr="00A964B1">
        <w:t>, P., &amp;</w:t>
      </w:r>
      <w:proofErr w:type="spellStart"/>
      <w:r w:rsidRPr="00A964B1">
        <w:t>Moosavi</w:t>
      </w:r>
      <w:proofErr w:type="spellEnd"/>
      <w:r w:rsidRPr="00A964B1">
        <w:t xml:space="preserve">, M. (2020, June 29). Peer mentoring for medical students during the COVID‐19 pandemic via a social media platform. Retrieved from </w:t>
      </w:r>
      <w:hyperlink r:id="rId6" w:history="1">
        <w:r w:rsidRPr="00E40565">
          <w:rPr>
            <w:rStyle w:val="Hyperlink"/>
          </w:rPr>
          <w:t>https://onlinelibrary.wiley.com/doi/full/10.1111/medu.14206</w:t>
        </w:r>
      </w:hyperlink>
    </w:p>
    <w:p w:rsidR="00061D0B" w:rsidRPr="00A964B1" w:rsidRDefault="00061D0B" w:rsidP="00061D0B">
      <w:pPr>
        <w:spacing w:line="480" w:lineRule="auto"/>
        <w:ind w:firstLine="720"/>
      </w:pPr>
      <w:r w:rsidRPr="00A964B1">
        <w:t>This source is adapted by ASME, and it demonstrates a collaboration made by Shiraz University</w:t>
      </w:r>
      <w:r w:rsidR="00CD400F">
        <w:t xml:space="preserve"> learners</w:t>
      </w:r>
      <w:r w:rsidRPr="00A964B1">
        <w:t>. They created a platform</w:t>
      </w:r>
      <w:r w:rsidR="00CD400F">
        <w:t xml:space="preserve"> on social media</w:t>
      </w:r>
      <w:r w:rsidRPr="00A964B1">
        <w:t xml:space="preserve"> that </w:t>
      </w:r>
      <w:r w:rsidR="00CD400F">
        <w:t>used the</w:t>
      </w:r>
      <w:r w:rsidRPr="00A964B1">
        <w:t xml:space="preserve"> near-peer mentoring </w:t>
      </w:r>
      <w:r w:rsidR="001760DA">
        <w:t>strategy</w:t>
      </w:r>
      <w:r w:rsidRPr="00A964B1">
        <w:t xml:space="preserve"> to </w:t>
      </w:r>
      <w:r w:rsidR="001760DA">
        <w:t>assist</w:t>
      </w:r>
      <w:r w:rsidRPr="00A964B1">
        <w:t xml:space="preserve"> the </w:t>
      </w:r>
      <w:r w:rsidR="001760DA">
        <w:t>learnersmanage</w:t>
      </w:r>
      <w:r w:rsidRPr="00A964B1">
        <w:t xml:space="preserve"> the pandemic and help with the mental health problems they were facing during COVID-19. </w:t>
      </w:r>
      <w:r w:rsidR="001760DA">
        <w:t>Senior learners assumed the responsibility of enlightening other learners in managing stress as well as depression caused by the pandemic. The</w:t>
      </w:r>
      <w:r w:rsidRPr="00A964B1">
        <w:t xml:space="preserve"> senior </w:t>
      </w:r>
      <w:r w:rsidR="001760DA">
        <w:t>learners</w:t>
      </w:r>
      <w:r w:rsidRPr="00A964B1">
        <w:t xml:space="preserve"> had </w:t>
      </w:r>
      <w:r w:rsidR="001760DA">
        <w:t xml:space="preserve">been trained for around </w:t>
      </w:r>
      <w:r w:rsidRPr="00A964B1">
        <w:t xml:space="preserve">40 hours </w:t>
      </w:r>
      <w:r w:rsidR="001760DA">
        <w:t>on areas like interventions for</w:t>
      </w:r>
      <w:r w:rsidRPr="00A964B1">
        <w:t xml:space="preserve"> teaching and learning, consulting </w:t>
      </w:r>
      <w:r w:rsidR="001760DA">
        <w:t>strategies, as well as communication skills</w:t>
      </w:r>
      <w:r w:rsidRPr="00A964B1">
        <w:t xml:space="preserve">. A reliable questionnaire was </w:t>
      </w:r>
      <w:r w:rsidR="001760DA">
        <w:t xml:space="preserve">used in </w:t>
      </w:r>
      <w:r w:rsidR="001760DA">
        <w:lastRenderedPageBreak/>
        <w:t>measuring the activity’s effectiveness</w:t>
      </w:r>
      <w:r w:rsidRPr="00A964B1">
        <w:t xml:space="preserve">. The results showed that 71% of junior </w:t>
      </w:r>
      <w:r w:rsidR="001760DA">
        <w:t>learners</w:t>
      </w:r>
      <w:r w:rsidRPr="00A964B1">
        <w:t xml:space="preserve"> believed </w:t>
      </w:r>
      <w:r w:rsidR="001760DA">
        <w:t>the developed</w:t>
      </w:r>
      <w:r w:rsidRPr="00A964B1">
        <w:t xml:space="preserve"> platform impact</w:t>
      </w:r>
      <w:r w:rsidR="001760DA">
        <w:t>ed them in significantly</w:t>
      </w:r>
      <w:r w:rsidRPr="00A964B1">
        <w:t xml:space="preserve"> in </w:t>
      </w:r>
      <w:r w:rsidR="001760DA">
        <w:t>assisting them to manage the effects of the pandemic</w:t>
      </w:r>
      <w:r w:rsidRPr="00A964B1">
        <w:t>. The article is current, meaning that it contains current information; hence it is credible. I will be using this source to demonstrate the ways that colleges are using to help their students to cope with depression, anxiety, and stress.</w:t>
      </w:r>
    </w:p>
    <w:p w:rsidR="00061D0B" w:rsidRPr="00A964B1" w:rsidRDefault="00061D0B" w:rsidP="00061D0B">
      <w:pPr>
        <w:spacing w:line="480" w:lineRule="auto"/>
        <w:ind w:left="720" w:hanging="720"/>
      </w:pPr>
      <w:r w:rsidRPr="00A964B1">
        <w:t xml:space="preserve">Liu, C. H., </w:t>
      </w:r>
      <w:proofErr w:type="spellStart"/>
      <w:r w:rsidRPr="00A964B1">
        <w:t>Pinder-Amaker</w:t>
      </w:r>
      <w:proofErr w:type="spellEnd"/>
      <w:r w:rsidRPr="00A964B1">
        <w:t xml:space="preserve">, S., </w:t>
      </w:r>
      <w:proofErr w:type="spellStart"/>
      <w:r w:rsidRPr="00A964B1">
        <w:t>Hahm</w:t>
      </w:r>
      <w:proofErr w:type="spellEnd"/>
      <w:r w:rsidRPr="00A964B1">
        <w:t>, H. C., &amp; Chen, J. A. (2020). Priorities for addressing the impact of the COVID-19 pandemic on college student mental health.</w:t>
      </w:r>
      <w:r w:rsidRPr="00061D0B">
        <w:rPr>
          <w:i/>
        </w:rPr>
        <w:t>Journal of American College Health</w:t>
      </w:r>
      <w:r w:rsidRPr="00A964B1">
        <w:t xml:space="preserve">, 1-3. Retrieved from </w:t>
      </w:r>
      <w:hyperlink r:id="rId7" w:history="1">
        <w:r w:rsidRPr="00E40565">
          <w:rPr>
            <w:rStyle w:val="Hyperlink"/>
          </w:rPr>
          <w:t>https://www.tandfonline.com/doi/full/10.1080/07448481.2020.1803882</w:t>
        </w:r>
      </w:hyperlink>
    </w:p>
    <w:p w:rsidR="00061D0B" w:rsidRPr="00A964B1" w:rsidRDefault="00061D0B" w:rsidP="00061D0B">
      <w:pPr>
        <w:spacing w:line="480" w:lineRule="auto"/>
        <w:ind w:firstLine="720"/>
      </w:pPr>
      <w:r w:rsidRPr="00A964B1">
        <w:t xml:space="preserve">This article addresses two urgent priorities set to assist college students with mental health issues. The authors state that the first priority is for colleges to </w:t>
      </w:r>
      <w:r w:rsidR="00D04301">
        <w:t>make surelearners can easily access</w:t>
      </w:r>
      <w:r w:rsidRPr="00A964B1">
        <w:t xml:space="preserve"> mental </w:t>
      </w:r>
      <w:r w:rsidR="00D04301">
        <w:t>care</w:t>
      </w:r>
      <w:r w:rsidRPr="00A964B1">
        <w:t xml:space="preserve"> services and </w:t>
      </w:r>
      <w:r w:rsidR="00D04301">
        <w:t>reach out to learners withexceptional</w:t>
      </w:r>
      <w:r w:rsidR="00D04301" w:rsidRPr="00A964B1">
        <w:t>conditions</w:t>
      </w:r>
      <w:r w:rsidRPr="00A964B1">
        <w:t>. The second priority is for administrators</w:t>
      </w:r>
      <w:r w:rsidR="00217152">
        <w:t xml:space="preserve"> of universities</w:t>
      </w:r>
      <w:r w:rsidRPr="00A964B1">
        <w:t>, professionals</w:t>
      </w:r>
      <w:r w:rsidR="00217152">
        <w:t xml:space="preserve"> specialized in mental health</w:t>
      </w:r>
      <w:r w:rsidRPr="00A964B1">
        <w:t xml:space="preserve">, </w:t>
      </w:r>
      <w:r w:rsidR="00217152">
        <w:t>as well as</w:t>
      </w:r>
      <w:r w:rsidRPr="00A964B1">
        <w:t xml:space="preserve"> policymakers to come up with </w:t>
      </w:r>
      <w:r w:rsidR="00217152">
        <w:t>effective care</w:t>
      </w:r>
      <w:r w:rsidRPr="00A964B1">
        <w:t xml:space="preserve"> models </w:t>
      </w:r>
      <w:r w:rsidR="00217152">
        <w:t xml:space="preserve">to </w:t>
      </w:r>
      <w:r w:rsidRPr="00A964B1">
        <w:t xml:space="preserve">support </w:t>
      </w:r>
      <w:r w:rsidR="00217152">
        <w:t xml:space="preserve">the return process of students to universities </w:t>
      </w:r>
      <w:r w:rsidRPr="00A964B1">
        <w:t xml:space="preserve">and to </w:t>
      </w:r>
      <w:r w:rsidR="00217152">
        <w:t>address</w:t>
      </w:r>
      <w:r w:rsidRPr="00A964B1">
        <w:t xml:space="preserve"> future interruptions</w:t>
      </w:r>
      <w:r w:rsidR="00217152">
        <w:t xml:space="preserve"> effectively</w:t>
      </w:r>
      <w:r w:rsidRPr="00A964B1">
        <w:t xml:space="preserve">. This article is credible because it demonstrates some interventions that colleges need to undertake in order to help students with mental health issues in all circumstances that they might be facing. </w:t>
      </w:r>
    </w:p>
    <w:p w:rsidR="00061D0B" w:rsidRDefault="00061D0B" w:rsidP="00061D0B">
      <w:pPr>
        <w:pStyle w:val="NormalWeb"/>
        <w:spacing w:line="480" w:lineRule="auto"/>
        <w:ind w:left="562" w:hanging="562"/>
        <w:rPr>
          <w:rStyle w:val="doi"/>
        </w:rPr>
      </w:pPr>
      <w:r w:rsidRPr="00DD6FB1">
        <w:t xml:space="preserve">Liu, J., Zhu, Q., Fan, W., </w:t>
      </w:r>
      <w:proofErr w:type="spellStart"/>
      <w:r w:rsidRPr="00DD6FB1">
        <w:t>Makamure</w:t>
      </w:r>
      <w:proofErr w:type="spellEnd"/>
      <w:r w:rsidRPr="00DD6FB1">
        <w:t xml:space="preserve">, J., </w:t>
      </w:r>
      <w:proofErr w:type="spellStart"/>
      <w:r w:rsidRPr="00DD6FB1">
        <w:t>Zheng</w:t>
      </w:r>
      <w:proofErr w:type="spellEnd"/>
      <w:r w:rsidRPr="00DD6FB1">
        <w:t xml:space="preserve">, C., &amp; Wang, J. (2020). Online mental </w:t>
      </w:r>
      <w:r>
        <w:t>h</w:t>
      </w:r>
      <w:r w:rsidRPr="00DD6FB1">
        <w:t xml:space="preserve">ealth survey in a </w:t>
      </w:r>
      <w:r>
        <w:t>m</w:t>
      </w:r>
      <w:r w:rsidRPr="00DD6FB1">
        <w:t xml:space="preserve">edical college in China during the COVID-19 </w:t>
      </w:r>
      <w:r>
        <w:t>o</w:t>
      </w:r>
      <w:r w:rsidRPr="00DD6FB1">
        <w:t>utbreak.</w:t>
      </w:r>
      <w:r>
        <w:rPr>
          <w:i/>
        </w:rPr>
        <w:t xml:space="preserve">Frontiers in Psychiatry, 11, </w:t>
      </w:r>
      <w:r>
        <w:t>459.doi:</w:t>
      </w:r>
      <w:r w:rsidRPr="001A73FF">
        <w:rPr>
          <w:rStyle w:val="doi"/>
        </w:rPr>
        <w:t> </w:t>
      </w:r>
      <w:hyperlink r:id="rId8" w:history="1">
        <w:r w:rsidRPr="001A73FF">
          <w:rPr>
            <w:rStyle w:val="Hyperlink"/>
          </w:rPr>
          <w:t>10.3389/fpsyt.2020.00459</w:t>
        </w:r>
      </w:hyperlink>
    </w:p>
    <w:p w:rsidR="00A964B1" w:rsidRPr="00A964B1" w:rsidRDefault="00A964B1" w:rsidP="00061D0B">
      <w:pPr>
        <w:spacing w:line="480" w:lineRule="auto"/>
        <w:ind w:firstLine="720"/>
      </w:pPr>
      <w:r w:rsidRPr="00A964B1">
        <w:t xml:space="preserve">This article talks about a survey that was conducted to </w:t>
      </w:r>
      <w:r w:rsidR="007A4E91">
        <w:t>assess</w:t>
      </w:r>
      <w:r w:rsidRPr="00A964B1">
        <w:t xml:space="preserve"> the mental health of </w:t>
      </w:r>
      <w:r w:rsidR="007A4E91">
        <w:t>learners</w:t>
      </w:r>
      <w:r w:rsidRPr="00A964B1">
        <w:t xml:space="preserve"> from a </w:t>
      </w:r>
      <w:r w:rsidR="007A4E91">
        <w:t xml:space="preserve">Chinese </w:t>
      </w:r>
      <w:r w:rsidRPr="00A964B1">
        <w:t xml:space="preserve">medical college. </w:t>
      </w:r>
      <w:r w:rsidR="007A4E91">
        <w:t>Learners totaling to</w:t>
      </w:r>
      <w:r w:rsidRPr="00A964B1">
        <w:t xml:space="preserve"> 217 </w:t>
      </w:r>
      <w:r w:rsidR="007A4E91">
        <w:t>were involved</w:t>
      </w:r>
      <w:r w:rsidRPr="00A964B1">
        <w:t xml:space="preserve"> in a survey done </w:t>
      </w:r>
      <w:r w:rsidRPr="00A964B1">
        <w:lastRenderedPageBreak/>
        <w:t xml:space="preserve">through WeChat, which contained questions from GAD-7 and PHQ-9. The results showed that 35.5% of the students showed signs of depression, 22.1% showed a state of anxiety, and the other percentage showed both signs of anxiety and depression. The article is credible because it is current, implying that it contains current information. The article is also credible because it contains information from the National Health Commission of China, which is a well-recognized institution. This article will be used to show how a medical survey designed properly by health professionals can help identify students facing mental health-related issues. </w:t>
      </w:r>
    </w:p>
    <w:p w:rsidR="00A964B1" w:rsidRPr="00A964B1" w:rsidRDefault="00A964B1" w:rsidP="00061D0B">
      <w:pPr>
        <w:spacing w:line="480" w:lineRule="auto"/>
        <w:ind w:left="720" w:hanging="720"/>
      </w:pPr>
      <w:r w:rsidRPr="00A964B1">
        <w:t xml:space="preserve">The Healthy Minds Network </w:t>
      </w:r>
      <w:r w:rsidR="00CF7C96">
        <w:t>&amp;</w:t>
      </w:r>
      <w:r w:rsidRPr="00A964B1">
        <w:t xml:space="preserve"> the American College of Health Association.(</w:t>
      </w:r>
      <w:proofErr w:type="spellStart"/>
      <w:r w:rsidRPr="00A964B1">
        <w:t>n.d</w:t>
      </w:r>
      <w:proofErr w:type="spellEnd"/>
      <w:r w:rsidRPr="00A964B1">
        <w:t xml:space="preserve">.). The impact of COVID-19 on college student well-being. </w:t>
      </w:r>
      <w:r w:rsidRPr="00061D0B">
        <w:rPr>
          <w:i/>
        </w:rPr>
        <w:t>Mental Health Technology Transfer Center Network</w:t>
      </w:r>
      <w:r w:rsidRPr="00A964B1">
        <w:t xml:space="preserve">. Retrieved from </w:t>
      </w:r>
      <w:hyperlink r:id="rId9" w:history="1">
        <w:r w:rsidR="00061D0B" w:rsidRPr="00E40565">
          <w:rPr>
            <w:rStyle w:val="Hyperlink"/>
          </w:rPr>
          <w:t>https://mhttcnetwork.org/centers/mountain-plains-mhttc/news/impact-covid-19-college-student-well-being</w:t>
        </w:r>
      </w:hyperlink>
    </w:p>
    <w:p w:rsidR="00A964B1" w:rsidRPr="00A964B1" w:rsidRDefault="00A964B1" w:rsidP="00061D0B">
      <w:pPr>
        <w:spacing w:line="480" w:lineRule="auto"/>
        <w:ind w:firstLine="720"/>
      </w:pPr>
      <w:r w:rsidRPr="00A964B1">
        <w:t xml:space="preserve">This source is from collaboration by Healthy Network and the American College Health Association, who conducted a study using new survey </w:t>
      </w:r>
      <w:r w:rsidR="00A67773" w:rsidRPr="00A964B1">
        <w:t>items,</w:t>
      </w:r>
      <w:r w:rsidRPr="00A964B1">
        <w:t xml:space="preserve"> related </w:t>
      </w:r>
      <w:r w:rsidR="00A67773">
        <w:t>the</w:t>
      </w:r>
      <w:r w:rsidRPr="00A964B1">
        <w:t xml:space="preserve"> experience </w:t>
      </w:r>
      <w:r w:rsidR="00A67773">
        <w:t xml:space="preserve">or learners </w:t>
      </w:r>
      <w:r w:rsidRPr="00A964B1">
        <w:t xml:space="preserve">with the pandemic. This survey was conducted using random college </w:t>
      </w:r>
      <w:r w:rsidR="00A67773">
        <w:t>learnersselected from various universities in the</w:t>
      </w:r>
      <w:r w:rsidRPr="00A964B1">
        <w:t xml:space="preserve"> United States. The survey was done on 18,764 students from 14 campuses from late March through May 2020. The results show</w:t>
      </w:r>
      <w:r w:rsidR="00A67773">
        <w:t>ed</w:t>
      </w:r>
      <w:r w:rsidRPr="00A964B1">
        <w:t xml:space="preserve"> that </w:t>
      </w:r>
      <w:r w:rsidR="00A67773">
        <w:t>60</w:t>
      </w:r>
      <w:r w:rsidRPr="00A964B1">
        <w:t xml:space="preserve"> percent of the </w:t>
      </w:r>
      <w:r w:rsidR="00A67773">
        <w:t xml:space="preserve">learnersconfirmed that </w:t>
      </w:r>
      <w:r w:rsidRPr="00A964B1">
        <w:t>access</w:t>
      </w:r>
      <w:r w:rsidR="00A67773">
        <w:t>ing</w:t>
      </w:r>
      <w:r w:rsidRPr="00A964B1">
        <w:t xml:space="preserve"> mental care</w:t>
      </w:r>
      <w:r w:rsidR="00A67773">
        <w:t xml:space="preserve"> had become challenging due to the pandemic</w:t>
      </w:r>
      <w:r w:rsidRPr="00A964B1">
        <w:t xml:space="preserve">. Also, the students reported that </w:t>
      </w:r>
      <w:r w:rsidR="00A67773">
        <w:t>their institutions, particularly professors hadsupported them significantly</w:t>
      </w:r>
      <w:r w:rsidRPr="00A964B1">
        <w:t>. This article is credible because it provides some statistics to prove its findings. The reason why I chose this article is that Northeastern was one amongst all the campuses that participated in the survey, so from this article, I can gather important data and techniques that were used to identify the direct consoling services that were used to cope with this situation.</w:t>
      </w:r>
    </w:p>
    <w:p w:rsidR="003F4B76" w:rsidRDefault="003F4B76" w:rsidP="003227DD">
      <w:pPr>
        <w:spacing w:line="480" w:lineRule="auto"/>
        <w:rPr>
          <w:b/>
        </w:rPr>
      </w:pPr>
      <w:bookmarkStart w:id="0" w:name="_GoBack"/>
      <w:bookmarkEnd w:id="0"/>
    </w:p>
    <w:p w:rsidR="00A964B1" w:rsidRPr="0046341D" w:rsidRDefault="00A964B1" w:rsidP="00061D0B">
      <w:pPr>
        <w:spacing w:line="480" w:lineRule="auto"/>
        <w:jc w:val="center"/>
        <w:rPr>
          <w:b/>
        </w:rPr>
      </w:pPr>
      <w:r w:rsidRPr="0046341D">
        <w:rPr>
          <w:b/>
        </w:rPr>
        <w:lastRenderedPageBreak/>
        <w:t>References</w:t>
      </w:r>
    </w:p>
    <w:p w:rsidR="0046341D" w:rsidRPr="00A964B1" w:rsidRDefault="0046341D" w:rsidP="00061D0B">
      <w:pPr>
        <w:spacing w:line="480" w:lineRule="auto"/>
        <w:ind w:left="720" w:hanging="720"/>
      </w:pPr>
      <w:r w:rsidRPr="00A964B1">
        <w:t xml:space="preserve">Bono, G., </w:t>
      </w:r>
      <w:proofErr w:type="spellStart"/>
      <w:r w:rsidRPr="00A964B1">
        <w:t>Reil</w:t>
      </w:r>
      <w:proofErr w:type="spellEnd"/>
      <w:r w:rsidRPr="00A964B1">
        <w:t>, K., &amp;</w:t>
      </w:r>
      <w:proofErr w:type="spellStart"/>
      <w:r w:rsidRPr="00A964B1">
        <w:t>Hescox</w:t>
      </w:r>
      <w:proofErr w:type="spellEnd"/>
      <w:r w:rsidRPr="00A964B1">
        <w:t>, J. (2020). Stress and well-being in urban college students in the U.S. during the COVID-19 pandemic: Can grit and gratitude help?.</w:t>
      </w:r>
      <w:r w:rsidRPr="00061D0B">
        <w:rPr>
          <w:i/>
        </w:rPr>
        <w:t>International Journal of Wellbeing</w:t>
      </w:r>
      <w:r w:rsidRPr="00A964B1">
        <w:t xml:space="preserve">, 10(3).Retrieved from </w:t>
      </w:r>
      <w:hyperlink r:id="rId10" w:history="1">
        <w:r w:rsidR="00061D0B" w:rsidRPr="00E40565">
          <w:rPr>
            <w:rStyle w:val="Hyperlink"/>
          </w:rPr>
          <w:t>https://www.internationaljournalofwellbeing.org/index.php/ijow/article/view/1331</w:t>
        </w:r>
      </w:hyperlink>
    </w:p>
    <w:p w:rsidR="0046341D" w:rsidRPr="00A964B1" w:rsidRDefault="0046341D" w:rsidP="00061D0B">
      <w:pPr>
        <w:spacing w:line="480" w:lineRule="auto"/>
        <w:ind w:left="720" w:hanging="720"/>
      </w:pPr>
      <w:r w:rsidRPr="00A964B1">
        <w:t xml:space="preserve">Chirikov, I., </w:t>
      </w:r>
      <w:proofErr w:type="spellStart"/>
      <w:r w:rsidRPr="00A964B1">
        <w:t>Soria</w:t>
      </w:r>
      <w:proofErr w:type="spellEnd"/>
      <w:r w:rsidRPr="00A964B1">
        <w:t xml:space="preserve">, K., </w:t>
      </w:r>
      <w:proofErr w:type="spellStart"/>
      <w:r w:rsidRPr="00A964B1">
        <w:t>Horgos</w:t>
      </w:r>
      <w:proofErr w:type="spellEnd"/>
      <w:r w:rsidRPr="00A964B1">
        <w:t>, B., &amp; Jones-White, D. (2020, August 17). Undergraduate and graduate students' mental health during the COVID-19 pandemic.</w:t>
      </w:r>
      <w:r w:rsidRPr="00061D0B">
        <w:rPr>
          <w:i/>
        </w:rPr>
        <w:t>Center for Studies in Higher Education</w:t>
      </w:r>
      <w:r w:rsidRPr="00A964B1">
        <w:t xml:space="preserve">. Retrieved from </w:t>
      </w:r>
      <w:hyperlink r:id="rId11" w:history="1">
        <w:r w:rsidR="00061D0B" w:rsidRPr="00E40565">
          <w:rPr>
            <w:rStyle w:val="Hyperlink"/>
          </w:rPr>
          <w:t>https://escholarship.org/uc/item/80k5d5hw</w:t>
        </w:r>
      </w:hyperlink>
    </w:p>
    <w:p w:rsidR="0046341D" w:rsidRPr="00A964B1" w:rsidRDefault="0046341D" w:rsidP="00061D0B">
      <w:pPr>
        <w:spacing w:line="480" w:lineRule="auto"/>
        <w:ind w:left="720" w:hanging="720"/>
      </w:pPr>
      <w:r w:rsidRPr="00A964B1">
        <w:t xml:space="preserve">Kazerooni, A., </w:t>
      </w:r>
      <w:proofErr w:type="spellStart"/>
      <w:r w:rsidRPr="00A964B1">
        <w:t>Amini</w:t>
      </w:r>
      <w:proofErr w:type="spellEnd"/>
      <w:r w:rsidRPr="00A964B1">
        <w:t xml:space="preserve">, M., </w:t>
      </w:r>
      <w:proofErr w:type="spellStart"/>
      <w:r w:rsidRPr="00A964B1">
        <w:t>Tabari</w:t>
      </w:r>
      <w:proofErr w:type="spellEnd"/>
      <w:r w:rsidRPr="00A964B1">
        <w:t>, P., &amp;</w:t>
      </w:r>
      <w:proofErr w:type="spellStart"/>
      <w:r w:rsidRPr="00A964B1">
        <w:t>Moosavi</w:t>
      </w:r>
      <w:proofErr w:type="spellEnd"/>
      <w:r w:rsidRPr="00A964B1">
        <w:t xml:space="preserve">, M. (2020, June 29). Peer mentoring for medical students during the COVID‐19 pandemic via a social media platform. Retrieved from </w:t>
      </w:r>
      <w:hyperlink r:id="rId12" w:history="1">
        <w:r w:rsidR="00061D0B" w:rsidRPr="00E40565">
          <w:rPr>
            <w:rStyle w:val="Hyperlink"/>
          </w:rPr>
          <w:t>https://onlinelibrary.wiley.com/doi/full/10.1111/medu.14206</w:t>
        </w:r>
      </w:hyperlink>
    </w:p>
    <w:p w:rsidR="0046341D" w:rsidRPr="00A964B1" w:rsidRDefault="0046341D" w:rsidP="00061D0B">
      <w:pPr>
        <w:spacing w:line="480" w:lineRule="auto"/>
        <w:ind w:left="720" w:hanging="720"/>
      </w:pPr>
      <w:r w:rsidRPr="00A964B1">
        <w:t xml:space="preserve">Liu, C. H., </w:t>
      </w:r>
      <w:proofErr w:type="spellStart"/>
      <w:r w:rsidRPr="00A964B1">
        <w:t>Pinder-Amaker</w:t>
      </w:r>
      <w:proofErr w:type="spellEnd"/>
      <w:r w:rsidRPr="00A964B1">
        <w:t xml:space="preserve">, S., </w:t>
      </w:r>
      <w:proofErr w:type="spellStart"/>
      <w:r w:rsidRPr="00A964B1">
        <w:t>Hahm</w:t>
      </w:r>
      <w:proofErr w:type="spellEnd"/>
      <w:r w:rsidRPr="00A964B1">
        <w:t>, H. C., &amp; Chen, J. A. (2020). Priorities for addressing the impact of the COVID-19 pandemic on college student mental health.</w:t>
      </w:r>
      <w:r w:rsidRPr="00061D0B">
        <w:rPr>
          <w:i/>
        </w:rPr>
        <w:t>Journal of American College Health</w:t>
      </w:r>
      <w:r w:rsidRPr="00A964B1">
        <w:t xml:space="preserve">, 1-3. Retrieved from </w:t>
      </w:r>
      <w:hyperlink r:id="rId13" w:history="1">
        <w:r w:rsidR="00061D0B" w:rsidRPr="00E40565">
          <w:rPr>
            <w:rStyle w:val="Hyperlink"/>
          </w:rPr>
          <w:t>https://www.tandfonline.com/doi/full/10.1080/07448481.2020.1803882</w:t>
        </w:r>
      </w:hyperlink>
    </w:p>
    <w:p w:rsidR="00061D0B" w:rsidRDefault="00061D0B" w:rsidP="00061D0B">
      <w:pPr>
        <w:pStyle w:val="NormalWeb"/>
        <w:spacing w:line="480" w:lineRule="auto"/>
        <w:ind w:left="562" w:hanging="562"/>
        <w:rPr>
          <w:rStyle w:val="doi"/>
        </w:rPr>
      </w:pPr>
      <w:r w:rsidRPr="00DD6FB1">
        <w:t xml:space="preserve">Liu, J., Zhu, Q., Fan, W., </w:t>
      </w:r>
      <w:proofErr w:type="spellStart"/>
      <w:r w:rsidRPr="00DD6FB1">
        <w:t>Makamure</w:t>
      </w:r>
      <w:proofErr w:type="spellEnd"/>
      <w:r w:rsidRPr="00DD6FB1">
        <w:t xml:space="preserve">, J., </w:t>
      </w:r>
      <w:proofErr w:type="spellStart"/>
      <w:r w:rsidRPr="00DD6FB1">
        <w:t>Zheng</w:t>
      </w:r>
      <w:proofErr w:type="spellEnd"/>
      <w:r w:rsidRPr="00DD6FB1">
        <w:t xml:space="preserve">, C., &amp; Wang, J. (2020). Online mental </w:t>
      </w:r>
      <w:r>
        <w:t>h</w:t>
      </w:r>
      <w:r w:rsidRPr="00DD6FB1">
        <w:t xml:space="preserve">ealth survey in a </w:t>
      </w:r>
      <w:r>
        <w:t>m</w:t>
      </w:r>
      <w:r w:rsidRPr="00DD6FB1">
        <w:t xml:space="preserve">edical college in China during the COVID-19 </w:t>
      </w:r>
      <w:r>
        <w:t>o</w:t>
      </w:r>
      <w:r w:rsidRPr="00DD6FB1">
        <w:t>utbreak.</w:t>
      </w:r>
      <w:r>
        <w:rPr>
          <w:i/>
        </w:rPr>
        <w:t xml:space="preserve">Frontiers in Psychiatry, 11, </w:t>
      </w:r>
      <w:r>
        <w:t>459.doi:</w:t>
      </w:r>
      <w:r w:rsidRPr="001A73FF">
        <w:rPr>
          <w:rStyle w:val="doi"/>
        </w:rPr>
        <w:t> </w:t>
      </w:r>
      <w:hyperlink r:id="rId14" w:history="1">
        <w:r w:rsidRPr="001A73FF">
          <w:rPr>
            <w:rStyle w:val="Hyperlink"/>
          </w:rPr>
          <w:t>10.3389/fpsyt.2020.00459</w:t>
        </w:r>
      </w:hyperlink>
    </w:p>
    <w:p w:rsidR="0046341D" w:rsidRPr="00A964B1" w:rsidRDefault="0046341D" w:rsidP="00061D0B">
      <w:pPr>
        <w:spacing w:line="480" w:lineRule="auto"/>
        <w:ind w:left="720" w:hanging="720"/>
      </w:pPr>
      <w:r w:rsidRPr="00A964B1">
        <w:t>The Healthy Minds Network and the American College of Health Association.(</w:t>
      </w:r>
      <w:proofErr w:type="spellStart"/>
      <w:r w:rsidRPr="00A964B1">
        <w:t>n.d</w:t>
      </w:r>
      <w:proofErr w:type="spellEnd"/>
      <w:r w:rsidRPr="00A964B1">
        <w:t>.).The impact of COVID-19 on college student well-being.</w:t>
      </w:r>
      <w:r w:rsidRPr="00061D0B">
        <w:rPr>
          <w:i/>
        </w:rPr>
        <w:t>Mental Health Technology Transfer Center Network</w:t>
      </w:r>
      <w:r w:rsidRPr="00A964B1">
        <w:t xml:space="preserve">. Retrieved from </w:t>
      </w:r>
      <w:hyperlink r:id="rId15" w:history="1">
        <w:r w:rsidR="00061D0B" w:rsidRPr="00E40565">
          <w:rPr>
            <w:rStyle w:val="Hyperlink"/>
          </w:rPr>
          <w:t>https://mhttcnetwork.org/centers/mountain-plains-mhttc/news/impact-covid-19-college-student-well-being</w:t>
        </w:r>
      </w:hyperlink>
    </w:p>
    <w:sectPr w:rsidR="0046341D" w:rsidRPr="00A964B1" w:rsidSect="007403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BB1"/>
    <w:rsid w:val="0005542B"/>
    <w:rsid w:val="00061D0B"/>
    <w:rsid w:val="00065F33"/>
    <w:rsid w:val="0009071F"/>
    <w:rsid w:val="00141BB1"/>
    <w:rsid w:val="001760DA"/>
    <w:rsid w:val="00192DE9"/>
    <w:rsid w:val="00206447"/>
    <w:rsid w:val="00217152"/>
    <w:rsid w:val="002621F1"/>
    <w:rsid w:val="00290DDC"/>
    <w:rsid w:val="002C0D01"/>
    <w:rsid w:val="003227DD"/>
    <w:rsid w:val="003B1061"/>
    <w:rsid w:val="003F4B76"/>
    <w:rsid w:val="004057C5"/>
    <w:rsid w:val="00414658"/>
    <w:rsid w:val="0046341D"/>
    <w:rsid w:val="004A0704"/>
    <w:rsid w:val="004A7DDE"/>
    <w:rsid w:val="004C0924"/>
    <w:rsid w:val="004F2D96"/>
    <w:rsid w:val="005A35D4"/>
    <w:rsid w:val="006B1EE2"/>
    <w:rsid w:val="007041F3"/>
    <w:rsid w:val="00734131"/>
    <w:rsid w:val="00740353"/>
    <w:rsid w:val="007A4E91"/>
    <w:rsid w:val="0089338A"/>
    <w:rsid w:val="008B24C0"/>
    <w:rsid w:val="008B5E6B"/>
    <w:rsid w:val="008C75AC"/>
    <w:rsid w:val="00912554"/>
    <w:rsid w:val="009320B7"/>
    <w:rsid w:val="00955C44"/>
    <w:rsid w:val="009B3333"/>
    <w:rsid w:val="009D3BA8"/>
    <w:rsid w:val="00A21E07"/>
    <w:rsid w:val="00A571AD"/>
    <w:rsid w:val="00A67773"/>
    <w:rsid w:val="00A964B1"/>
    <w:rsid w:val="00AA250F"/>
    <w:rsid w:val="00AC0A23"/>
    <w:rsid w:val="00B237B8"/>
    <w:rsid w:val="00B30529"/>
    <w:rsid w:val="00B3788B"/>
    <w:rsid w:val="00B378AD"/>
    <w:rsid w:val="00B466D8"/>
    <w:rsid w:val="00B50980"/>
    <w:rsid w:val="00B5306A"/>
    <w:rsid w:val="00B7102F"/>
    <w:rsid w:val="00BB770A"/>
    <w:rsid w:val="00BC053B"/>
    <w:rsid w:val="00CB67DD"/>
    <w:rsid w:val="00CD400F"/>
    <w:rsid w:val="00CF7C96"/>
    <w:rsid w:val="00D04301"/>
    <w:rsid w:val="00DE47AD"/>
    <w:rsid w:val="00E25315"/>
    <w:rsid w:val="00E72615"/>
    <w:rsid w:val="00E90C61"/>
    <w:rsid w:val="00EA148C"/>
    <w:rsid w:val="00EA339E"/>
    <w:rsid w:val="00EB2521"/>
    <w:rsid w:val="00F36966"/>
    <w:rsid w:val="00F75ABD"/>
    <w:rsid w:val="00FF2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3B"/>
    <w:rPr>
      <w:rFonts w:ascii="Times New Roman" w:hAnsi="Times New Roman" w:cs="Times New Roman"/>
    </w:rPr>
  </w:style>
  <w:style w:type="paragraph" w:styleId="Heading1">
    <w:name w:val="heading 1"/>
    <w:basedOn w:val="Normal"/>
    <w:link w:val="Heading1Char"/>
    <w:uiPriority w:val="9"/>
    <w:qFormat/>
    <w:rsid w:val="004A7D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E"/>
    <w:rPr>
      <w:rFonts w:ascii="Times New Roman" w:hAnsi="Times New Roman" w:cs="Times New Roman"/>
      <w:b/>
      <w:bCs/>
      <w:kern w:val="36"/>
      <w:sz w:val="48"/>
      <w:szCs w:val="48"/>
    </w:rPr>
  </w:style>
  <w:style w:type="paragraph" w:styleId="NormalWeb">
    <w:name w:val="Normal (Web)"/>
    <w:basedOn w:val="Normal"/>
    <w:uiPriority w:val="99"/>
    <w:unhideWhenUsed/>
    <w:rsid w:val="00B378AD"/>
    <w:pPr>
      <w:spacing w:before="100" w:beforeAutospacing="1" w:after="100" w:afterAutospacing="1"/>
    </w:pPr>
  </w:style>
  <w:style w:type="character" w:styleId="Hyperlink">
    <w:name w:val="Hyperlink"/>
    <w:basedOn w:val="DefaultParagraphFont"/>
    <w:uiPriority w:val="99"/>
    <w:unhideWhenUsed/>
    <w:rsid w:val="00E72615"/>
    <w:rPr>
      <w:color w:val="0563C1" w:themeColor="hyperlink"/>
      <w:u w:val="single"/>
    </w:rPr>
  </w:style>
  <w:style w:type="character" w:customStyle="1" w:styleId="doi">
    <w:name w:val="doi"/>
    <w:basedOn w:val="DefaultParagraphFont"/>
    <w:rsid w:val="006B1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3B"/>
    <w:rPr>
      <w:rFonts w:ascii="Times New Roman" w:hAnsi="Times New Roman" w:cs="Times New Roman"/>
    </w:rPr>
  </w:style>
  <w:style w:type="paragraph" w:styleId="Heading1">
    <w:name w:val="heading 1"/>
    <w:basedOn w:val="Normal"/>
    <w:link w:val="Heading1Char"/>
    <w:uiPriority w:val="9"/>
    <w:qFormat/>
    <w:rsid w:val="004A7D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E"/>
    <w:rPr>
      <w:rFonts w:ascii="Times New Roman" w:hAnsi="Times New Roman" w:cs="Times New Roman"/>
      <w:b/>
      <w:bCs/>
      <w:kern w:val="36"/>
      <w:sz w:val="48"/>
      <w:szCs w:val="48"/>
    </w:rPr>
  </w:style>
  <w:style w:type="paragraph" w:styleId="NormalWeb">
    <w:name w:val="Normal (Web)"/>
    <w:basedOn w:val="Normal"/>
    <w:uiPriority w:val="99"/>
    <w:unhideWhenUsed/>
    <w:rsid w:val="00B378AD"/>
    <w:pPr>
      <w:spacing w:before="100" w:beforeAutospacing="1" w:after="100" w:afterAutospacing="1"/>
    </w:pPr>
  </w:style>
  <w:style w:type="character" w:styleId="Hyperlink">
    <w:name w:val="Hyperlink"/>
    <w:basedOn w:val="DefaultParagraphFont"/>
    <w:uiPriority w:val="99"/>
    <w:unhideWhenUsed/>
    <w:rsid w:val="00E72615"/>
    <w:rPr>
      <w:color w:val="0563C1" w:themeColor="hyperlink"/>
      <w:u w:val="single"/>
    </w:rPr>
  </w:style>
  <w:style w:type="character" w:customStyle="1" w:styleId="doi">
    <w:name w:val="doi"/>
    <w:basedOn w:val="DefaultParagraphFont"/>
    <w:rsid w:val="006B1EE2"/>
  </w:style>
</w:styles>
</file>

<file path=word/webSettings.xml><?xml version="1.0" encoding="utf-8"?>
<w:webSettings xmlns:r="http://schemas.openxmlformats.org/officeDocument/2006/relationships" xmlns:w="http://schemas.openxmlformats.org/wordprocessingml/2006/main">
  <w:divs>
    <w:div w:id="102655381">
      <w:bodyDiv w:val="1"/>
      <w:marLeft w:val="0"/>
      <w:marRight w:val="0"/>
      <w:marTop w:val="0"/>
      <w:marBottom w:val="0"/>
      <w:divBdr>
        <w:top w:val="none" w:sz="0" w:space="0" w:color="auto"/>
        <w:left w:val="none" w:sz="0" w:space="0" w:color="auto"/>
        <w:bottom w:val="none" w:sz="0" w:space="0" w:color="auto"/>
        <w:right w:val="none" w:sz="0" w:space="0" w:color="auto"/>
      </w:divBdr>
    </w:div>
    <w:div w:id="186215191">
      <w:bodyDiv w:val="1"/>
      <w:marLeft w:val="0"/>
      <w:marRight w:val="0"/>
      <w:marTop w:val="0"/>
      <w:marBottom w:val="0"/>
      <w:divBdr>
        <w:top w:val="none" w:sz="0" w:space="0" w:color="auto"/>
        <w:left w:val="none" w:sz="0" w:space="0" w:color="auto"/>
        <w:bottom w:val="none" w:sz="0" w:space="0" w:color="auto"/>
        <w:right w:val="none" w:sz="0" w:space="0" w:color="auto"/>
      </w:divBdr>
    </w:div>
    <w:div w:id="223876151">
      <w:bodyDiv w:val="1"/>
      <w:marLeft w:val="0"/>
      <w:marRight w:val="0"/>
      <w:marTop w:val="0"/>
      <w:marBottom w:val="0"/>
      <w:divBdr>
        <w:top w:val="none" w:sz="0" w:space="0" w:color="auto"/>
        <w:left w:val="none" w:sz="0" w:space="0" w:color="auto"/>
        <w:bottom w:val="none" w:sz="0" w:space="0" w:color="auto"/>
        <w:right w:val="none" w:sz="0" w:space="0" w:color="auto"/>
      </w:divBdr>
    </w:div>
    <w:div w:id="852962912">
      <w:bodyDiv w:val="1"/>
      <w:marLeft w:val="0"/>
      <w:marRight w:val="0"/>
      <w:marTop w:val="0"/>
      <w:marBottom w:val="0"/>
      <w:divBdr>
        <w:top w:val="none" w:sz="0" w:space="0" w:color="auto"/>
        <w:left w:val="none" w:sz="0" w:space="0" w:color="auto"/>
        <w:bottom w:val="none" w:sz="0" w:space="0" w:color="auto"/>
        <w:right w:val="none" w:sz="0" w:space="0" w:color="auto"/>
      </w:divBdr>
    </w:div>
    <w:div w:id="1110779390">
      <w:bodyDiv w:val="1"/>
      <w:marLeft w:val="0"/>
      <w:marRight w:val="0"/>
      <w:marTop w:val="0"/>
      <w:marBottom w:val="0"/>
      <w:divBdr>
        <w:top w:val="none" w:sz="0" w:space="0" w:color="auto"/>
        <w:left w:val="none" w:sz="0" w:space="0" w:color="auto"/>
        <w:bottom w:val="none" w:sz="0" w:space="0" w:color="auto"/>
        <w:right w:val="none" w:sz="0" w:space="0" w:color="auto"/>
      </w:divBdr>
    </w:div>
    <w:div w:id="1162044463">
      <w:bodyDiv w:val="1"/>
      <w:marLeft w:val="0"/>
      <w:marRight w:val="0"/>
      <w:marTop w:val="0"/>
      <w:marBottom w:val="0"/>
      <w:divBdr>
        <w:top w:val="none" w:sz="0" w:space="0" w:color="auto"/>
        <w:left w:val="none" w:sz="0" w:space="0" w:color="auto"/>
        <w:bottom w:val="none" w:sz="0" w:space="0" w:color="auto"/>
        <w:right w:val="none" w:sz="0" w:space="0" w:color="auto"/>
      </w:divBdr>
    </w:div>
    <w:div w:id="1392999991">
      <w:bodyDiv w:val="1"/>
      <w:marLeft w:val="0"/>
      <w:marRight w:val="0"/>
      <w:marTop w:val="0"/>
      <w:marBottom w:val="0"/>
      <w:divBdr>
        <w:top w:val="none" w:sz="0" w:space="0" w:color="auto"/>
        <w:left w:val="none" w:sz="0" w:space="0" w:color="auto"/>
        <w:bottom w:val="none" w:sz="0" w:space="0" w:color="auto"/>
        <w:right w:val="none" w:sz="0" w:space="0" w:color="auto"/>
      </w:divBdr>
      <w:divsChild>
        <w:div w:id="2067949934">
          <w:marLeft w:val="0"/>
          <w:marRight w:val="0"/>
          <w:marTop w:val="0"/>
          <w:marBottom w:val="0"/>
          <w:divBdr>
            <w:top w:val="none" w:sz="0" w:space="0" w:color="auto"/>
            <w:left w:val="none" w:sz="0" w:space="0" w:color="auto"/>
            <w:bottom w:val="none" w:sz="0" w:space="0" w:color="auto"/>
            <w:right w:val="none" w:sz="0" w:space="0" w:color="auto"/>
          </w:divBdr>
        </w:div>
      </w:divsChild>
    </w:div>
    <w:div w:id="1462263482">
      <w:bodyDiv w:val="1"/>
      <w:marLeft w:val="0"/>
      <w:marRight w:val="0"/>
      <w:marTop w:val="0"/>
      <w:marBottom w:val="0"/>
      <w:divBdr>
        <w:top w:val="none" w:sz="0" w:space="0" w:color="auto"/>
        <w:left w:val="none" w:sz="0" w:space="0" w:color="auto"/>
        <w:bottom w:val="none" w:sz="0" w:space="0" w:color="auto"/>
        <w:right w:val="none" w:sz="0" w:space="0" w:color="auto"/>
      </w:divBdr>
      <w:divsChild>
        <w:div w:id="483932003">
          <w:marLeft w:val="0"/>
          <w:marRight w:val="0"/>
          <w:marTop w:val="0"/>
          <w:marBottom w:val="0"/>
          <w:divBdr>
            <w:top w:val="none" w:sz="0" w:space="0" w:color="auto"/>
            <w:left w:val="none" w:sz="0" w:space="0" w:color="auto"/>
            <w:bottom w:val="none" w:sz="0" w:space="0" w:color="auto"/>
            <w:right w:val="none" w:sz="0" w:space="0" w:color="auto"/>
          </w:divBdr>
        </w:div>
      </w:divsChild>
    </w:div>
    <w:div w:id="1715932519">
      <w:bodyDiv w:val="1"/>
      <w:marLeft w:val="0"/>
      <w:marRight w:val="0"/>
      <w:marTop w:val="0"/>
      <w:marBottom w:val="0"/>
      <w:divBdr>
        <w:top w:val="none" w:sz="0" w:space="0" w:color="auto"/>
        <w:left w:val="none" w:sz="0" w:space="0" w:color="auto"/>
        <w:bottom w:val="none" w:sz="0" w:space="0" w:color="auto"/>
        <w:right w:val="none" w:sz="0" w:space="0" w:color="auto"/>
      </w:divBdr>
    </w:div>
    <w:div w:id="1873611011">
      <w:bodyDiv w:val="1"/>
      <w:marLeft w:val="0"/>
      <w:marRight w:val="0"/>
      <w:marTop w:val="0"/>
      <w:marBottom w:val="0"/>
      <w:divBdr>
        <w:top w:val="none" w:sz="0" w:space="0" w:color="auto"/>
        <w:left w:val="none" w:sz="0" w:space="0" w:color="auto"/>
        <w:bottom w:val="none" w:sz="0" w:space="0" w:color="auto"/>
        <w:right w:val="none" w:sz="0" w:space="0" w:color="auto"/>
      </w:divBdr>
    </w:div>
    <w:div w:id="1991445822">
      <w:bodyDiv w:val="1"/>
      <w:marLeft w:val="0"/>
      <w:marRight w:val="0"/>
      <w:marTop w:val="0"/>
      <w:marBottom w:val="0"/>
      <w:divBdr>
        <w:top w:val="none" w:sz="0" w:space="0" w:color="auto"/>
        <w:left w:val="none" w:sz="0" w:space="0" w:color="auto"/>
        <w:bottom w:val="none" w:sz="0" w:space="0" w:color="auto"/>
        <w:right w:val="none" w:sz="0" w:space="0" w:color="auto"/>
      </w:divBdr>
    </w:div>
    <w:div w:id="2091848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3389%2Ffpsyt.2020.00459" TargetMode="External"/><Relationship Id="rId13" Type="http://schemas.openxmlformats.org/officeDocument/2006/relationships/hyperlink" Target="https://www.tandfonline.com/doi/full/10.1080/07448481.2020.1803882"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www.tandfonline.com/doi/full/10.1080/07448481.2020.1803882" TargetMode="External"/><Relationship Id="rId12" Type="http://schemas.openxmlformats.org/officeDocument/2006/relationships/hyperlink" Target="https://onlinelibrary.wiley.com/doi/full/10.1111/medu.1420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nlinelibrary.wiley.com/doi/full/10.1111/medu.14206" TargetMode="External"/><Relationship Id="rId11" Type="http://schemas.openxmlformats.org/officeDocument/2006/relationships/hyperlink" Target="https://escholarship.org/uc/item/80k5d5hw" TargetMode="External"/><Relationship Id="rId5" Type="http://schemas.openxmlformats.org/officeDocument/2006/relationships/hyperlink" Target="https://escholarship.org/uc/item/80k5d5hw" TargetMode="External"/><Relationship Id="rId15" Type="http://schemas.openxmlformats.org/officeDocument/2006/relationships/hyperlink" Target="https://mhttcnetwork.org/centers/mountain-plains-mhttc/news/impact-covid-19-college-student-well-being" TargetMode="External"/><Relationship Id="rId10" Type="http://schemas.openxmlformats.org/officeDocument/2006/relationships/hyperlink" Target="https://www.internationaljournalofwellbeing.org/index.php/ijow/article/view/1331" TargetMode="External"/><Relationship Id="rId4" Type="http://schemas.openxmlformats.org/officeDocument/2006/relationships/hyperlink" Target="https://www.internationaljournalofwellbeing.org/index.php/ijow/article/view/1331" TargetMode="External"/><Relationship Id="rId9" Type="http://schemas.openxmlformats.org/officeDocument/2006/relationships/hyperlink" Target="https://mhttcnetwork.org/centers/mountain-plains-mhttc/news/impact-covid-19-college-student-well-being" TargetMode="External"/><Relationship Id="rId14" Type="http://schemas.openxmlformats.org/officeDocument/2006/relationships/hyperlink" Target="https://dx.doi.org/10.3389%2Ffpsyt.2020.00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Fabiola (0422516)</dc:creator>
  <cp:lastModifiedBy>Kevin</cp:lastModifiedBy>
  <cp:revision>2</cp:revision>
  <dcterms:created xsi:type="dcterms:W3CDTF">2021-04-19T04:45:00Z</dcterms:created>
  <dcterms:modified xsi:type="dcterms:W3CDTF">2021-04-19T04:45:00Z</dcterms:modified>
</cp:coreProperties>
</file>