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5D7B05" w:rsidRPr="00C10F00" w:rsidP="00C10F00" w14:paraId="20BA6DC8" w14:textId="77777777">
      <w:pPr>
        <w:pStyle w:val="Heading2"/>
        <w:jc w:val="both"/>
        <w:rPr>
          <w:rFonts w:eastAsia="Times New Roman" w:cstheme="majorHAnsi"/>
          <w:color w:val="000000"/>
          <w:sz w:val="24"/>
          <w:szCs w:val="24"/>
        </w:rPr>
      </w:pPr>
      <w:r w:rsidRPr="00C10F00">
        <w:rPr>
          <w:rStyle w:val="Strong"/>
          <w:rFonts w:eastAsia="Times New Roman" w:cstheme="majorHAnsi"/>
          <w:b w:val="0"/>
          <w:bCs w:val="0"/>
          <w:color w:val="000000"/>
          <w:sz w:val="24"/>
          <w:szCs w:val="24"/>
        </w:rPr>
        <w:t>Think About Why You Think What You Think</w:t>
      </w:r>
    </w:p>
    <w:p w:rsidR="005D7B05" w:rsidRPr="00C10F00" w:rsidP="00C10F00" w14:paraId="2B1256BE" w14:textId="4B60C7C5">
      <w:pPr>
        <w:pStyle w:val="Heading2"/>
        <w:jc w:val="both"/>
        <w:rPr>
          <w:rFonts w:eastAsia="Times New Roman" w:cstheme="majorHAnsi"/>
          <w:color w:val="000000"/>
          <w:sz w:val="24"/>
          <w:szCs w:val="24"/>
        </w:rPr>
      </w:pPr>
    </w:p>
    <w:p w:rsidR="005D7B05" w:rsidRPr="00C10F00" w:rsidP="00C10F00" w14:paraId="79967CA1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C10F00">
        <w:rPr>
          <w:rStyle w:val="Emphasis"/>
          <w:rFonts w:asciiTheme="majorHAnsi" w:hAnsiTheme="majorHAnsi" w:cstheme="majorHAnsi"/>
          <w:color w:val="000000"/>
        </w:rPr>
        <w:t>"I believe in a future where we don’t have anyone telling us how to express ourselves — be that the bullies at school, the police, or even our own friends and families."</w:t>
      </w:r>
      <w:r w:rsidRPr="00C10F00">
        <w:rPr>
          <w:rFonts w:asciiTheme="majorHAnsi" w:hAnsiTheme="majorHAnsi" w:cstheme="majorHAnsi"/>
          <w:color w:val="000000"/>
        </w:rPr>
        <w:t xml:space="preserve"> ~ Alok </w:t>
      </w:r>
      <w:r w:rsidRPr="00C10F00">
        <w:rPr>
          <w:rFonts w:asciiTheme="majorHAnsi" w:hAnsiTheme="majorHAnsi" w:cstheme="majorHAnsi"/>
          <w:color w:val="000000"/>
        </w:rPr>
        <w:t>Vaid</w:t>
      </w:r>
      <w:r w:rsidRPr="00C10F00">
        <w:rPr>
          <w:rFonts w:asciiTheme="majorHAnsi" w:hAnsiTheme="majorHAnsi" w:cstheme="majorHAnsi"/>
          <w:color w:val="000000"/>
        </w:rPr>
        <w:t>-Menon</w:t>
      </w:r>
    </w:p>
    <w:p w:rsidR="005D7B05" w:rsidRPr="00C10F00" w:rsidP="00C10F00" w14:paraId="1D3822E1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C10F00">
        <w:rPr>
          <w:rStyle w:val="Strong"/>
          <w:rFonts w:eastAsia="Times New Roman" w:cstheme="majorHAnsi"/>
          <w:b w:val="0"/>
          <w:bCs w:val="0"/>
          <w:color w:val="000000"/>
        </w:rPr>
        <w:t>It's Rhetorical...</w:t>
      </w:r>
    </w:p>
    <w:p w:rsidR="005D7B05" w:rsidRPr="00C10F00" w:rsidP="00C10F00" w14:paraId="0D9EC4EB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C10F00">
        <w:rPr>
          <w:rFonts w:asciiTheme="majorHAnsi" w:hAnsiTheme="majorHAnsi" w:cstheme="majorHAnsi"/>
          <w:color w:val="000000"/>
        </w:rPr>
        <w:t xml:space="preserve"> What does it mean to you if someone is gay, queer, lesbian, transgender, bisexual </w:t>
      </w:r>
      <w:r w:rsidRPr="00C10F00">
        <w:rPr>
          <w:rFonts w:asciiTheme="majorHAnsi" w:hAnsiTheme="majorHAnsi" w:cstheme="majorHAnsi"/>
          <w:color w:val="000000"/>
        </w:rPr>
        <w:t>etc</w:t>
      </w:r>
      <w:r w:rsidRPr="00C10F00">
        <w:rPr>
          <w:rFonts w:asciiTheme="majorHAnsi" w:hAnsiTheme="majorHAnsi" w:cstheme="majorHAnsi"/>
          <w:color w:val="000000"/>
        </w:rPr>
        <w:t>?</w:t>
      </w:r>
    </w:p>
    <w:p w:rsidR="005D7B05" w:rsidRPr="00C10F00" w:rsidP="00C10F00" w14:paraId="1EF5212C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C10F00">
        <w:rPr>
          <w:rStyle w:val="Emphasis"/>
          <w:rFonts w:asciiTheme="majorHAnsi" w:hAnsiTheme="majorHAnsi" w:cstheme="majorHAnsi"/>
          <w:color w:val="000000"/>
        </w:rPr>
        <w:t>Think about this rhetorical question as you complete the rest of the assignment. Make sure you follow "The Discussion Instructions."</w:t>
      </w:r>
    </w:p>
    <w:p w:rsidR="005D7B05" w:rsidRPr="00C10F00" w:rsidP="00C10F00" w14:paraId="3D06587F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C10F00">
        <w:rPr>
          <w:rStyle w:val="Strong"/>
          <w:rFonts w:eastAsia="Times New Roman" w:cstheme="majorHAnsi"/>
          <w:b w:val="0"/>
          <w:bCs w:val="0"/>
          <w:color w:val="000000"/>
        </w:rPr>
        <w:t>The Prompt</w:t>
      </w:r>
    </w:p>
    <w:p w:rsidR="005D7B05" w:rsidRPr="00C10F00" w:rsidP="00C10F00" w14:paraId="377DCCDD" w14:textId="77777777">
      <w:pPr>
        <w:pStyle w:val="NormalWeb"/>
        <w:jc w:val="both"/>
        <w:rPr>
          <w:rFonts w:asciiTheme="majorHAnsi" w:hAnsiTheme="majorHAnsi" w:cstheme="majorHAnsi"/>
          <w:color w:val="000000"/>
        </w:rPr>
      </w:pPr>
      <w:r w:rsidRPr="00C10F00">
        <w:rPr>
          <w:rFonts w:asciiTheme="majorHAnsi" w:hAnsiTheme="majorHAnsi" w:cstheme="majorHAnsi"/>
          <w:color w:val="000000"/>
        </w:rPr>
        <w:t>Sexual Minorities are routinely faced with </w:t>
      </w:r>
      <w:hyperlink r:id="rId4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obstacles</w:t>
        </w:r>
      </w:hyperlink>
      <w:r w:rsidRPr="00C10F00">
        <w:rPr>
          <w:rFonts w:asciiTheme="majorHAnsi" w:hAnsiTheme="majorHAnsi" w:cstheme="majorHAnsi"/>
          <w:color w:val="000000"/>
        </w:rPr>
        <w:t xml:space="preserve"> that prevent the LGBTQ population, e.g. gays, lesbians, bisexuals, and </w:t>
      </w:r>
      <w:r w:rsidRPr="00C10F00">
        <w:rPr>
          <w:rFonts w:asciiTheme="majorHAnsi" w:hAnsiTheme="majorHAnsi" w:cstheme="majorHAnsi"/>
          <w:color w:val="000000"/>
        </w:rPr>
        <w:t>trangenders</w:t>
      </w:r>
      <w:r w:rsidRPr="00C10F00">
        <w:rPr>
          <w:rFonts w:asciiTheme="majorHAnsi" w:hAnsiTheme="majorHAnsi" w:cstheme="majorHAnsi"/>
          <w:color w:val="000000"/>
        </w:rPr>
        <w:t>, from living wholesome, healthy lives. A </w:t>
      </w:r>
      <w:hyperlink r:id="rId5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history of homophobia</w:t>
        </w:r>
      </w:hyperlink>
      <w:r w:rsidRPr="00C10F00">
        <w:rPr>
          <w:rFonts w:asciiTheme="majorHAnsi" w:hAnsiTheme="majorHAnsi" w:cstheme="majorHAnsi"/>
          <w:color w:val="000000"/>
        </w:rPr>
        <w:t> and </w:t>
      </w:r>
      <w:hyperlink r:id="rId6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intolerance toward gays</w:t>
        </w:r>
      </w:hyperlink>
      <w:r w:rsidRPr="00C10F00">
        <w:rPr>
          <w:rFonts w:asciiTheme="majorHAnsi" w:hAnsiTheme="majorHAnsi" w:cstheme="majorHAnsi"/>
          <w:color w:val="000000"/>
        </w:rPr>
        <w:t>, with its basis in dated tropes of mental illness, promiscuity, and loneliness and discriminatory cultural, religious, and sociological views, is known to affect </w:t>
      </w:r>
      <w:hyperlink r:id="rId7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sexual minorities' psychological and psychosocial health</w:t>
        </w:r>
      </w:hyperlink>
      <w:r w:rsidRPr="00C10F00">
        <w:rPr>
          <w:rFonts w:asciiTheme="majorHAnsi" w:hAnsiTheme="majorHAnsi" w:cstheme="majorHAnsi"/>
          <w:color w:val="000000"/>
        </w:rPr>
        <w:t>. Although it is a bit dated, a </w:t>
      </w:r>
      <w:hyperlink r:id="rId8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case study</w:t>
        </w:r>
      </w:hyperlink>
      <w:r w:rsidRPr="00C10F00">
        <w:rPr>
          <w:rFonts w:asciiTheme="majorHAnsi" w:hAnsiTheme="majorHAnsi" w:cstheme="majorHAnsi"/>
          <w:color w:val="000000"/>
        </w:rPr>
        <w:t> reveals a high rate of heterosexism amongst social workers. If true, the continued </w:t>
      </w:r>
      <w:hyperlink r:id="rId9" w:tgtFrame="_blank" w:tooltip="LGB 2019 NSDUH-1.pdf" w:history="1">
        <w:r w:rsidRPr="00C10F00">
          <w:rPr>
            <w:rStyle w:val="Strong"/>
            <w:rFonts w:asciiTheme="majorHAnsi" w:hAnsiTheme="majorHAnsi" w:cstheme="majorHAnsi"/>
            <w:i/>
            <w:iCs/>
            <w:color w:val="0000FF"/>
            <w:u w:val="single"/>
          </w:rPr>
          <w:t>repercussions</w:t>
        </w:r>
      </w:hyperlink>
      <w:r w:rsidRPr="00C10F00">
        <w:rPr>
          <w:rFonts w:asciiTheme="majorHAnsi" w:hAnsiTheme="majorHAnsi" w:cstheme="majorHAnsi"/>
          <w:color w:val="000000"/>
        </w:rPr>
        <w:t> among homosexual clientele has much farther reaching </w:t>
      </w:r>
      <w:hyperlink r:id="rId10" w:tgtFrame="_blank" w:history="1">
        <w:r w:rsidRPr="00C10F00">
          <w:rPr>
            <w:rStyle w:val="Emphasis"/>
            <w:rFonts w:asciiTheme="majorHAnsi" w:hAnsiTheme="majorHAnsi" w:cstheme="majorHAnsi"/>
            <w:b/>
            <w:bCs/>
            <w:color w:val="0000FF"/>
            <w:u w:val="single"/>
          </w:rPr>
          <w:t>ramifications</w:t>
        </w:r>
      </w:hyperlink>
      <w:r w:rsidRPr="00C10F00">
        <w:rPr>
          <w:rFonts w:asciiTheme="majorHAnsi" w:hAnsiTheme="majorHAnsi" w:cstheme="majorHAnsi"/>
          <w:color w:val="000000"/>
        </w:rPr>
        <w:t>.</w:t>
      </w:r>
    </w:p>
    <w:p w:rsidR="005D7B05" w:rsidRPr="00C10F00" w:rsidP="00C10F00" w14:paraId="7029141F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C10F00">
        <w:rPr>
          <w:rStyle w:val="Strong"/>
          <w:rFonts w:eastAsia="Times New Roman" w:cstheme="majorHAnsi"/>
          <w:b w:val="0"/>
          <w:bCs w:val="0"/>
          <w:color w:val="000000"/>
        </w:rPr>
        <w:t>The Discussion Instructions</w:t>
      </w:r>
    </w:p>
    <w:p w:rsidR="005D7B05" w:rsidRPr="00C10F00" w:rsidP="00C10F00" w14:paraId="72F5E14B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Watch the "Exploring Substance Use Disorders in the LGBTQ Population" video </w:t>
      </w:r>
      <w:hyperlink r:id="rId11" w:tgtFrame="_blank" w:history="1">
        <w:r w:rsidRPr="00C10F00">
          <w:rPr>
            <w:rStyle w:val="Emphasis"/>
            <w:rFonts w:eastAsia="Times New Roman" w:asciiTheme="majorHAnsi" w:hAnsiTheme="majorHAnsi" w:cstheme="majorHAnsi"/>
            <w:b/>
            <w:bCs/>
            <w:color w:val="0000FF"/>
            <w:sz w:val="24"/>
            <w:szCs w:val="24"/>
            <w:u w:val="single"/>
          </w:rPr>
          <w:t>here.</w:t>
        </w:r>
      </w:hyperlink>
    </w:p>
    <w:p w:rsidR="005D7B05" w:rsidRPr="00C10F00" w:rsidP="00C10F00" w14:paraId="5DD0FA26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Using the video, your textbook (pgs. 167-170), and other </w:t>
      </w:r>
      <w:hyperlink r:id="rId12" w:tgtFrame="_blank" w:history="1">
        <w:r w:rsidRPr="00C10F00">
          <w:rPr>
            <w:rStyle w:val="Emphasis"/>
            <w:rFonts w:eastAsia="Times New Roman" w:asciiTheme="majorHAnsi" w:hAnsiTheme="majorHAnsi" w:cstheme="majorHAnsi"/>
            <w:b/>
            <w:bCs/>
            <w:color w:val="0000FF"/>
            <w:sz w:val="24"/>
            <w:szCs w:val="24"/>
            <w:u w:val="single"/>
          </w:rPr>
          <w:t>resources</w:t>
        </w:r>
      </w:hyperlink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, discuss the challenges of case management with </w:t>
      </w:r>
      <w:hyperlink r:id="rId13" w:tgtFrame="_blank" w:history="1">
        <w:r w:rsidRPr="00C10F00">
          <w:rPr>
            <w:rStyle w:val="Emphasis"/>
            <w:rFonts w:eastAsia="Times New Roman" w:asciiTheme="majorHAnsi" w:hAnsiTheme="majorHAnsi" w:cstheme="majorHAnsi"/>
            <w:b/>
            <w:bCs/>
            <w:color w:val="0000FF"/>
            <w:sz w:val="24"/>
            <w:szCs w:val="24"/>
            <w:u w:val="single"/>
          </w:rPr>
          <w:t>LGBTQ</w:t>
        </w:r>
      </w:hyperlink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 clients.</w:t>
      </w:r>
    </w:p>
    <w:p w:rsidR="005D7B05" w:rsidRPr="00C10F00" w:rsidP="00C10F00" w14:paraId="3519600B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As a self aware, cautious case manager, what "approaches" to case management would you utilize with a substance using LGBTQ client?</w:t>
      </w:r>
    </w:p>
    <w:p w:rsidR="005D7B05" w:rsidRPr="00C10F00" w:rsidP="00C10F00" w14:paraId="2986507A" w14:textId="7777777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Your submission word count is 300 - 500 words.</w:t>
      </w:r>
    </w:p>
    <w:p w:rsidR="005D7B05" w:rsidRPr="00C10F00" w:rsidP="00C10F00" w14:paraId="20CA20EE" w14:textId="77777777">
      <w:pPr>
        <w:pStyle w:val="Heading3"/>
        <w:jc w:val="both"/>
        <w:rPr>
          <w:rFonts w:eastAsia="Times New Roman" w:cstheme="majorHAnsi"/>
          <w:color w:val="000000"/>
        </w:rPr>
      </w:pPr>
      <w:r w:rsidRPr="00C10F00">
        <w:rPr>
          <w:rStyle w:val="Strong"/>
          <w:rFonts w:eastAsia="Times New Roman" w:cstheme="majorHAnsi"/>
          <w:b w:val="0"/>
          <w:bCs w:val="0"/>
          <w:color w:val="000000"/>
        </w:rPr>
        <w:t>Note:</w:t>
      </w:r>
    </w:p>
    <w:p w:rsidR="005D7B05" w:rsidRPr="00C10F00" w:rsidP="00C10F00" w14:paraId="055DFE51" w14:textId="7777777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</w:p>
    <w:p w:rsidR="005D7B05" w:rsidRPr="00C10F00" w:rsidP="00C10F00" w14:paraId="01F21138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 xml:space="preserve">You must submit a post BEFORE you can see your </w:t>
      </w: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classmates</w:t>
      </w: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 xml:space="preserve"> posts. </w:t>
      </w:r>
    </w:p>
    <w:p w:rsidR="005D7B05" w:rsidRPr="00C10F00" w:rsidP="00C10F00" w14:paraId="3E8B2FC4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Ideally, your response to your classmates should consist of a complete thought that contributes to the dialogue and furthers the discussion. </w:t>
      </w:r>
    </w:p>
    <w:p w:rsidR="005D7B05" w:rsidRPr="00C10F00" w:rsidP="00C10F00" w14:paraId="7CB4424D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There are no right or wrong responses, so share your knowledge, insights and thoughts freely.</w:t>
      </w:r>
    </w:p>
    <w:p w:rsidR="005D7B05" w:rsidRPr="00C10F00" w:rsidP="00C10F00" w14:paraId="2A607B7C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Please be </w:t>
      </w:r>
      <w:r w:rsidRPr="00C10F00">
        <w:rPr>
          <w:rStyle w:val="Strong"/>
          <w:rFonts w:eastAsia="Times New Roman" w:asciiTheme="majorHAnsi" w:hAnsiTheme="majorHAnsi" w:cstheme="majorHAnsi"/>
          <w:i/>
          <w:iCs/>
          <w:color w:val="000000"/>
          <w:sz w:val="24"/>
          <w:szCs w:val="24"/>
        </w:rPr>
        <w:t>respectful to one another </w:t>
      </w: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as you explore and discuss your ideas. </w:t>
      </w:r>
    </w:p>
    <w:p w:rsidR="005D7B05" w:rsidRPr="00C10F00" w:rsidP="00C10F00" w14:paraId="526E1318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See the discussion rubric (in rubric link on the navigation bar) for grading criteria.</w:t>
      </w:r>
    </w:p>
    <w:p w:rsidR="005D7B05" w:rsidRPr="00C10F00" w:rsidP="00C10F00" w14:paraId="63DF71C2" w14:textId="7777777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 w:asciiTheme="majorHAnsi" w:hAnsiTheme="majorHAnsi" w:cstheme="majorHAnsi"/>
          <w:color w:val="000000"/>
          <w:sz w:val="24"/>
          <w:szCs w:val="24"/>
        </w:rPr>
      </w:pPr>
      <w:r w:rsidRPr="00C10F00">
        <w:rPr>
          <w:rFonts w:eastAsia="Times New Roman" w:asciiTheme="majorHAnsi" w:hAnsiTheme="majorHAnsi" w:cstheme="majorHAnsi"/>
          <w:color w:val="000000"/>
          <w:sz w:val="24"/>
          <w:szCs w:val="24"/>
        </w:rPr>
        <w:t>Discussion is due on Sunday, October 3, 2021 at 11:59pm.</w:t>
      </w:r>
    </w:p>
    <w:p w:rsidR="005D7B05" w:rsidRPr="00C10F00" w:rsidP="00C10F00" w14:paraId="0E1C0ADA" w14:textId="77777777">
      <w:pPr>
        <w:pStyle w:val="Heading4"/>
        <w:jc w:val="both"/>
        <w:rPr>
          <w:rFonts w:eastAsia="Times New Roman" w:cstheme="majorHAnsi"/>
          <w:color w:val="000000"/>
          <w:sz w:val="24"/>
          <w:szCs w:val="24"/>
        </w:rPr>
      </w:pPr>
      <w:r w:rsidRPr="00C10F00">
        <w:rPr>
          <w:rFonts w:eastAsia="Times New Roman" w:cstheme="majorHAnsi"/>
          <w:color w:val="000000"/>
          <w:sz w:val="24"/>
          <w:szCs w:val="24"/>
        </w:rPr>
        <w:t>Click the </w:t>
      </w:r>
      <w:r w:rsidRPr="00C10F00">
        <w:rPr>
          <w:rStyle w:val="Strong"/>
          <w:rFonts w:eastAsia="Times New Roman" w:cstheme="majorHAnsi"/>
          <w:b w:val="0"/>
          <w:bCs w:val="0"/>
          <w:color w:val="000000"/>
          <w:sz w:val="24"/>
          <w:szCs w:val="24"/>
        </w:rPr>
        <w:t>Next</w:t>
      </w:r>
      <w:r w:rsidRPr="00C10F00">
        <w:rPr>
          <w:rFonts w:eastAsia="Times New Roman" w:cstheme="majorHAnsi"/>
          <w:color w:val="000000"/>
          <w:sz w:val="24"/>
          <w:szCs w:val="24"/>
        </w:rPr>
        <w:t> </w:t>
      </w:r>
      <w:r w:rsidRPr="00C10F00">
        <w:rPr>
          <w:rFonts w:ascii="Segoe UI Emoji" w:eastAsia="Times New Roman" w:hAnsi="Segoe UI Emoji" w:cs="Segoe UI Emoji"/>
          <w:color w:val="000000"/>
          <w:sz w:val="24"/>
          <w:szCs w:val="24"/>
        </w:rPr>
        <w:t>▶</w:t>
      </w:r>
      <w:r w:rsidRPr="00C10F00">
        <w:rPr>
          <w:rFonts w:eastAsia="Times New Roman" w:cstheme="majorHAnsi"/>
          <w:color w:val="000000"/>
          <w:sz w:val="24"/>
          <w:szCs w:val="24"/>
        </w:rPr>
        <w:t xml:space="preserve"> button</w:t>
      </w:r>
    </w:p>
    <w:p w:rsidR="005D7B05" w:rsidRPr="00D00F25" w:rsidP="00D00F25" w14:paraId="64D90BD5" w14:textId="39DC35D7">
      <w:pPr>
        <w:spacing w:line="480" w:lineRule="auto"/>
        <w:jc w:val="center"/>
        <w:rPr>
          <w:rFonts w:ascii="Bell MT" w:hAnsi="Bell MT" w:cstheme="majorHAnsi"/>
          <w:b/>
          <w:bCs/>
          <w:sz w:val="24"/>
          <w:szCs w:val="24"/>
        </w:rPr>
      </w:pPr>
      <w:r w:rsidRPr="00D00F25">
        <w:rPr>
          <w:rFonts w:ascii="Bell MT" w:hAnsi="Bell MT" w:cstheme="majorHAnsi"/>
          <w:b/>
          <w:bCs/>
          <w:sz w:val="24"/>
          <w:szCs w:val="24"/>
        </w:rPr>
        <w:t>Discussion response</w:t>
      </w:r>
    </w:p>
    <w:p w:rsidR="0086040C" w:rsidRPr="00E461E3" w:rsidP="00E461E3" w14:paraId="0BE05811" w14:textId="1D6B393F">
      <w:pPr>
        <w:spacing w:line="48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E461E3">
        <w:rPr>
          <w:rFonts w:ascii="Bell MT" w:hAnsi="Bell MT" w:cs="Times New Roman"/>
          <w:sz w:val="24"/>
          <w:szCs w:val="24"/>
        </w:rPr>
        <w:t xml:space="preserve">First, it is important to understand that members of the LGBTQ community usually face a number of challenges that may consequently prompt them to use drugs and other </w:t>
      </w:r>
      <w:r w:rsidRPr="00E461E3" w:rsidR="008B63D2">
        <w:rPr>
          <w:rFonts w:ascii="Bell MT" w:hAnsi="Bell MT" w:cs="Times New Roman"/>
          <w:sz w:val="24"/>
          <w:szCs w:val="24"/>
        </w:rPr>
        <w:t>substances</w:t>
      </w:r>
      <w:r w:rsidRPr="00E461E3">
        <w:rPr>
          <w:rFonts w:ascii="Bell MT" w:hAnsi="Bell MT" w:cs="Times New Roman"/>
          <w:sz w:val="24"/>
          <w:szCs w:val="24"/>
        </w:rPr>
        <w:t xml:space="preserve"> to cope with the challenges. </w:t>
      </w:r>
      <w:r w:rsidRPr="00E461E3" w:rsidR="002F6839">
        <w:rPr>
          <w:rFonts w:ascii="Bell MT" w:hAnsi="Bell MT" w:cs="Times New Roman"/>
          <w:sz w:val="24"/>
          <w:szCs w:val="24"/>
        </w:rPr>
        <w:t>People who identify as lesbian, gay, bisexual, transgender, or questioning (LGBTQ) often face social stigma, discrimination, and other challenges not encountered by people who identify as heterosexual. They also face a greater risk of harassment and violence. As a result of these and other stressors, sexual minorities are at increased risk for various behavioural health issues.</w:t>
      </w:r>
      <w:r w:rsidRPr="00E461E3" w:rsidR="00F20FD7">
        <w:rPr>
          <w:rFonts w:ascii="Bell MT" w:hAnsi="Bell MT" w:cs="Times New Roman"/>
          <w:sz w:val="24"/>
          <w:szCs w:val="24"/>
        </w:rPr>
        <w:t xml:space="preserve"> Besides these stressors, </w:t>
      </w:r>
      <w:r w:rsidRPr="00E461E3" w:rsidR="00326FA0">
        <w:rPr>
          <w:rFonts w:ascii="Bell MT" w:hAnsi="Bell MT" w:cs="Times New Roman"/>
          <w:sz w:val="24"/>
          <w:szCs w:val="24"/>
        </w:rPr>
        <w:t xml:space="preserve">members of the LGBTQ community </w:t>
      </w:r>
      <w:r w:rsidRPr="00E461E3" w:rsidR="009B0FF6">
        <w:rPr>
          <w:rFonts w:ascii="Bell MT" w:hAnsi="Bell MT" w:cs="Times New Roman"/>
          <w:sz w:val="24"/>
          <w:szCs w:val="24"/>
        </w:rPr>
        <w:t xml:space="preserve">also experience </w:t>
      </w:r>
      <w:r w:rsidRPr="00E461E3" w:rsidR="00546BC4">
        <w:rPr>
          <w:rFonts w:ascii="Bell MT" w:hAnsi="Bell MT" w:cs="Times New Roman"/>
          <w:sz w:val="24"/>
          <w:szCs w:val="24"/>
        </w:rPr>
        <w:t>strained relationships with their kin</w:t>
      </w:r>
      <w:r w:rsidRPr="00E461E3" w:rsidR="00AA132D">
        <w:rPr>
          <w:rFonts w:ascii="Bell MT" w:hAnsi="Bell MT" w:cs="Times New Roman"/>
          <w:sz w:val="24"/>
          <w:szCs w:val="24"/>
        </w:rPr>
        <w:t xml:space="preserve">. </w:t>
      </w:r>
      <w:r w:rsidRPr="00E461E3" w:rsidR="00EE0366">
        <w:rPr>
          <w:rFonts w:ascii="Bell MT" w:hAnsi="Bell MT" w:cs="Times New Roman"/>
          <w:sz w:val="24"/>
          <w:szCs w:val="24"/>
        </w:rPr>
        <w:t xml:space="preserve">Together, these may complicate </w:t>
      </w:r>
      <w:r w:rsidRPr="00E461E3" w:rsidR="003638A8">
        <w:rPr>
          <w:rFonts w:ascii="Bell MT" w:hAnsi="Bell MT" w:cs="Times New Roman"/>
          <w:sz w:val="24"/>
          <w:szCs w:val="24"/>
        </w:rPr>
        <w:t xml:space="preserve">their </w:t>
      </w:r>
      <w:r w:rsidRPr="00E461E3" w:rsidR="00A81ABF">
        <w:rPr>
          <w:rFonts w:ascii="Bell MT" w:hAnsi="Bell MT" w:cs="Times New Roman"/>
          <w:sz w:val="24"/>
          <w:szCs w:val="24"/>
        </w:rPr>
        <w:t xml:space="preserve">recovery from SUD. </w:t>
      </w:r>
    </w:p>
    <w:p w:rsidR="00967A81" w:rsidRPr="00E461E3" w:rsidP="00E461E3" w14:paraId="357FE4AD" w14:textId="575C441F">
      <w:pPr>
        <w:spacing w:line="48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E461E3">
        <w:rPr>
          <w:rFonts w:ascii="Bell MT" w:hAnsi="Bell MT" w:cs="Times New Roman"/>
          <w:sz w:val="24"/>
          <w:szCs w:val="24"/>
        </w:rPr>
        <w:t xml:space="preserve">Secondly, as a self-aware and </w:t>
      </w:r>
      <w:r w:rsidRPr="00E461E3" w:rsidR="004D71C0">
        <w:rPr>
          <w:rFonts w:ascii="Bell MT" w:hAnsi="Bell MT" w:cs="Times New Roman"/>
          <w:sz w:val="24"/>
          <w:szCs w:val="24"/>
        </w:rPr>
        <w:t>conscious</w:t>
      </w:r>
      <w:r w:rsidRPr="00E461E3">
        <w:rPr>
          <w:rFonts w:ascii="Bell MT" w:hAnsi="Bell MT" w:cs="Times New Roman"/>
          <w:sz w:val="24"/>
          <w:szCs w:val="24"/>
        </w:rPr>
        <w:t xml:space="preserve"> individual</w:t>
      </w:r>
      <w:r w:rsidRPr="00E461E3" w:rsidR="004D5A3B">
        <w:rPr>
          <w:rFonts w:ascii="Bell MT" w:hAnsi="Bell MT" w:cs="Times New Roman"/>
          <w:sz w:val="24"/>
          <w:szCs w:val="24"/>
        </w:rPr>
        <w:t>,</w:t>
      </w:r>
      <w:r w:rsidRPr="00E461E3" w:rsidR="00CE32B4">
        <w:rPr>
          <w:rFonts w:ascii="Bell MT" w:hAnsi="Bell MT" w:cs="Times New Roman"/>
          <w:sz w:val="24"/>
          <w:szCs w:val="24"/>
        </w:rPr>
        <w:t xml:space="preserve"> it is important to understand that these individuals also deserve </w:t>
      </w:r>
      <w:r w:rsidRPr="00E461E3" w:rsidR="00EF7B08">
        <w:rPr>
          <w:rFonts w:ascii="Bell MT" w:hAnsi="Bell MT" w:cs="Times New Roman"/>
          <w:sz w:val="24"/>
          <w:szCs w:val="24"/>
        </w:rPr>
        <w:t xml:space="preserve">counselling and </w:t>
      </w:r>
      <w:r w:rsidRPr="00E461E3" w:rsidR="004D71C0">
        <w:rPr>
          <w:rFonts w:ascii="Bell MT" w:hAnsi="Bell MT" w:cs="Times New Roman"/>
          <w:sz w:val="24"/>
          <w:szCs w:val="24"/>
        </w:rPr>
        <w:t>treatment</w:t>
      </w:r>
      <w:r w:rsidRPr="00E461E3" w:rsidR="00EF7B08">
        <w:rPr>
          <w:rFonts w:ascii="Bell MT" w:hAnsi="Bell MT" w:cs="Times New Roman"/>
          <w:sz w:val="24"/>
          <w:szCs w:val="24"/>
        </w:rPr>
        <w:t xml:space="preserve"> </w:t>
      </w:r>
      <w:r w:rsidRPr="00E461E3" w:rsidR="004D71C0">
        <w:rPr>
          <w:rFonts w:ascii="Bell MT" w:hAnsi="Bell MT" w:cs="Times New Roman"/>
          <w:sz w:val="24"/>
          <w:szCs w:val="24"/>
        </w:rPr>
        <w:t xml:space="preserve">just </w:t>
      </w:r>
      <w:r w:rsidRPr="00E461E3" w:rsidR="00F81C89">
        <w:rPr>
          <w:rFonts w:ascii="Bell MT" w:hAnsi="Bell MT" w:cs="Times New Roman"/>
          <w:sz w:val="24"/>
          <w:szCs w:val="24"/>
        </w:rPr>
        <w:t xml:space="preserve">like the rest of us. </w:t>
      </w:r>
      <w:r w:rsidRPr="00E461E3" w:rsidR="00F3260E">
        <w:rPr>
          <w:rFonts w:ascii="Bell MT" w:hAnsi="Bell MT" w:cs="Times New Roman"/>
          <w:sz w:val="24"/>
          <w:szCs w:val="24"/>
        </w:rPr>
        <w:t xml:space="preserve">They need to be understood and accepted wholly the way they are. </w:t>
      </w:r>
      <w:r w:rsidRPr="00E461E3" w:rsidR="005513DE">
        <w:rPr>
          <w:rFonts w:ascii="Bell MT" w:hAnsi="Bell MT" w:cs="Times New Roman"/>
          <w:sz w:val="24"/>
          <w:szCs w:val="24"/>
        </w:rPr>
        <w:t xml:space="preserve">Specialty counselling may </w:t>
      </w:r>
      <w:r w:rsidRPr="00E461E3" w:rsidR="00F13A34">
        <w:rPr>
          <w:rFonts w:ascii="Bell MT" w:hAnsi="Bell MT" w:cs="Times New Roman"/>
          <w:sz w:val="24"/>
          <w:szCs w:val="24"/>
        </w:rPr>
        <w:t xml:space="preserve">offer </w:t>
      </w:r>
      <w:r w:rsidRPr="00E461E3" w:rsidR="00AA6155">
        <w:rPr>
          <w:rFonts w:ascii="Bell MT" w:hAnsi="Bell MT" w:cs="Times New Roman"/>
          <w:sz w:val="24"/>
          <w:szCs w:val="24"/>
        </w:rPr>
        <w:t xml:space="preserve">these individuals </w:t>
      </w:r>
      <w:r w:rsidRPr="00E461E3" w:rsidR="0032294F">
        <w:rPr>
          <w:rFonts w:ascii="Bell MT" w:hAnsi="Bell MT" w:cs="Times New Roman"/>
          <w:sz w:val="24"/>
          <w:szCs w:val="24"/>
        </w:rPr>
        <w:t xml:space="preserve">a </w:t>
      </w:r>
      <w:r w:rsidRPr="00E461E3" w:rsidR="00B50179">
        <w:rPr>
          <w:rFonts w:ascii="Bell MT" w:hAnsi="Bell MT" w:cs="Times New Roman"/>
          <w:sz w:val="24"/>
          <w:szCs w:val="24"/>
        </w:rPr>
        <w:t>compassionate</w:t>
      </w:r>
      <w:r w:rsidRPr="00E461E3" w:rsidR="0032294F">
        <w:rPr>
          <w:rFonts w:ascii="Bell MT" w:hAnsi="Bell MT" w:cs="Times New Roman"/>
          <w:sz w:val="24"/>
          <w:szCs w:val="24"/>
        </w:rPr>
        <w:t xml:space="preserve"> and </w:t>
      </w:r>
      <w:r w:rsidRPr="00E461E3" w:rsidR="00B50179">
        <w:rPr>
          <w:rFonts w:ascii="Bell MT" w:hAnsi="Bell MT" w:cs="Times New Roman"/>
          <w:sz w:val="24"/>
          <w:szCs w:val="24"/>
        </w:rPr>
        <w:t>enlightened</w:t>
      </w:r>
      <w:r w:rsidRPr="00E461E3" w:rsidR="00267FF7">
        <w:rPr>
          <w:rFonts w:ascii="Bell MT" w:hAnsi="Bell MT" w:cs="Times New Roman"/>
          <w:sz w:val="24"/>
          <w:szCs w:val="24"/>
        </w:rPr>
        <w:t xml:space="preserve"> </w:t>
      </w:r>
      <w:r w:rsidRPr="00E461E3" w:rsidR="005D7CD0">
        <w:rPr>
          <w:rFonts w:ascii="Bell MT" w:hAnsi="Bell MT" w:cs="Times New Roman"/>
          <w:sz w:val="24"/>
          <w:szCs w:val="24"/>
        </w:rPr>
        <w:t xml:space="preserve">avenue for healing. </w:t>
      </w:r>
      <w:r w:rsidRPr="00E461E3" w:rsidR="00DB1422">
        <w:rPr>
          <w:rFonts w:ascii="Bell MT" w:hAnsi="Bell MT" w:cs="Times New Roman"/>
          <w:sz w:val="24"/>
          <w:szCs w:val="24"/>
        </w:rPr>
        <w:t xml:space="preserve">Specialty counselling is arguably </w:t>
      </w:r>
      <w:r w:rsidRPr="00E461E3" w:rsidR="00917C87">
        <w:rPr>
          <w:rFonts w:ascii="Bell MT" w:hAnsi="Bell MT" w:cs="Times New Roman"/>
          <w:sz w:val="24"/>
          <w:szCs w:val="24"/>
        </w:rPr>
        <w:t xml:space="preserve">recommended for this group </w:t>
      </w:r>
      <w:r w:rsidRPr="00E461E3" w:rsidR="00115074">
        <w:rPr>
          <w:rFonts w:ascii="Bell MT" w:hAnsi="Bell MT" w:cs="Times New Roman"/>
          <w:sz w:val="24"/>
          <w:szCs w:val="24"/>
        </w:rPr>
        <w:t xml:space="preserve">since the traditional </w:t>
      </w:r>
      <w:r w:rsidRPr="00E461E3" w:rsidR="008D608F">
        <w:rPr>
          <w:rFonts w:ascii="Bell MT" w:hAnsi="Bell MT" w:cs="Times New Roman"/>
          <w:sz w:val="24"/>
          <w:szCs w:val="24"/>
        </w:rPr>
        <w:t xml:space="preserve">treatment </w:t>
      </w:r>
      <w:r w:rsidRPr="00E461E3" w:rsidR="003F1E56">
        <w:rPr>
          <w:rFonts w:ascii="Bell MT" w:hAnsi="Bell MT" w:cs="Times New Roman"/>
          <w:sz w:val="24"/>
          <w:szCs w:val="24"/>
        </w:rPr>
        <w:t xml:space="preserve">strategies for SUD </w:t>
      </w:r>
      <w:r w:rsidRPr="00E461E3" w:rsidR="0041336B">
        <w:rPr>
          <w:rFonts w:ascii="Bell MT" w:hAnsi="Bell MT" w:cs="Times New Roman"/>
          <w:sz w:val="24"/>
          <w:szCs w:val="24"/>
        </w:rPr>
        <w:t xml:space="preserve">may involve </w:t>
      </w:r>
      <w:r w:rsidRPr="00E461E3" w:rsidR="000E2ED9">
        <w:rPr>
          <w:rFonts w:ascii="Bell MT" w:hAnsi="Bell MT" w:cs="Times New Roman"/>
          <w:sz w:val="24"/>
          <w:szCs w:val="24"/>
        </w:rPr>
        <w:t xml:space="preserve">an environment </w:t>
      </w:r>
      <w:r w:rsidRPr="00E461E3" w:rsidR="00A77EAA">
        <w:rPr>
          <w:rFonts w:ascii="Bell MT" w:hAnsi="Bell MT" w:cs="Times New Roman"/>
          <w:sz w:val="24"/>
          <w:szCs w:val="24"/>
        </w:rPr>
        <w:t xml:space="preserve">that discussions </w:t>
      </w:r>
      <w:r w:rsidRPr="00E461E3" w:rsidR="009100E8">
        <w:rPr>
          <w:rFonts w:ascii="Bell MT" w:hAnsi="Bell MT" w:cs="Times New Roman"/>
          <w:sz w:val="24"/>
          <w:szCs w:val="24"/>
        </w:rPr>
        <w:t xml:space="preserve">of LGBTQ issues </w:t>
      </w:r>
      <w:r w:rsidRPr="00E461E3" w:rsidR="00CF7B24">
        <w:rPr>
          <w:rFonts w:ascii="Bell MT" w:hAnsi="Bell MT" w:cs="Times New Roman"/>
          <w:sz w:val="24"/>
          <w:szCs w:val="24"/>
        </w:rPr>
        <w:t xml:space="preserve">are difficult or even impossible. </w:t>
      </w:r>
      <w:r w:rsidRPr="00E461E3" w:rsidR="00C81080">
        <w:rPr>
          <w:rFonts w:ascii="Bell MT" w:hAnsi="Bell MT" w:cs="Times New Roman"/>
          <w:sz w:val="24"/>
          <w:szCs w:val="24"/>
        </w:rPr>
        <w:t xml:space="preserve">I understand that to be </w:t>
      </w:r>
      <w:r w:rsidRPr="00E461E3" w:rsidR="000F1D08">
        <w:rPr>
          <w:rFonts w:ascii="Bell MT" w:hAnsi="Bell MT" w:cs="Times New Roman"/>
          <w:sz w:val="24"/>
          <w:szCs w:val="24"/>
        </w:rPr>
        <w:t xml:space="preserve">an efficient and effective </w:t>
      </w:r>
      <w:r w:rsidRPr="00E461E3" w:rsidR="00250564">
        <w:rPr>
          <w:rFonts w:ascii="Bell MT" w:hAnsi="Bell MT" w:cs="Times New Roman"/>
          <w:sz w:val="24"/>
          <w:szCs w:val="24"/>
        </w:rPr>
        <w:t xml:space="preserve">counsellor </w:t>
      </w:r>
      <w:r w:rsidRPr="00E461E3" w:rsidR="00D23ACF">
        <w:rPr>
          <w:rFonts w:ascii="Bell MT" w:hAnsi="Bell MT" w:cs="Times New Roman"/>
          <w:sz w:val="24"/>
          <w:szCs w:val="24"/>
        </w:rPr>
        <w:t xml:space="preserve">for this </w:t>
      </w:r>
      <w:r w:rsidRPr="00E461E3" w:rsidR="00C12DB2">
        <w:rPr>
          <w:rFonts w:ascii="Bell MT" w:hAnsi="Bell MT" w:cs="Times New Roman"/>
          <w:sz w:val="24"/>
          <w:szCs w:val="24"/>
        </w:rPr>
        <w:t xml:space="preserve">group of </w:t>
      </w:r>
      <w:r w:rsidRPr="00E461E3" w:rsidR="00991F22">
        <w:rPr>
          <w:rFonts w:ascii="Bell MT" w:hAnsi="Bell MT" w:cs="Times New Roman"/>
          <w:sz w:val="24"/>
          <w:szCs w:val="24"/>
        </w:rPr>
        <w:t>individuals</w:t>
      </w:r>
      <w:r w:rsidRPr="00E461E3" w:rsidR="00A35862">
        <w:rPr>
          <w:rFonts w:ascii="Bell MT" w:hAnsi="Bell MT" w:cs="Times New Roman"/>
          <w:sz w:val="24"/>
          <w:szCs w:val="24"/>
        </w:rPr>
        <w:t xml:space="preserve">; one must </w:t>
      </w:r>
      <w:r w:rsidRPr="00E461E3" w:rsidR="006663A3">
        <w:rPr>
          <w:rFonts w:ascii="Bell MT" w:hAnsi="Bell MT" w:cs="Times New Roman"/>
          <w:sz w:val="24"/>
          <w:szCs w:val="24"/>
        </w:rPr>
        <w:t>understand</w:t>
      </w:r>
      <w:r w:rsidRPr="00E461E3" w:rsidR="002447D3">
        <w:rPr>
          <w:rFonts w:ascii="Bell MT" w:hAnsi="Bell MT" w:cs="Times New Roman"/>
          <w:sz w:val="24"/>
          <w:szCs w:val="24"/>
        </w:rPr>
        <w:t xml:space="preserve"> the </w:t>
      </w:r>
      <w:r w:rsidRPr="00E461E3" w:rsidR="00450BFF">
        <w:rPr>
          <w:rFonts w:ascii="Bell MT" w:hAnsi="Bell MT" w:cs="Times New Roman"/>
          <w:sz w:val="24"/>
          <w:szCs w:val="24"/>
        </w:rPr>
        <w:t xml:space="preserve">LGBTQ issues </w:t>
      </w:r>
      <w:r w:rsidRPr="00E461E3" w:rsidR="004C3F91">
        <w:rPr>
          <w:rFonts w:ascii="Bell MT" w:hAnsi="Bell MT" w:cs="Times New Roman"/>
          <w:sz w:val="24"/>
          <w:szCs w:val="24"/>
        </w:rPr>
        <w:t>to</w:t>
      </w:r>
      <w:r w:rsidRPr="00E461E3" w:rsidR="00850A7F">
        <w:rPr>
          <w:rFonts w:ascii="Bell MT" w:hAnsi="Bell MT" w:cs="Times New Roman"/>
          <w:sz w:val="24"/>
          <w:szCs w:val="24"/>
        </w:rPr>
        <w:t xml:space="preserve"> offer </w:t>
      </w:r>
      <w:r w:rsidRPr="00E461E3" w:rsidR="00823263">
        <w:rPr>
          <w:rFonts w:ascii="Bell MT" w:hAnsi="Bell MT" w:cs="Times New Roman"/>
          <w:sz w:val="24"/>
          <w:szCs w:val="24"/>
        </w:rPr>
        <w:t xml:space="preserve">unique </w:t>
      </w:r>
      <w:r w:rsidRPr="00E461E3" w:rsidR="001E5477">
        <w:rPr>
          <w:rFonts w:ascii="Bell MT" w:hAnsi="Bell MT" w:cs="Times New Roman"/>
          <w:sz w:val="24"/>
          <w:szCs w:val="24"/>
        </w:rPr>
        <w:t xml:space="preserve">perspectives </w:t>
      </w:r>
      <w:r w:rsidRPr="00E461E3" w:rsidR="00107B2D">
        <w:rPr>
          <w:rFonts w:ascii="Bell MT" w:hAnsi="Bell MT" w:cs="Times New Roman"/>
          <w:sz w:val="24"/>
          <w:szCs w:val="24"/>
        </w:rPr>
        <w:t xml:space="preserve">on </w:t>
      </w:r>
      <w:r w:rsidRPr="00E461E3" w:rsidR="0072414F">
        <w:rPr>
          <w:rFonts w:ascii="Bell MT" w:hAnsi="Bell MT" w:cs="Times New Roman"/>
          <w:sz w:val="24"/>
          <w:szCs w:val="24"/>
        </w:rPr>
        <w:t>addiction</w:t>
      </w:r>
      <w:r w:rsidRPr="00E461E3" w:rsidR="00A15528">
        <w:rPr>
          <w:rFonts w:ascii="Bell MT" w:hAnsi="Bell MT" w:cs="Times New Roman"/>
          <w:sz w:val="24"/>
          <w:szCs w:val="24"/>
        </w:rPr>
        <w:t xml:space="preserve"> treatment</w:t>
      </w:r>
      <w:r w:rsidRPr="00E461E3" w:rsidR="00384680">
        <w:rPr>
          <w:rFonts w:ascii="Bell MT" w:hAnsi="Bell MT" w:cs="Times New Roman"/>
          <w:sz w:val="24"/>
          <w:szCs w:val="24"/>
        </w:rPr>
        <w:t xml:space="preserve"> and upholding </w:t>
      </w:r>
      <w:r w:rsidRPr="00E461E3" w:rsidR="0005084C">
        <w:rPr>
          <w:rFonts w:ascii="Bell MT" w:hAnsi="Bell MT" w:cs="Times New Roman"/>
          <w:sz w:val="24"/>
          <w:szCs w:val="24"/>
        </w:rPr>
        <w:t xml:space="preserve">the dignity </w:t>
      </w:r>
      <w:r w:rsidRPr="00E461E3" w:rsidR="00790903">
        <w:rPr>
          <w:rFonts w:ascii="Bell MT" w:hAnsi="Bell MT" w:cs="Times New Roman"/>
          <w:sz w:val="24"/>
          <w:szCs w:val="24"/>
        </w:rPr>
        <w:t xml:space="preserve">and respect </w:t>
      </w:r>
      <w:r w:rsidRPr="00E461E3" w:rsidR="00187561">
        <w:rPr>
          <w:rFonts w:ascii="Bell MT" w:hAnsi="Bell MT" w:cs="Times New Roman"/>
          <w:sz w:val="24"/>
          <w:szCs w:val="24"/>
        </w:rPr>
        <w:t>of the p</w:t>
      </w:r>
      <w:r w:rsidRPr="00E461E3" w:rsidR="00EA539B">
        <w:rPr>
          <w:rFonts w:ascii="Bell MT" w:hAnsi="Bell MT" w:cs="Times New Roman"/>
          <w:sz w:val="24"/>
          <w:szCs w:val="24"/>
        </w:rPr>
        <w:t>atient</w:t>
      </w:r>
      <w:r w:rsidRPr="00E461E3" w:rsidR="00047E28">
        <w:rPr>
          <w:rFonts w:ascii="Bell MT" w:hAnsi="Bell MT" w:cs="Times New Roman"/>
          <w:sz w:val="24"/>
          <w:szCs w:val="24"/>
        </w:rPr>
        <w:t xml:space="preserve"> and their families. </w:t>
      </w:r>
    </w:p>
    <w:p w:rsidR="00762061" w:rsidP="00E461E3" w14:paraId="2D6AE689" w14:textId="77777777">
      <w:pPr>
        <w:spacing w:line="480" w:lineRule="auto"/>
        <w:ind w:firstLine="720"/>
        <w:jc w:val="both"/>
        <w:rPr>
          <w:rFonts w:ascii="Bell MT" w:hAnsi="Bell MT" w:cs="Times New Roman"/>
          <w:sz w:val="24"/>
          <w:szCs w:val="24"/>
        </w:rPr>
      </w:pPr>
      <w:r w:rsidRPr="00E461E3">
        <w:rPr>
          <w:rFonts w:ascii="Bell MT" w:hAnsi="Bell MT" w:cs="Times New Roman"/>
          <w:sz w:val="24"/>
          <w:szCs w:val="24"/>
        </w:rPr>
        <w:t xml:space="preserve">It is essential to understand that </w:t>
      </w:r>
      <w:r w:rsidRPr="00E461E3" w:rsidR="002D2931">
        <w:rPr>
          <w:rFonts w:ascii="Bell MT" w:hAnsi="Bell MT" w:cs="Times New Roman"/>
          <w:sz w:val="24"/>
          <w:szCs w:val="24"/>
        </w:rPr>
        <w:t xml:space="preserve">creating a supportive and safe environment </w:t>
      </w:r>
      <w:r w:rsidRPr="00E461E3" w:rsidR="00A65186">
        <w:rPr>
          <w:rFonts w:ascii="Bell MT" w:hAnsi="Bell MT" w:cs="Times New Roman"/>
          <w:sz w:val="24"/>
          <w:szCs w:val="24"/>
        </w:rPr>
        <w:t xml:space="preserve">for </w:t>
      </w:r>
      <w:r w:rsidRPr="00E461E3" w:rsidR="00AF2E25">
        <w:rPr>
          <w:rFonts w:ascii="Bell MT" w:hAnsi="Bell MT" w:cs="Times New Roman"/>
          <w:sz w:val="24"/>
          <w:szCs w:val="24"/>
        </w:rPr>
        <w:t xml:space="preserve">LGBTQ members is </w:t>
      </w:r>
      <w:r w:rsidRPr="00E461E3" w:rsidR="00A749A1">
        <w:rPr>
          <w:rFonts w:ascii="Bell MT" w:hAnsi="Bell MT" w:cs="Times New Roman"/>
          <w:sz w:val="24"/>
          <w:szCs w:val="24"/>
        </w:rPr>
        <w:t>important</w:t>
      </w:r>
      <w:r w:rsidRPr="00E461E3" w:rsidR="00050BB7">
        <w:rPr>
          <w:rFonts w:ascii="Bell MT" w:hAnsi="Bell MT" w:cs="Times New Roman"/>
          <w:sz w:val="24"/>
          <w:szCs w:val="24"/>
        </w:rPr>
        <w:t xml:space="preserve"> because it shows </w:t>
      </w:r>
      <w:r w:rsidRPr="00E461E3" w:rsidR="00807CD7">
        <w:rPr>
          <w:rFonts w:ascii="Bell MT" w:hAnsi="Bell MT" w:cs="Times New Roman"/>
          <w:sz w:val="24"/>
          <w:szCs w:val="24"/>
        </w:rPr>
        <w:t xml:space="preserve">support. </w:t>
      </w:r>
      <w:r w:rsidRPr="00E461E3" w:rsidR="00082B78">
        <w:rPr>
          <w:rFonts w:ascii="Bell MT" w:hAnsi="Bell MT" w:cs="Times New Roman"/>
          <w:sz w:val="24"/>
          <w:szCs w:val="24"/>
        </w:rPr>
        <w:t xml:space="preserve">Equipping oneself with </w:t>
      </w:r>
      <w:r w:rsidRPr="00E461E3" w:rsidR="00467F0C">
        <w:rPr>
          <w:rFonts w:ascii="Bell MT" w:hAnsi="Bell MT" w:cs="Times New Roman"/>
          <w:sz w:val="24"/>
          <w:szCs w:val="24"/>
        </w:rPr>
        <w:t xml:space="preserve">essential </w:t>
      </w:r>
      <w:r w:rsidRPr="00E461E3" w:rsidR="00A2333B">
        <w:rPr>
          <w:rFonts w:ascii="Bell MT" w:hAnsi="Bell MT" w:cs="Times New Roman"/>
          <w:sz w:val="24"/>
          <w:szCs w:val="24"/>
        </w:rPr>
        <w:t xml:space="preserve">cognitive and </w:t>
      </w:r>
      <w:r w:rsidRPr="00E461E3" w:rsidR="006C5F5E">
        <w:rPr>
          <w:rFonts w:ascii="Bell MT" w:hAnsi="Bell MT" w:cs="Times New Roman"/>
          <w:sz w:val="24"/>
          <w:szCs w:val="24"/>
        </w:rPr>
        <w:t xml:space="preserve">life skills may be critical </w:t>
      </w:r>
      <w:r w:rsidRPr="00E461E3" w:rsidR="00D26C53">
        <w:rPr>
          <w:rFonts w:ascii="Bell MT" w:hAnsi="Bell MT" w:cs="Times New Roman"/>
          <w:sz w:val="24"/>
          <w:szCs w:val="24"/>
        </w:rPr>
        <w:t xml:space="preserve">to </w:t>
      </w:r>
      <w:r w:rsidRPr="00E461E3" w:rsidR="008E70C3">
        <w:rPr>
          <w:rFonts w:ascii="Bell MT" w:hAnsi="Bell MT" w:cs="Times New Roman"/>
          <w:sz w:val="24"/>
          <w:szCs w:val="24"/>
        </w:rPr>
        <w:t xml:space="preserve">building </w:t>
      </w:r>
      <w:r w:rsidRPr="00E461E3" w:rsidR="00585DCF">
        <w:rPr>
          <w:rFonts w:ascii="Bell MT" w:hAnsi="Bell MT" w:cs="Times New Roman"/>
          <w:sz w:val="24"/>
          <w:szCs w:val="24"/>
        </w:rPr>
        <w:t xml:space="preserve">an individual’s self-confidence </w:t>
      </w:r>
      <w:r w:rsidRPr="00E461E3" w:rsidR="005B0F9F">
        <w:rPr>
          <w:rFonts w:ascii="Bell MT" w:hAnsi="Bell MT" w:cs="Times New Roman"/>
          <w:sz w:val="24"/>
          <w:szCs w:val="24"/>
        </w:rPr>
        <w:t xml:space="preserve">as </w:t>
      </w:r>
      <w:r w:rsidRPr="00E461E3" w:rsidR="00EB10F4">
        <w:rPr>
          <w:rFonts w:ascii="Bell MT" w:hAnsi="Bell MT" w:cs="Times New Roman"/>
          <w:sz w:val="24"/>
          <w:szCs w:val="24"/>
        </w:rPr>
        <w:t xml:space="preserve">you prepare to foster healthy relationships </w:t>
      </w:r>
      <w:r w:rsidRPr="00E461E3" w:rsidR="006238BE">
        <w:rPr>
          <w:rFonts w:ascii="Bell MT" w:hAnsi="Bell MT" w:cs="Times New Roman"/>
          <w:sz w:val="24"/>
          <w:szCs w:val="24"/>
        </w:rPr>
        <w:t>with</w:t>
      </w:r>
      <w:r w:rsidRPr="00E461E3" w:rsidR="004D60B8">
        <w:rPr>
          <w:rFonts w:ascii="Bell MT" w:hAnsi="Bell MT" w:cs="Times New Roman"/>
          <w:sz w:val="24"/>
          <w:szCs w:val="24"/>
        </w:rPr>
        <w:t xml:space="preserve">in the LGBTQ community. </w:t>
      </w:r>
    </w:p>
    <w:p w:rsidR="00154B77" w:rsidRPr="00E461E3" w:rsidP="00762061" w14:paraId="09AE3115" w14:textId="640BA2A1">
      <w:pPr>
        <w:spacing w:line="480" w:lineRule="auto"/>
        <w:jc w:val="both"/>
        <w:rPr>
          <w:rFonts w:ascii="Bell MT" w:hAnsi="Bell MT" w:cs="Times New Roman"/>
          <w:sz w:val="24"/>
          <w:szCs w:val="24"/>
        </w:rPr>
      </w:pPr>
      <w:r w:rsidRPr="00E461E3">
        <w:rPr>
          <w:rFonts w:ascii="Bell MT" w:hAnsi="Bell MT" w:cs="Times New Roman"/>
          <w:sz w:val="24"/>
          <w:szCs w:val="24"/>
        </w:rPr>
        <w:t xml:space="preserve">Usually, </w:t>
      </w:r>
      <w:r w:rsidRPr="00E461E3" w:rsidR="00924D13">
        <w:rPr>
          <w:rFonts w:ascii="Bell MT" w:hAnsi="Bell MT" w:cs="Times New Roman"/>
          <w:sz w:val="24"/>
          <w:szCs w:val="24"/>
        </w:rPr>
        <w:t xml:space="preserve">it may be </w:t>
      </w:r>
      <w:r w:rsidRPr="00E461E3" w:rsidR="003837EE">
        <w:rPr>
          <w:rFonts w:ascii="Bell MT" w:hAnsi="Bell MT" w:cs="Times New Roman"/>
          <w:sz w:val="24"/>
          <w:szCs w:val="24"/>
        </w:rPr>
        <w:t xml:space="preserve">essential to </w:t>
      </w:r>
      <w:r w:rsidRPr="00E461E3" w:rsidR="00ED36D5">
        <w:rPr>
          <w:rFonts w:ascii="Bell MT" w:hAnsi="Bell MT" w:cs="Times New Roman"/>
          <w:sz w:val="24"/>
          <w:szCs w:val="24"/>
        </w:rPr>
        <w:t>addr</w:t>
      </w:r>
      <w:r w:rsidRPr="00E461E3" w:rsidR="00E45C93">
        <w:rPr>
          <w:rFonts w:ascii="Bell MT" w:hAnsi="Bell MT" w:cs="Times New Roman"/>
          <w:sz w:val="24"/>
          <w:szCs w:val="24"/>
        </w:rPr>
        <w:t xml:space="preserve">ess any underlying </w:t>
      </w:r>
      <w:r w:rsidRPr="00E461E3" w:rsidR="009D2863">
        <w:rPr>
          <w:rFonts w:ascii="Bell MT" w:hAnsi="Bell MT" w:cs="Times New Roman"/>
          <w:sz w:val="24"/>
          <w:szCs w:val="24"/>
        </w:rPr>
        <w:t xml:space="preserve">elements </w:t>
      </w:r>
      <w:r w:rsidRPr="00E461E3" w:rsidR="006711D5">
        <w:rPr>
          <w:rFonts w:ascii="Bell MT" w:hAnsi="Bell MT" w:cs="Times New Roman"/>
          <w:sz w:val="24"/>
          <w:szCs w:val="24"/>
        </w:rPr>
        <w:t xml:space="preserve">that may </w:t>
      </w:r>
      <w:r w:rsidRPr="00E461E3" w:rsidR="006A438C">
        <w:rPr>
          <w:rFonts w:ascii="Bell MT" w:hAnsi="Bell MT" w:cs="Times New Roman"/>
          <w:sz w:val="24"/>
          <w:szCs w:val="24"/>
        </w:rPr>
        <w:t xml:space="preserve">have </w:t>
      </w:r>
      <w:r w:rsidRPr="00E461E3" w:rsidR="00294841">
        <w:rPr>
          <w:rFonts w:ascii="Bell MT" w:hAnsi="Bell MT" w:cs="Times New Roman"/>
          <w:sz w:val="24"/>
          <w:szCs w:val="24"/>
        </w:rPr>
        <w:t>necessitated</w:t>
      </w:r>
      <w:r w:rsidRPr="00E461E3" w:rsidR="00CD175B">
        <w:rPr>
          <w:rFonts w:ascii="Bell MT" w:hAnsi="Bell MT" w:cs="Times New Roman"/>
          <w:sz w:val="24"/>
          <w:szCs w:val="24"/>
        </w:rPr>
        <w:t xml:space="preserve"> drug use and the subsequent addiction. </w:t>
      </w:r>
      <w:r w:rsidRPr="00E461E3" w:rsidR="009A2691">
        <w:rPr>
          <w:rFonts w:ascii="Bell MT" w:hAnsi="Bell MT" w:cs="Times New Roman"/>
          <w:sz w:val="24"/>
          <w:szCs w:val="24"/>
        </w:rPr>
        <w:t>Current research suggests that treatment should address unique factors in these patients’ lives, such as homophobia/transphobia, family problems, violence, and social isolation.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C84E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931D3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B05"/>
    <w:rsid w:val="00020630"/>
    <w:rsid w:val="00047E28"/>
    <w:rsid w:val="0005084C"/>
    <w:rsid w:val="00050BB7"/>
    <w:rsid w:val="00082B78"/>
    <w:rsid w:val="000E2ED9"/>
    <w:rsid w:val="000F1D08"/>
    <w:rsid w:val="00107B2D"/>
    <w:rsid w:val="00115074"/>
    <w:rsid w:val="00154B77"/>
    <w:rsid w:val="00187561"/>
    <w:rsid w:val="001E5477"/>
    <w:rsid w:val="00205B79"/>
    <w:rsid w:val="002447D3"/>
    <w:rsid w:val="00250564"/>
    <w:rsid w:val="00267FF7"/>
    <w:rsid w:val="00294841"/>
    <w:rsid w:val="002D2931"/>
    <w:rsid w:val="002F6839"/>
    <w:rsid w:val="0032294F"/>
    <w:rsid w:val="00326FA0"/>
    <w:rsid w:val="003638A8"/>
    <w:rsid w:val="003837EE"/>
    <w:rsid w:val="00384680"/>
    <w:rsid w:val="003F1E56"/>
    <w:rsid w:val="0041336B"/>
    <w:rsid w:val="00450BFF"/>
    <w:rsid w:val="00467F0C"/>
    <w:rsid w:val="004C2117"/>
    <w:rsid w:val="004C3F91"/>
    <w:rsid w:val="004D5A3B"/>
    <w:rsid w:val="004D60B8"/>
    <w:rsid w:val="004D71C0"/>
    <w:rsid w:val="00546BC4"/>
    <w:rsid w:val="005513DE"/>
    <w:rsid w:val="00585DCF"/>
    <w:rsid w:val="005B0F9F"/>
    <w:rsid w:val="005D2CC5"/>
    <w:rsid w:val="005D7B05"/>
    <w:rsid w:val="005D7CD0"/>
    <w:rsid w:val="006238BE"/>
    <w:rsid w:val="00643868"/>
    <w:rsid w:val="006663A3"/>
    <w:rsid w:val="006711D5"/>
    <w:rsid w:val="006A438C"/>
    <w:rsid w:val="006C5712"/>
    <w:rsid w:val="006C5F5E"/>
    <w:rsid w:val="0072414F"/>
    <w:rsid w:val="00762061"/>
    <w:rsid w:val="00790903"/>
    <w:rsid w:val="00807CD7"/>
    <w:rsid w:val="00823263"/>
    <w:rsid w:val="00850A7F"/>
    <w:rsid w:val="0086040C"/>
    <w:rsid w:val="008B63D2"/>
    <w:rsid w:val="008D608F"/>
    <w:rsid w:val="008E70C3"/>
    <w:rsid w:val="009100E8"/>
    <w:rsid w:val="00917C87"/>
    <w:rsid w:val="00924D13"/>
    <w:rsid w:val="00967A81"/>
    <w:rsid w:val="00991F22"/>
    <w:rsid w:val="009A2691"/>
    <w:rsid w:val="009B0FF6"/>
    <w:rsid w:val="009D2863"/>
    <w:rsid w:val="009D3DB7"/>
    <w:rsid w:val="00A15528"/>
    <w:rsid w:val="00A2333B"/>
    <w:rsid w:val="00A35862"/>
    <w:rsid w:val="00A65186"/>
    <w:rsid w:val="00A749A1"/>
    <w:rsid w:val="00A77EAA"/>
    <w:rsid w:val="00A81ABF"/>
    <w:rsid w:val="00AA132D"/>
    <w:rsid w:val="00AA6155"/>
    <w:rsid w:val="00AF2E25"/>
    <w:rsid w:val="00AF3731"/>
    <w:rsid w:val="00B50179"/>
    <w:rsid w:val="00C10F00"/>
    <w:rsid w:val="00C12DB2"/>
    <w:rsid w:val="00C81080"/>
    <w:rsid w:val="00CD175B"/>
    <w:rsid w:val="00CE32B4"/>
    <w:rsid w:val="00CF7B24"/>
    <w:rsid w:val="00D00F25"/>
    <w:rsid w:val="00D23ACF"/>
    <w:rsid w:val="00D26C53"/>
    <w:rsid w:val="00DB1422"/>
    <w:rsid w:val="00E14B69"/>
    <w:rsid w:val="00E45C93"/>
    <w:rsid w:val="00E461E3"/>
    <w:rsid w:val="00EA539B"/>
    <w:rsid w:val="00EB10F4"/>
    <w:rsid w:val="00ED36D5"/>
    <w:rsid w:val="00EE0366"/>
    <w:rsid w:val="00EF7B08"/>
    <w:rsid w:val="00F13A34"/>
    <w:rsid w:val="00F20FD7"/>
    <w:rsid w:val="00F3260E"/>
    <w:rsid w:val="00F81C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E628D8"/>
  <w15:chartTrackingRefBased/>
  <w15:docId w15:val="{E157131C-5E61-E74C-96A7-8812E9C6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B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B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7B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D7B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B0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B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5D7B05"/>
    <w:rPr>
      <w:b/>
      <w:bCs/>
    </w:rPr>
  </w:style>
  <w:style w:type="character" w:styleId="Emphasis">
    <w:name w:val="Emphasis"/>
    <w:basedOn w:val="DefaultParagraphFont"/>
    <w:uiPriority w:val="20"/>
    <w:qFormat/>
    <w:rsid w:val="005D7B0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D7B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cholarworks.smith.edu/cgi/viewcontent.cgi?article=2025&amp;context=theses" TargetMode="External" /><Relationship Id="rId11" Type="http://schemas.openxmlformats.org/officeDocument/2006/relationships/hyperlink" Target="https://youtu.be/NFms3xO98Nk" TargetMode="External" /><Relationship Id="rId12" Type="http://schemas.openxmlformats.org/officeDocument/2006/relationships/hyperlink" Target="https://centerforhealthprogress.org/blog/the-health-impacts-of-lgbtq-discrimination/?gclid=EAIaIQobChMIq-yrutnm8gIV8wl9Ch2zNA_HEAMYAiAAEgJ9yvD_BwE" TargetMode="External" /><Relationship Id="rId13" Type="http://schemas.openxmlformats.org/officeDocument/2006/relationships/hyperlink" Target="https://www.lgbtqiahealtheducation.org/wp-content/uploads/Providing-Inclusive-Services-and-Care-for-LGBT-People.pdf" TargetMode="Externa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mericanaddictioncenters.org/lgbtqiapk-addiction/why-substance-abuse-is-higher-within-the-lgbtq-community" TargetMode="External" /><Relationship Id="rId5" Type="http://schemas.openxmlformats.org/officeDocument/2006/relationships/hyperlink" Target="https://www.pbs.org/wgbh/pages/frontline/shows/assault/roots/overview.html" TargetMode="External" /><Relationship Id="rId6" Type="http://schemas.openxmlformats.org/officeDocument/2006/relationships/hyperlink" Target="https://www.chicagotribune.com/columns/dahleen-glanton/ct-met-dahleen-glanton-gay-marriage-20180511-story.html" TargetMode="External" /><Relationship Id="rId7" Type="http://schemas.openxmlformats.org/officeDocument/2006/relationships/hyperlink" Target="https://www.ncbi.nlm.nih.gov/pmc/articles/PMC2789474/" TargetMode="External" /><Relationship Id="rId8" Type="http://schemas.openxmlformats.org/officeDocument/2006/relationships/hyperlink" Target="https://pubmed.ncbi.nlm.nih.gov/9228829/" TargetMode="External" /><Relationship Id="rId9" Type="http://schemas.openxmlformats.org/officeDocument/2006/relationships/hyperlink" Target="https://peralta.instructure.com/courses/46010/files/4194028?verifier=LryPGbnDHJHefzwXNZpnzuKdU1MFITNujazETXub&amp;wrap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HP User</cp:lastModifiedBy>
  <cp:revision>101</cp:revision>
  <dcterms:created xsi:type="dcterms:W3CDTF">2021-10-03T04:03:00Z</dcterms:created>
  <dcterms:modified xsi:type="dcterms:W3CDTF">2021-10-03T15:56:00Z</dcterms:modified>
</cp:coreProperties>
</file>