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FA2" w:rsidRPr="00D919D3" w:rsidRDefault="00AC6FA2" w:rsidP="00815D60">
      <w:pPr>
        <w:spacing w:line="480" w:lineRule="auto"/>
        <w:jc w:val="center"/>
        <w:rPr>
          <w:rFonts w:ascii="Times New Roman" w:hAnsi="Times New Roman" w:cs="Times New Roman"/>
          <w:color w:val="1D1D1D"/>
          <w:sz w:val="24"/>
          <w:szCs w:val="24"/>
          <w:shd w:val="clear" w:color="auto" w:fill="FFFFFF"/>
        </w:rPr>
      </w:pPr>
    </w:p>
    <w:p w:rsidR="00AC6FA2" w:rsidRPr="00D919D3" w:rsidRDefault="00AC6FA2" w:rsidP="00815D60">
      <w:pPr>
        <w:spacing w:line="480" w:lineRule="auto"/>
        <w:jc w:val="center"/>
        <w:rPr>
          <w:rFonts w:ascii="Times New Roman" w:hAnsi="Times New Roman" w:cs="Times New Roman"/>
          <w:color w:val="1D1D1D"/>
          <w:sz w:val="24"/>
          <w:szCs w:val="24"/>
          <w:shd w:val="clear" w:color="auto" w:fill="FFFFFF"/>
        </w:rPr>
      </w:pPr>
    </w:p>
    <w:p w:rsidR="00AC6FA2" w:rsidRDefault="00AC6FA2" w:rsidP="00815D60">
      <w:pPr>
        <w:spacing w:line="480" w:lineRule="auto"/>
        <w:jc w:val="center"/>
        <w:rPr>
          <w:rFonts w:ascii="Times New Roman" w:hAnsi="Times New Roman" w:cs="Times New Roman"/>
          <w:color w:val="1D1D1D"/>
          <w:sz w:val="24"/>
          <w:szCs w:val="24"/>
          <w:shd w:val="clear" w:color="auto" w:fill="FFFFFF"/>
        </w:rPr>
      </w:pPr>
    </w:p>
    <w:p w:rsidR="00F817BD" w:rsidRDefault="00F817BD" w:rsidP="00815D60">
      <w:pPr>
        <w:spacing w:line="480" w:lineRule="auto"/>
        <w:jc w:val="center"/>
        <w:rPr>
          <w:rFonts w:ascii="Times New Roman" w:hAnsi="Times New Roman" w:cs="Times New Roman"/>
          <w:color w:val="1D1D1D"/>
          <w:sz w:val="24"/>
          <w:szCs w:val="24"/>
          <w:shd w:val="clear" w:color="auto" w:fill="FFFFFF"/>
        </w:rPr>
      </w:pPr>
    </w:p>
    <w:p w:rsidR="00F817BD" w:rsidRDefault="00F817BD" w:rsidP="00815D60">
      <w:pPr>
        <w:spacing w:line="480" w:lineRule="auto"/>
        <w:jc w:val="center"/>
        <w:rPr>
          <w:rFonts w:ascii="Times New Roman" w:hAnsi="Times New Roman" w:cs="Times New Roman"/>
          <w:color w:val="1D1D1D"/>
          <w:sz w:val="24"/>
          <w:szCs w:val="24"/>
          <w:shd w:val="clear" w:color="auto" w:fill="FFFFFF"/>
        </w:rPr>
      </w:pPr>
    </w:p>
    <w:p w:rsidR="00F817BD" w:rsidRPr="00D919D3" w:rsidRDefault="00F817BD" w:rsidP="00815D60">
      <w:pPr>
        <w:spacing w:line="480" w:lineRule="auto"/>
        <w:jc w:val="center"/>
        <w:rPr>
          <w:rFonts w:ascii="Times New Roman" w:hAnsi="Times New Roman" w:cs="Times New Roman"/>
          <w:color w:val="1D1D1D"/>
          <w:sz w:val="24"/>
          <w:szCs w:val="24"/>
          <w:shd w:val="clear" w:color="auto" w:fill="FFFFFF"/>
        </w:rPr>
      </w:pPr>
    </w:p>
    <w:p w:rsidR="00AC6FA2" w:rsidRDefault="00AC6FA2" w:rsidP="00815D60">
      <w:pPr>
        <w:spacing w:line="480" w:lineRule="auto"/>
        <w:jc w:val="center"/>
        <w:rPr>
          <w:rFonts w:ascii="Times New Roman" w:hAnsi="Times New Roman" w:cs="Times New Roman"/>
          <w:color w:val="1D1D1D"/>
          <w:sz w:val="24"/>
          <w:szCs w:val="24"/>
          <w:shd w:val="clear" w:color="auto" w:fill="FFFFFF"/>
        </w:rPr>
      </w:pPr>
      <w:r w:rsidRPr="00D919D3">
        <w:rPr>
          <w:rFonts w:ascii="Times New Roman" w:hAnsi="Times New Roman" w:cs="Times New Roman"/>
          <w:color w:val="1D1D1D"/>
          <w:sz w:val="24"/>
          <w:szCs w:val="24"/>
          <w:shd w:val="clear" w:color="auto" w:fill="FFFFFF"/>
        </w:rPr>
        <w:t>Aspects Ethical Relativism</w:t>
      </w:r>
    </w:p>
    <w:p w:rsidR="00F817BD" w:rsidRDefault="00F817BD" w:rsidP="00F817B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F817BD" w:rsidRDefault="00F817BD" w:rsidP="00F817B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Instructor</w:t>
      </w:r>
    </w:p>
    <w:p w:rsidR="00F817BD" w:rsidRDefault="00F817BD" w:rsidP="00F817B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rsidR="00F817BD" w:rsidRDefault="00F817BD" w:rsidP="00F817B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F817BD" w:rsidRPr="00D919D3" w:rsidRDefault="00F817BD" w:rsidP="00F817BD">
      <w:pPr>
        <w:spacing w:line="480" w:lineRule="auto"/>
        <w:jc w:val="center"/>
        <w:rPr>
          <w:rFonts w:ascii="Times New Roman" w:hAnsi="Times New Roman" w:cs="Times New Roman"/>
          <w:color w:val="1D1D1D"/>
          <w:sz w:val="24"/>
          <w:szCs w:val="24"/>
          <w:shd w:val="clear" w:color="auto" w:fill="FFFFFF"/>
        </w:rPr>
      </w:pPr>
    </w:p>
    <w:p w:rsidR="00AC6FA2" w:rsidRPr="00D919D3" w:rsidRDefault="00AC6FA2" w:rsidP="00815D60">
      <w:pPr>
        <w:spacing w:line="480" w:lineRule="auto"/>
        <w:jc w:val="center"/>
        <w:rPr>
          <w:rFonts w:ascii="Times New Roman" w:hAnsi="Times New Roman" w:cs="Times New Roman"/>
          <w:color w:val="1D1D1D"/>
          <w:sz w:val="24"/>
          <w:szCs w:val="24"/>
          <w:shd w:val="clear" w:color="auto" w:fill="FFFFFF"/>
        </w:rPr>
      </w:pPr>
    </w:p>
    <w:p w:rsidR="00AC6FA2" w:rsidRPr="00D919D3" w:rsidRDefault="00AC6FA2" w:rsidP="00815D60">
      <w:pPr>
        <w:spacing w:line="480" w:lineRule="auto"/>
        <w:jc w:val="center"/>
        <w:rPr>
          <w:rFonts w:ascii="Times New Roman" w:hAnsi="Times New Roman" w:cs="Times New Roman"/>
          <w:color w:val="1D1D1D"/>
          <w:sz w:val="24"/>
          <w:szCs w:val="24"/>
          <w:shd w:val="clear" w:color="auto" w:fill="FFFFFF"/>
        </w:rPr>
      </w:pPr>
      <w:r w:rsidRPr="00D919D3">
        <w:rPr>
          <w:rFonts w:ascii="Times New Roman" w:hAnsi="Times New Roman" w:cs="Times New Roman"/>
          <w:b/>
          <w:color w:val="1D1D1D"/>
          <w:sz w:val="24"/>
          <w:szCs w:val="24"/>
          <w:shd w:val="clear" w:color="auto" w:fill="FFFFFF"/>
        </w:rPr>
        <w:br w:type="page"/>
      </w:r>
    </w:p>
    <w:p w:rsidR="002253E3" w:rsidRPr="00D919D3" w:rsidRDefault="002253E3" w:rsidP="00F817BD">
      <w:pPr>
        <w:spacing w:line="480" w:lineRule="auto"/>
        <w:ind w:firstLine="720"/>
        <w:rPr>
          <w:rFonts w:ascii="Times New Roman" w:hAnsi="Times New Roman" w:cs="Times New Roman"/>
          <w:color w:val="1D1D1D"/>
          <w:sz w:val="24"/>
          <w:szCs w:val="24"/>
          <w:shd w:val="clear" w:color="auto" w:fill="FFFFFF"/>
        </w:rPr>
      </w:pPr>
      <w:r w:rsidRPr="00D919D3">
        <w:rPr>
          <w:rFonts w:ascii="Times New Roman" w:hAnsi="Times New Roman" w:cs="Times New Roman"/>
          <w:color w:val="1D1D1D"/>
          <w:sz w:val="24"/>
          <w:szCs w:val="24"/>
          <w:shd w:val="clear" w:color="auto" w:fill="FFFFFF"/>
        </w:rPr>
        <w:lastRenderedPageBreak/>
        <w:t>The success of the business greatly depends on the moral behavior of all stakeholders towards selling their services to their clients. Managers play a crucial role in ensuring that staffs observe the moral of the business to remain competitive in the market. Morals and the ability of employees to perform their duties as stipulated by the organization rules and regulation with limited supervision plays a significant role towards the achievement of goals and objectives of the form. Therefore, understanding the moral development of human assists managers in performing their oversight duties without much constrains</w:t>
      </w:r>
      <w:r w:rsidR="00D919D3" w:rsidRPr="00D919D3">
        <w:rPr>
          <w:rFonts w:ascii="Times New Roman" w:hAnsi="Times New Roman" w:cs="Times New Roman"/>
          <w:color w:val="222222"/>
          <w:sz w:val="24"/>
          <w:szCs w:val="24"/>
          <w:shd w:val="clear" w:color="auto" w:fill="FFFFFF"/>
        </w:rPr>
        <w:t xml:space="preserve"> </w:t>
      </w:r>
      <w:r w:rsidR="00D919D3">
        <w:rPr>
          <w:rFonts w:ascii="Times New Roman" w:hAnsi="Times New Roman" w:cs="Times New Roman"/>
          <w:color w:val="222222"/>
          <w:sz w:val="24"/>
          <w:szCs w:val="24"/>
          <w:shd w:val="clear" w:color="auto" w:fill="FFFFFF"/>
        </w:rPr>
        <w:t>(Moon,2013)</w:t>
      </w:r>
      <w:r w:rsidRPr="00D919D3">
        <w:rPr>
          <w:rFonts w:ascii="Times New Roman" w:hAnsi="Times New Roman" w:cs="Times New Roman"/>
          <w:color w:val="1D1D1D"/>
          <w:sz w:val="24"/>
          <w:szCs w:val="24"/>
          <w:shd w:val="clear" w:color="auto" w:fill="FFFFFF"/>
        </w:rPr>
        <w:t>. This piece of work discusses the significance of Lawrence Kohlberg’s theory of moral development to managers.</w:t>
      </w:r>
    </w:p>
    <w:p w:rsidR="002253E3" w:rsidRPr="00D919D3" w:rsidRDefault="002253E3" w:rsidP="00F817BD">
      <w:pPr>
        <w:spacing w:line="480" w:lineRule="auto"/>
        <w:ind w:firstLine="720"/>
        <w:rPr>
          <w:rFonts w:ascii="Times New Roman" w:hAnsi="Times New Roman" w:cs="Times New Roman"/>
          <w:color w:val="1D1D1D"/>
          <w:sz w:val="24"/>
          <w:szCs w:val="24"/>
          <w:shd w:val="clear" w:color="auto" w:fill="FFFFFF"/>
        </w:rPr>
      </w:pPr>
      <w:r w:rsidRPr="00D919D3">
        <w:rPr>
          <w:rFonts w:ascii="Times New Roman" w:hAnsi="Times New Roman" w:cs="Times New Roman"/>
          <w:color w:val="1D1D1D"/>
          <w:sz w:val="24"/>
          <w:szCs w:val="24"/>
          <w:shd w:val="clear" w:color="auto" w:fill="FFFFFF"/>
        </w:rPr>
        <w:t>Kohlberg perceives moral development in three distinctive stages where each stage poses a unique aspect of moral growth. For managers to successfully oversee the performance of employees they must understand the key aspect of the moral developme</w:t>
      </w:r>
      <w:r w:rsidR="00F817BD">
        <w:rPr>
          <w:rFonts w:ascii="Times New Roman" w:hAnsi="Times New Roman" w:cs="Times New Roman"/>
          <w:color w:val="1D1D1D"/>
          <w:sz w:val="24"/>
          <w:szCs w:val="24"/>
          <w:shd w:val="clear" w:color="auto" w:fill="FFFFFF"/>
        </w:rPr>
        <w:t>nt as outlined in this theory. T</w:t>
      </w:r>
      <w:r w:rsidRPr="00D919D3">
        <w:rPr>
          <w:rFonts w:ascii="Times New Roman" w:hAnsi="Times New Roman" w:cs="Times New Roman"/>
          <w:color w:val="1D1D1D"/>
          <w:sz w:val="24"/>
          <w:szCs w:val="24"/>
          <w:shd w:val="clear" w:color="auto" w:fill="FFFFFF"/>
        </w:rPr>
        <w:t>he conventional aspect of the theory perceives the moral growth as an outcome of given set guidelines in the organization. Managers should ensure that the right policies and procedures are put in place to guide employees and other stakeholders when conducting their business. Organization culture plays a pivotal role in the moral development among individuals. An employee tends to behave accordingly following the rules of the regulation for the fear of losing their jobs or facing the organization disciplinary committee for violation of rules. With this understanding</w:t>
      </w:r>
      <w:r w:rsidR="00F817BD">
        <w:rPr>
          <w:rFonts w:ascii="Times New Roman" w:hAnsi="Times New Roman" w:cs="Times New Roman"/>
          <w:color w:val="1D1D1D"/>
          <w:sz w:val="24"/>
          <w:szCs w:val="24"/>
          <w:shd w:val="clear" w:color="auto" w:fill="FFFFFF"/>
        </w:rPr>
        <w:t>,</w:t>
      </w:r>
      <w:r w:rsidRPr="00D919D3">
        <w:rPr>
          <w:rFonts w:ascii="Times New Roman" w:hAnsi="Times New Roman" w:cs="Times New Roman"/>
          <w:color w:val="1D1D1D"/>
          <w:sz w:val="24"/>
          <w:szCs w:val="24"/>
          <w:shd w:val="clear" w:color="auto" w:fill="FFFFFF"/>
        </w:rPr>
        <w:t xml:space="preserve"> managers are able to design rule and regulation that could help to optimize the performance of employees and with limited follow up</w:t>
      </w:r>
      <w:r w:rsidR="00D919D3" w:rsidRPr="00D919D3">
        <w:rPr>
          <w:rFonts w:ascii="Times New Roman" w:hAnsi="Times New Roman" w:cs="Times New Roman"/>
          <w:color w:val="222222"/>
          <w:sz w:val="24"/>
          <w:szCs w:val="24"/>
          <w:shd w:val="clear" w:color="auto" w:fill="FFFFFF"/>
        </w:rPr>
        <w:t xml:space="preserve"> </w:t>
      </w:r>
      <w:r w:rsidR="00D919D3">
        <w:rPr>
          <w:rFonts w:ascii="Times New Roman" w:hAnsi="Times New Roman" w:cs="Times New Roman"/>
          <w:color w:val="222222"/>
          <w:sz w:val="24"/>
          <w:szCs w:val="24"/>
          <w:shd w:val="clear" w:color="auto" w:fill="FFFFFF"/>
        </w:rPr>
        <w:t>(</w:t>
      </w:r>
      <w:proofErr w:type="spellStart"/>
      <w:r w:rsidR="00D919D3">
        <w:rPr>
          <w:rFonts w:ascii="Times New Roman" w:hAnsi="Times New Roman" w:cs="Times New Roman"/>
          <w:color w:val="222222"/>
          <w:sz w:val="24"/>
          <w:szCs w:val="24"/>
          <w:shd w:val="clear" w:color="auto" w:fill="FFFFFF"/>
        </w:rPr>
        <w:t>Dusterhoff</w:t>
      </w:r>
      <w:proofErr w:type="spellEnd"/>
      <w:r w:rsidR="00D919D3">
        <w:rPr>
          <w:rFonts w:ascii="Times New Roman" w:hAnsi="Times New Roman" w:cs="Times New Roman"/>
          <w:color w:val="222222"/>
          <w:sz w:val="24"/>
          <w:szCs w:val="24"/>
          <w:shd w:val="clear" w:color="auto" w:fill="FFFFFF"/>
        </w:rPr>
        <w:t xml:space="preserve"> et al</w:t>
      </w:r>
      <w:r w:rsidR="00F817BD">
        <w:rPr>
          <w:rFonts w:ascii="Times New Roman" w:hAnsi="Times New Roman" w:cs="Times New Roman"/>
          <w:color w:val="222222"/>
          <w:sz w:val="24"/>
          <w:szCs w:val="24"/>
          <w:shd w:val="clear" w:color="auto" w:fill="FFFFFF"/>
        </w:rPr>
        <w:t>, 2014</w:t>
      </w:r>
      <w:r w:rsidR="004236B1">
        <w:rPr>
          <w:rFonts w:ascii="Times New Roman" w:hAnsi="Times New Roman" w:cs="Times New Roman"/>
          <w:color w:val="222222"/>
          <w:sz w:val="24"/>
          <w:szCs w:val="24"/>
          <w:shd w:val="clear" w:color="auto" w:fill="FFFFFF"/>
        </w:rPr>
        <w:t>).</w:t>
      </w:r>
    </w:p>
    <w:p w:rsidR="002253E3" w:rsidRPr="00D919D3" w:rsidRDefault="002253E3" w:rsidP="00F817BD">
      <w:pPr>
        <w:spacing w:line="480" w:lineRule="auto"/>
        <w:ind w:firstLine="720"/>
        <w:rPr>
          <w:rFonts w:ascii="Times New Roman" w:hAnsi="Times New Roman" w:cs="Times New Roman"/>
          <w:color w:val="1D1D1D"/>
          <w:sz w:val="24"/>
          <w:szCs w:val="24"/>
          <w:shd w:val="clear" w:color="auto" w:fill="FFFFFF"/>
        </w:rPr>
      </w:pPr>
      <w:r w:rsidRPr="00D919D3">
        <w:rPr>
          <w:rFonts w:ascii="Times New Roman" w:hAnsi="Times New Roman" w:cs="Times New Roman"/>
          <w:color w:val="1D1D1D"/>
          <w:sz w:val="24"/>
          <w:szCs w:val="24"/>
          <w:shd w:val="clear" w:color="auto" w:fill="FFFFFF"/>
        </w:rPr>
        <w:t xml:space="preserve">Moreover, preconvention molarity critically unveils the development of morals as a result of the existence of universal behaviors. There are behaviors that are accepted in different societies and managers having this knowledge could play a significant role in instilling the </w:t>
      </w:r>
      <w:r w:rsidRPr="00D919D3">
        <w:rPr>
          <w:rFonts w:ascii="Times New Roman" w:hAnsi="Times New Roman" w:cs="Times New Roman"/>
          <w:color w:val="1D1D1D"/>
          <w:sz w:val="24"/>
          <w:szCs w:val="24"/>
          <w:shd w:val="clear" w:color="auto" w:fill="FFFFFF"/>
        </w:rPr>
        <w:lastRenderedPageBreak/>
        <w:t xml:space="preserve">tradition in their organizations. At this stage, rules play a crucial role in consolidating the moral and ethical values to employees through benchmark with another business environment. </w:t>
      </w:r>
    </w:p>
    <w:p w:rsidR="002253E3" w:rsidRPr="00D919D3" w:rsidRDefault="002253E3" w:rsidP="00F817BD">
      <w:pPr>
        <w:spacing w:line="480" w:lineRule="auto"/>
        <w:ind w:firstLine="720"/>
        <w:rPr>
          <w:rFonts w:ascii="Times New Roman" w:hAnsi="Times New Roman" w:cs="Times New Roman"/>
          <w:color w:val="1D1D1D"/>
          <w:sz w:val="24"/>
          <w:szCs w:val="24"/>
          <w:shd w:val="clear" w:color="auto" w:fill="FFFFFF"/>
        </w:rPr>
      </w:pPr>
      <w:r w:rsidRPr="00D919D3">
        <w:rPr>
          <w:rFonts w:ascii="Times New Roman" w:hAnsi="Times New Roman" w:cs="Times New Roman"/>
          <w:color w:val="1D1D1D"/>
          <w:sz w:val="24"/>
          <w:szCs w:val="24"/>
          <w:shd w:val="clear" w:color="auto" w:fill="FFFFFF"/>
        </w:rPr>
        <w:t>This topic is quite interesting in enlightening on the various situation that can lend an individual to act accordingly in different environments. It prepares one to venture into business with a clear knowledge on how to instill ethical behaviors among employees to ensure that business is conducted appropriately. In a conventional situation, there is a mutual benefit between the employee and the organization. Both parties benefit and therefore employees must meet the set organizational rules and regulation in return the organization rewards them with agreed salaries</w:t>
      </w:r>
      <w:r w:rsidR="004236B1" w:rsidRPr="004236B1">
        <w:rPr>
          <w:rFonts w:ascii="Times New Roman" w:hAnsi="Times New Roman" w:cs="Times New Roman"/>
          <w:color w:val="222222"/>
          <w:sz w:val="24"/>
          <w:szCs w:val="24"/>
          <w:shd w:val="clear" w:color="auto" w:fill="FFFFFF"/>
        </w:rPr>
        <w:t xml:space="preserve"> </w:t>
      </w:r>
      <w:r w:rsidR="004236B1">
        <w:rPr>
          <w:rFonts w:ascii="Times New Roman" w:hAnsi="Times New Roman" w:cs="Times New Roman"/>
          <w:color w:val="222222"/>
          <w:sz w:val="24"/>
          <w:szCs w:val="24"/>
          <w:shd w:val="clear" w:color="auto" w:fill="FFFFFF"/>
        </w:rPr>
        <w:t>(</w:t>
      </w:r>
      <w:r w:rsidR="004236B1" w:rsidRPr="00D919D3">
        <w:rPr>
          <w:rFonts w:ascii="Times New Roman" w:hAnsi="Times New Roman" w:cs="Times New Roman"/>
          <w:color w:val="222222"/>
          <w:sz w:val="24"/>
          <w:szCs w:val="24"/>
          <w:shd w:val="clear" w:color="auto" w:fill="FFFFFF"/>
        </w:rPr>
        <w:t>F</w:t>
      </w:r>
      <w:r w:rsidR="004236B1">
        <w:rPr>
          <w:rFonts w:ascii="Times New Roman" w:hAnsi="Times New Roman" w:cs="Times New Roman"/>
          <w:color w:val="222222"/>
          <w:sz w:val="24"/>
          <w:szCs w:val="24"/>
          <w:shd w:val="clear" w:color="auto" w:fill="FFFFFF"/>
        </w:rPr>
        <w:t>errell,</w:t>
      </w:r>
      <w:r w:rsidR="004236B1" w:rsidRPr="00D919D3">
        <w:rPr>
          <w:rFonts w:ascii="Times New Roman" w:hAnsi="Times New Roman" w:cs="Times New Roman"/>
          <w:color w:val="222222"/>
          <w:sz w:val="24"/>
          <w:szCs w:val="24"/>
          <w:shd w:val="clear" w:color="auto" w:fill="FFFFFF"/>
        </w:rPr>
        <w:t>2016).</w:t>
      </w:r>
      <w:r w:rsidRPr="00D919D3">
        <w:rPr>
          <w:rFonts w:ascii="Times New Roman" w:hAnsi="Times New Roman" w:cs="Times New Roman"/>
          <w:color w:val="1D1D1D"/>
          <w:sz w:val="24"/>
          <w:szCs w:val="24"/>
          <w:shd w:val="clear" w:color="auto" w:fill="FFFFFF"/>
        </w:rPr>
        <w:t xml:space="preserve"> Moreover, the post-conventional stage requires employees to portray moral uprightness in conducting their duties to acquire social protection from the broader community. However, individuals develop morals at a different pace and some may not exceed a certain stage. Therefore, managers are required to understand the overall behavior of each employee to deduce a technique to utilize employees effectively. </w:t>
      </w:r>
      <w:r w:rsidRPr="00D919D3">
        <w:rPr>
          <w:rFonts w:ascii="Times New Roman" w:hAnsi="Times New Roman" w:cs="Times New Roman"/>
          <w:color w:val="1D1D1D"/>
          <w:sz w:val="24"/>
          <w:szCs w:val="24"/>
          <w:shd w:val="clear" w:color="auto" w:fill="FFFFFF"/>
        </w:rPr>
        <w:br w:type="page"/>
      </w:r>
    </w:p>
    <w:p w:rsidR="003A5251" w:rsidRPr="00D919D3" w:rsidRDefault="002253E3" w:rsidP="00815D60">
      <w:pPr>
        <w:spacing w:line="480" w:lineRule="auto"/>
        <w:jc w:val="center"/>
        <w:rPr>
          <w:rFonts w:ascii="Times New Roman" w:hAnsi="Times New Roman" w:cs="Times New Roman"/>
          <w:color w:val="1D1D1D"/>
          <w:sz w:val="24"/>
          <w:szCs w:val="24"/>
          <w:shd w:val="clear" w:color="auto" w:fill="FFFFFF"/>
        </w:rPr>
      </w:pPr>
      <w:r w:rsidRPr="00D919D3">
        <w:rPr>
          <w:rFonts w:ascii="Times New Roman" w:hAnsi="Times New Roman" w:cs="Times New Roman"/>
          <w:color w:val="1D1D1D"/>
          <w:sz w:val="24"/>
          <w:szCs w:val="24"/>
          <w:shd w:val="clear" w:color="auto" w:fill="FFFFFF"/>
        </w:rPr>
        <w:lastRenderedPageBreak/>
        <w:t>References</w:t>
      </w:r>
    </w:p>
    <w:p w:rsidR="003A5251" w:rsidRPr="00D919D3" w:rsidRDefault="00D919D3" w:rsidP="00D919D3">
      <w:pPr>
        <w:spacing w:line="480" w:lineRule="auto"/>
        <w:ind w:left="720" w:hanging="720"/>
        <w:rPr>
          <w:rFonts w:ascii="Times New Roman" w:hAnsi="Times New Roman" w:cs="Times New Roman"/>
          <w:color w:val="222222"/>
          <w:sz w:val="24"/>
          <w:szCs w:val="24"/>
          <w:shd w:val="clear" w:color="auto" w:fill="FFFFFF"/>
        </w:rPr>
      </w:pPr>
      <w:r w:rsidRPr="00D919D3">
        <w:rPr>
          <w:rFonts w:ascii="Times New Roman" w:hAnsi="Times New Roman" w:cs="Times New Roman"/>
          <w:color w:val="222222"/>
          <w:sz w:val="24"/>
          <w:szCs w:val="24"/>
          <w:shd w:val="clear" w:color="auto" w:fill="FFFFFF"/>
        </w:rPr>
        <w:t>Moon, J. A. (2013). </w:t>
      </w:r>
      <w:r w:rsidRPr="00D919D3">
        <w:rPr>
          <w:rFonts w:ascii="Times New Roman" w:hAnsi="Times New Roman" w:cs="Times New Roman"/>
          <w:i/>
          <w:iCs/>
          <w:color w:val="222222"/>
          <w:sz w:val="24"/>
          <w:szCs w:val="24"/>
          <w:shd w:val="clear" w:color="auto" w:fill="FFFFFF"/>
        </w:rPr>
        <w:t>Reflection in learning and p</w:t>
      </w:r>
      <w:bookmarkStart w:id="0" w:name="_GoBack"/>
      <w:bookmarkEnd w:id="0"/>
      <w:r w:rsidRPr="00D919D3">
        <w:rPr>
          <w:rFonts w:ascii="Times New Roman" w:hAnsi="Times New Roman" w:cs="Times New Roman"/>
          <w:i/>
          <w:iCs/>
          <w:color w:val="222222"/>
          <w:sz w:val="24"/>
          <w:szCs w:val="24"/>
          <w:shd w:val="clear" w:color="auto" w:fill="FFFFFF"/>
        </w:rPr>
        <w:t>rofessional development: Theory and practice</w:t>
      </w:r>
      <w:r w:rsidRPr="00D919D3">
        <w:rPr>
          <w:rFonts w:ascii="Times New Roman" w:hAnsi="Times New Roman" w:cs="Times New Roman"/>
          <w:color w:val="222222"/>
          <w:sz w:val="24"/>
          <w:szCs w:val="24"/>
          <w:shd w:val="clear" w:color="auto" w:fill="FFFFFF"/>
        </w:rPr>
        <w:t>. Routledge.</w:t>
      </w:r>
    </w:p>
    <w:p w:rsidR="00D919D3" w:rsidRPr="00D919D3" w:rsidRDefault="00D919D3" w:rsidP="00D919D3">
      <w:pPr>
        <w:spacing w:line="480" w:lineRule="auto"/>
        <w:ind w:left="720" w:hanging="720"/>
        <w:rPr>
          <w:rFonts w:ascii="Times New Roman" w:hAnsi="Times New Roman" w:cs="Times New Roman"/>
          <w:color w:val="222222"/>
          <w:sz w:val="24"/>
          <w:szCs w:val="24"/>
          <w:shd w:val="clear" w:color="auto" w:fill="FFFFFF"/>
        </w:rPr>
      </w:pPr>
      <w:proofErr w:type="spellStart"/>
      <w:r w:rsidRPr="00D919D3">
        <w:rPr>
          <w:rFonts w:ascii="Times New Roman" w:hAnsi="Times New Roman" w:cs="Times New Roman"/>
          <w:color w:val="222222"/>
          <w:sz w:val="24"/>
          <w:szCs w:val="24"/>
          <w:shd w:val="clear" w:color="auto" w:fill="FFFFFF"/>
        </w:rPr>
        <w:t>Dusterhoff</w:t>
      </w:r>
      <w:proofErr w:type="spellEnd"/>
      <w:r w:rsidRPr="00D919D3">
        <w:rPr>
          <w:rFonts w:ascii="Times New Roman" w:hAnsi="Times New Roman" w:cs="Times New Roman"/>
          <w:color w:val="222222"/>
          <w:sz w:val="24"/>
          <w:szCs w:val="24"/>
          <w:shd w:val="clear" w:color="auto" w:fill="FFFFFF"/>
        </w:rPr>
        <w:t>, C., Cunningham, J. B., &amp; MacGregor, J. N. (2014). The effects of performance rating, leader–member exchange, perceived utility, and organizational justice on performance appraisal satisfaction: Applying a moral judgment perspective. </w:t>
      </w:r>
      <w:r w:rsidRPr="00D919D3">
        <w:rPr>
          <w:rFonts w:ascii="Times New Roman" w:hAnsi="Times New Roman" w:cs="Times New Roman"/>
          <w:i/>
          <w:iCs/>
          <w:color w:val="222222"/>
          <w:sz w:val="24"/>
          <w:szCs w:val="24"/>
          <w:shd w:val="clear" w:color="auto" w:fill="FFFFFF"/>
        </w:rPr>
        <w:t>Journal of business ethics</w:t>
      </w:r>
      <w:r w:rsidRPr="00D919D3">
        <w:rPr>
          <w:rFonts w:ascii="Times New Roman" w:hAnsi="Times New Roman" w:cs="Times New Roman"/>
          <w:color w:val="222222"/>
          <w:sz w:val="24"/>
          <w:szCs w:val="24"/>
          <w:shd w:val="clear" w:color="auto" w:fill="FFFFFF"/>
        </w:rPr>
        <w:t>, </w:t>
      </w:r>
      <w:r w:rsidRPr="00D919D3">
        <w:rPr>
          <w:rFonts w:ascii="Times New Roman" w:hAnsi="Times New Roman" w:cs="Times New Roman"/>
          <w:i/>
          <w:iCs/>
          <w:color w:val="222222"/>
          <w:sz w:val="24"/>
          <w:szCs w:val="24"/>
          <w:shd w:val="clear" w:color="auto" w:fill="FFFFFF"/>
        </w:rPr>
        <w:t>119</w:t>
      </w:r>
      <w:r w:rsidRPr="00D919D3">
        <w:rPr>
          <w:rFonts w:ascii="Times New Roman" w:hAnsi="Times New Roman" w:cs="Times New Roman"/>
          <w:color w:val="222222"/>
          <w:sz w:val="24"/>
          <w:szCs w:val="24"/>
          <w:shd w:val="clear" w:color="auto" w:fill="FFFFFF"/>
        </w:rPr>
        <w:t>(2), 265-273.</w:t>
      </w:r>
    </w:p>
    <w:p w:rsidR="00D919D3" w:rsidRPr="00D919D3" w:rsidRDefault="00D919D3" w:rsidP="00D919D3">
      <w:pPr>
        <w:spacing w:line="480" w:lineRule="auto"/>
        <w:ind w:left="720" w:hanging="720"/>
        <w:rPr>
          <w:rFonts w:ascii="Times New Roman" w:hAnsi="Times New Roman" w:cs="Times New Roman"/>
          <w:b/>
          <w:sz w:val="24"/>
          <w:szCs w:val="24"/>
        </w:rPr>
      </w:pPr>
      <w:r w:rsidRPr="00D919D3">
        <w:rPr>
          <w:rFonts w:ascii="Times New Roman" w:hAnsi="Times New Roman" w:cs="Times New Roman"/>
          <w:color w:val="222222"/>
          <w:sz w:val="24"/>
          <w:szCs w:val="24"/>
          <w:shd w:val="clear" w:color="auto" w:fill="FFFFFF"/>
        </w:rPr>
        <w:t>Ferrell, O. C. (2016). A framework for understanding organizational ethics. In </w:t>
      </w:r>
      <w:r w:rsidRPr="00D919D3">
        <w:rPr>
          <w:rFonts w:ascii="Times New Roman" w:hAnsi="Times New Roman" w:cs="Times New Roman"/>
          <w:i/>
          <w:iCs/>
          <w:color w:val="222222"/>
          <w:sz w:val="24"/>
          <w:szCs w:val="24"/>
          <w:shd w:val="clear" w:color="auto" w:fill="FFFFFF"/>
        </w:rPr>
        <w:t>Business ethics: New challenges for business schools and corporate leaders</w:t>
      </w:r>
      <w:r w:rsidRPr="00D919D3">
        <w:rPr>
          <w:rFonts w:ascii="Times New Roman" w:hAnsi="Times New Roman" w:cs="Times New Roman"/>
          <w:color w:val="222222"/>
          <w:sz w:val="24"/>
          <w:szCs w:val="24"/>
          <w:shd w:val="clear" w:color="auto" w:fill="FFFFFF"/>
        </w:rPr>
        <w:t> (pp. 15-29). Routledge.</w:t>
      </w:r>
    </w:p>
    <w:sectPr w:rsidR="00D919D3" w:rsidRPr="00D919D3" w:rsidSect="00F817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72D" w:rsidRDefault="002D472D" w:rsidP="004D6652">
      <w:pPr>
        <w:spacing w:after="0" w:line="240" w:lineRule="auto"/>
      </w:pPr>
      <w:r>
        <w:separator/>
      </w:r>
    </w:p>
  </w:endnote>
  <w:endnote w:type="continuationSeparator" w:id="0">
    <w:p w:rsidR="002D472D" w:rsidRDefault="002D472D" w:rsidP="004D6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72D" w:rsidRDefault="002D472D" w:rsidP="004D6652">
      <w:pPr>
        <w:spacing w:after="0" w:line="240" w:lineRule="auto"/>
      </w:pPr>
      <w:r>
        <w:separator/>
      </w:r>
    </w:p>
  </w:footnote>
  <w:footnote w:type="continuationSeparator" w:id="0">
    <w:p w:rsidR="002D472D" w:rsidRDefault="002D472D" w:rsidP="004D66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55145100"/>
      <w:docPartObj>
        <w:docPartGallery w:val="Page Numbers (Top of Page)"/>
        <w:docPartUnique/>
      </w:docPartObj>
    </w:sdtPr>
    <w:sdtEndPr>
      <w:rPr>
        <w:noProof/>
      </w:rPr>
    </w:sdtEndPr>
    <w:sdtContent>
      <w:p w:rsidR="00F817BD" w:rsidRPr="00F817BD" w:rsidRDefault="00F817BD">
        <w:pPr>
          <w:pStyle w:val="Header"/>
          <w:rPr>
            <w:rFonts w:ascii="Times New Roman" w:hAnsi="Times New Roman" w:cs="Times New Roman"/>
            <w:sz w:val="24"/>
            <w:szCs w:val="24"/>
          </w:rPr>
        </w:pPr>
        <w:r w:rsidRPr="00F817BD">
          <w:rPr>
            <w:rFonts w:ascii="Times New Roman" w:hAnsi="Times New Roman" w:cs="Times New Roman"/>
            <w:sz w:val="24"/>
            <w:szCs w:val="24"/>
          </w:rPr>
          <w:t>ETHICAL RELATIVISM</w:t>
        </w:r>
        <w:r w:rsidRPr="00F817BD">
          <w:rPr>
            <w:rFonts w:ascii="Times New Roman" w:hAnsi="Times New Roman" w:cs="Times New Roman"/>
            <w:sz w:val="24"/>
            <w:szCs w:val="24"/>
          </w:rPr>
          <w:tab/>
        </w:r>
        <w:r w:rsidRPr="00F817BD">
          <w:rPr>
            <w:rFonts w:ascii="Times New Roman" w:hAnsi="Times New Roman" w:cs="Times New Roman"/>
            <w:sz w:val="24"/>
            <w:szCs w:val="24"/>
          </w:rPr>
          <w:tab/>
        </w:r>
        <w:r w:rsidRPr="00F817BD">
          <w:rPr>
            <w:rFonts w:ascii="Times New Roman" w:hAnsi="Times New Roman" w:cs="Times New Roman"/>
            <w:sz w:val="24"/>
            <w:szCs w:val="24"/>
          </w:rPr>
          <w:fldChar w:fldCharType="begin"/>
        </w:r>
        <w:r w:rsidRPr="00F817BD">
          <w:rPr>
            <w:rFonts w:ascii="Times New Roman" w:hAnsi="Times New Roman" w:cs="Times New Roman"/>
            <w:sz w:val="24"/>
            <w:szCs w:val="24"/>
          </w:rPr>
          <w:instrText xml:space="preserve"> PAGE   \* MERGEFORMAT </w:instrText>
        </w:r>
        <w:r w:rsidRPr="00F817BD">
          <w:rPr>
            <w:rFonts w:ascii="Times New Roman" w:hAnsi="Times New Roman" w:cs="Times New Roman"/>
            <w:sz w:val="24"/>
            <w:szCs w:val="24"/>
          </w:rPr>
          <w:fldChar w:fldCharType="separate"/>
        </w:r>
        <w:r>
          <w:rPr>
            <w:rFonts w:ascii="Times New Roman" w:hAnsi="Times New Roman" w:cs="Times New Roman"/>
            <w:noProof/>
            <w:sz w:val="24"/>
            <w:szCs w:val="24"/>
          </w:rPr>
          <w:t>4</w:t>
        </w:r>
        <w:r w:rsidRPr="00F817B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7BD" w:rsidRPr="00F817BD" w:rsidRDefault="00F817BD" w:rsidP="00F817BD">
    <w:pPr>
      <w:pStyle w:val="Header"/>
      <w:jc w:val="right"/>
      <w:rPr>
        <w:rFonts w:ascii="Times New Roman" w:hAnsi="Times New Roman" w:cs="Times New Roman"/>
        <w:sz w:val="24"/>
        <w:szCs w:val="24"/>
      </w:rPr>
    </w:pPr>
    <w:r w:rsidRPr="00F817BD">
      <w:rPr>
        <w:rFonts w:ascii="Times New Roman" w:hAnsi="Times New Roman" w:cs="Times New Roman"/>
        <w:sz w:val="24"/>
        <w:szCs w:val="24"/>
      </w:rPr>
      <w:t>Running head: ETHICAL RELATIVISM</w:t>
    </w:r>
    <w:r w:rsidRPr="00F817BD">
      <w:rPr>
        <w:rFonts w:ascii="Times New Roman" w:hAnsi="Times New Roman" w:cs="Times New Roman"/>
        <w:sz w:val="24"/>
        <w:szCs w:val="24"/>
      </w:rPr>
      <w:tab/>
    </w:r>
    <w:r w:rsidRPr="00F817BD">
      <w:rPr>
        <w:rFonts w:ascii="Times New Roman" w:hAnsi="Times New Roman" w:cs="Times New Roman"/>
        <w:sz w:val="24"/>
        <w:szCs w:val="24"/>
      </w:rPr>
      <w:tab/>
    </w:r>
    <w:sdt>
      <w:sdtPr>
        <w:rPr>
          <w:rFonts w:ascii="Times New Roman" w:hAnsi="Times New Roman" w:cs="Times New Roman"/>
          <w:sz w:val="24"/>
          <w:szCs w:val="24"/>
        </w:rPr>
        <w:id w:val="-1172873490"/>
        <w:docPartObj>
          <w:docPartGallery w:val="Page Numbers (Top of Page)"/>
          <w:docPartUnique/>
        </w:docPartObj>
      </w:sdtPr>
      <w:sdtEndPr>
        <w:rPr>
          <w:noProof/>
        </w:rPr>
      </w:sdtEndPr>
      <w:sdtContent>
        <w:r w:rsidRPr="00F817BD">
          <w:rPr>
            <w:rFonts w:ascii="Times New Roman" w:hAnsi="Times New Roman" w:cs="Times New Roman"/>
            <w:sz w:val="24"/>
            <w:szCs w:val="24"/>
          </w:rPr>
          <w:fldChar w:fldCharType="begin"/>
        </w:r>
        <w:r w:rsidRPr="00F817BD">
          <w:rPr>
            <w:rFonts w:ascii="Times New Roman" w:hAnsi="Times New Roman" w:cs="Times New Roman"/>
            <w:sz w:val="24"/>
            <w:szCs w:val="24"/>
          </w:rPr>
          <w:instrText xml:space="preserve"> PAGE   \* MERGEFORMAT </w:instrText>
        </w:r>
        <w:r w:rsidRPr="00F817BD">
          <w:rPr>
            <w:rFonts w:ascii="Times New Roman" w:hAnsi="Times New Roman" w:cs="Times New Roman"/>
            <w:sz w:val="24"/>
            <w:szCs w:val="24"/>
          </w:rPr>
          <w:fldChar w:fldCharType="separate"/>
        </w:r>
        <w:r>
          <w:rPr>
            <w:rFonts w:ascii="Times New Roman" w:hAnsi="Times New Roman" w:cs="Times New Roman"/>
            <w:noProof/>
            <w:sz w:val="24"/>
            <w:szCs w:val="24"/>
          </w:rPr>
          <w:t>1</w:t>
        </w:r>
        <w:r w:rsidRPr="00F817B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5CF"/>
    <w:rsid w:val="00001EE8"/>
    <w:rsid w:val="002253E3"/>
    <w:rsid w:val="002679BA"/>
    <w:rsid w:val="00272012"/>
    <w:rsid w:val="002D472D"/>
    <w:rsid w:val="003206A7"/>
    <w:rsid w:val="00342647"/>
    <w:rsid w:val="003907AD"/>
    <w:rsid w:val="003A5251"/>
    <w:rsid w:val="00402C02"/>
    <w:rsid w:val="00414B66"/>
    <w:rsid w:val="004236B1"/>
    <w:rsid w:val="004D6652"/>
    <w:rsid w:val="00586030"/>
    <w:rsid w:val="005A3B2D"/>
    <w:rsid w:val="005B32A5"/>
    <w:rsid w:val="00641C94"/>
    <w:rsid w:val="006B4D36"/>
    <w:rsid w:val="006E3D10"/>
    <w:rsid w:val="00815D60"/>
    <w:rsid w:val="008E3DA0"/>
    <w:rsid w:val="00A03976"/>
    <w:rsid w:val="00AC6FA2"/>
    <w:rsid w:val="00B11C16"/>
    <w:rsid w:val="00BD4423"/>
    <w:rsid w:val="00D919D3"/>
    <w:rsid w:val="00D925A9"/>
    <w:rsid w:val="00DA4CB8"/>
    <w:rsid w:val="00E536F3"/>
    <w:rsid w:val="00F3701D"/>
    <w:rsid w:val="00F415CF"/>
    <w:rsid w:val="00F817BD"/>
    <w:rsid w:val="00F82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9690C1E-30A2-4493-9BEE-E914BAA7C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6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652"/>
  </w:style>
  <w:style w:type="paragraph" w:styleId="Footer">
    <w:name w:val="footer"/>
    <w:basedOn w:val="Normal"/>
    <w:link w:val="FooterChar"/>
    <w:uiPriority w:val="99"/>
    <w:unhideWhenUsed/>
    <w:rsid w:val="004D66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6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03E4049-1138-485A-9371-19CE5FD8A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2018-07-14T19:56:00Z</dcterms:created>
  <dcterms:modified xsi:type="dcterms:W3CDTF">2018-07-14T19:56:00Z</dcterms:modified>
</cp:coreProperties>
</file>