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ind w:left="0" w:right="0" w:firstLine="0"/>
        <w:jc w:val="left"/>
        <w:rPr>
          <w:rFonts w:ascii="Georgia" w:cs="Georgia" w:hAnsi="Georgia" w:eastAsia="Georgia"/>
          <w:color w:val="28223a"/>
          <w:sz w:val="38"/>
          <w:szCs w:val="38"/>
          <w:rtl w:val="0"/>
        </w:rPr>
      </w:pPr>
      <w:r>
        <w:rPr>
          <w:rFonts w:ascii="Georgia" w:hAnsi="Georgia"/>
          <w:color w:val="28223a"/>
          <w:sz w:val="38"/>
          <w:szCs w:val="38"/>
          <w:rtl w:val="0"/>
          <w:lang w:val="en-US"/>
        </w:rPr>
        <w:t xml:space="preserve">ASSIGNMENT </w:t>
      </w:r>
    </w:p>
    <w:p>
      <w:pPr>
        <w:pStyle w:val="Default"/>
        <w:bidi w:val="0"/>
        <w:ind w:left="0" w:right="0" w:firstLine="0"/>
        <w:jc w:val="left"/>
        <w:rPr>
          <w:rFonts w:ascii="Georgia" w:cs="Georgia" w:hAnsi="Georgia" w:eastAsia="Georgia"/>
          <w:color w:val="28223a"/>
          <w:sz w:val="38"/>
          <w:szCs w:val="38"/>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Table 1 in the Smith article describes concepts, principles, and checklist items that can be used to evaluate assessments.</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Select two of the checklist items you think are important when evaluating assessments for ELL students. In a 500-word essay describe those items within a brief summary of the article to defend why you believe the two items are of particular importance.</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Include at least three sources from your reading to support your position.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Prepare this assignment according to the guidelines found in the APA Style Guide</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This assignment uses a grading rubric. Review the rubric prior to beginning the assignment to become familiar with the expectations for successful completion.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You are required to submit this assignment to Turnitin.</w:t>
      </w:r>
    </w:p>
    <w:p>
      <w:pPr>
        <w:pStyle w:val="Default"/>
        <w:bidi w:val="0"/>
        <w:ind w:left="0" w:right="0" w:firstLine="0"/>
        <w:jc w:val="left"/>
        <w:rPr>
          <w:rFonts w:ascii="Georgia" w:cs="Georgia" w:hAnsi="Georgia" w:eastAsia="Georgia"/>
          <w:color w:val="28223a"/>
          <w:sz w:val="38"/>
          <w:szCs w:val="38"/>
          <w:rtl w:val="0"/>
        </w:rPr>
      </w:pPr>
    </w:p>
    <w:p>
      <w:pPr>
        <w:pStyle w:val="Default"/>
        <w:bidi w:val="0"/>
        <w:ind w:left="0" w:right="0" w:firstLine="0"/>
        <w:jc w:val="left"/>
        <w:rPr>
          <w:rFonts w:ascii="Georgia" w:cs="Georgia" w:hAnsi="Georgia" w:eastAsia="Georgia"/>
          <w:color w:val="28223a"/>
          <w:sz w:val="38"/>
          <w:szCs w:val="38"/>
          <w:rtl w:val="0"/>
        </w:rPr>
      </w:pPr>
    </w:p>
    <w:p>
      <w:pPr>
        <w:pStyle w:val="Default"/>
        <w:bidi w:val="0"/>
        <w:ind w:left="0" w:right="0" w:firstLine="0"/>
        <w:jc w:val="left"/>
        <w:rPr>
          <w:rFonts w:ascii="Georgia" w:cs="Georgia" w:hAnsi="Georgia" w:eastAsia="Georgia"/>
          <w:color w:val="28223a"/>
          <w:sz w:val="38"/>
          <w:szCs w:val="38"/>
          <w:rtl w:val="0"/>
        </w:rPr>
      </w:pPr>
      <w:r>
        <w:rPr>
          <w:rFonts w:ascii="Georgia" w:hAnsi="Georgia"/>
          <w:color w:val="28223a"/>
          <w:sz w:val="38"/>
          <w:szCs w:val="38"/>
          <w:rtl w:val="0"/>
          <w:lang w:val="en-US"/>
        </w:rPr>
        <w:t xml:space="preserve">ARTICLE INFO </w:t>
      </w:r>
    </w:p>
    <w:p>
      <w:pPr>
        <w:pStyle w:val="Default"/>
        <w:bidi w:val="0"/>
        <w:ind w:left="0" w:right="0" w:firstLine="0"/>
        <w:jc w:val="left"/>
        <w:rPr>
          <w:rFonts w:ascii="Georgia" w:cs="Georgia" w:hAnsi="Georgia" w:eastAsia="Georgia"/>
          <w:color w:val="28223a"/>
          <w:sz w:val="38"/>
          <w:szCs w:val="38"/>
          <w:rtl w:val="0"/>
        </w:rPr>
      </w:pPr>
    </w:p>
    <w:p>
      <w:pPr>
        <w:pStyle w:val="Default"/>
        <w:bidi w:val="0"/>
        <w:ind w:left="0" w:right="0" w:firstLine="0"/>
        <w:jc w:val="left"/>
        <w:rPr>
          <w:rFonts w:ascii="Georgia" w:cs="Georgia" w:hAnsi="Georgia" w:eastAsia="Georgia"/>
          <w:color w:val="28223a"/>
          <w:sz w:val="38"/>
          <w:szCs w:val="38"/>
          <w:rtl w:val="0"/>
        </w:rPr>
      </w:pPr>
      <w:r>
        <w:rPr>
          <w:rFonts w:ascii="Georgia" w:hAnsi="Georgia"/>
          <w:color w:val="28223a"/>
          <w:sz w:val="38"/>
          <w:szCs w:val="38"/>
          <w:rtl w:val="0"/>
          <w:lang w:val="en-US"/>
        </w:rPr>
        <w:t>Principles and Practices of Sociocultural Assessment: Foundations for Effective Strategies for Linguistically Diverse Classrooms</w:t>
      </w:r>
    </w:p>
    <w:p>
      <w:pPr>
        <w:pStyle w:val="Default"/>
        <w:bidi w:val="0"/>
        <w:ind w:left="0" w:right="0" w:firstLine="0"/>
        <w:jc w:val="left"/>
        <w:rPr>
          <w:b w:val="1"/>
          <w:bCs w:val="1"/>
          <w:color w:val="333333"/>
          <w:sz w:val="24"/>
          <w:szCs w:val="24"/>
          <w:rtl w:val="0"/>
        </w:rPr>
      </w:pPr>
      <w:r>
        <w:rPr>
          <w:b w:val="1"/>
          <w:bCs w:val="1"/>
          <w:color w:val="333333"/>
          <w:sz w:val="24"/>
          <w:szCs w:val="24"/>
          <w:rtl w:val="0"/>
          <w:lang w:val="en-US"/>
        </w:rPr>
        <w:t>Author(s):</w:t>
      </w:r>
    </w:p>
    <w:p>
      <w:pPr>
        <w:pStyle w:val="Default"/>
        <w:bidi w:val="0"/>
        <w:ind w:left="0" w:right="0" w:firstLine="0"/>
        <w:jc w:val="left"/>
        <w:rPr>
          <w:color w:val="333333"/>
          <w:sz w:val="24"/>
          <w:szCs w:val="24"/>
          <w:rtl w:val="0"/>
        </w:rPr>
      </w:pPr>
      <w:r>
        <w:rPr>
          <w:color w:val="005ac5"/>
          <w:sz w:val="24"/>
          <w:szCs w:val="24"/>
          <w:rtl w:val="0"/>
        </w:rPr>
        <w:fldChar w:fldCharType="begin" w:fldLock="0"/>
      </w:r>
      <w:r>
        <w:rPr>
          <w:color w:val="005ac5"/>
          <w:sz w:val="24"/>
          <w:szCs w:val="24"/>
          <w:rtl w:val="0"/>
        </w:rPr>
        <w:instrText xml:space="preserve"> HYPERLINK "javascript:__doLinkPostBack('','ss~~AU%20%22Smith%2C%20Marvin%20E.%22%7C%7Csl~~rl','');"</w:instrText>
      </w:r>
      <w:r>
        <w:rPr>
          <w:color w:val="005ac5"/>
          <w:sz w:val="24"/>
          <w:szCs w:val="24"/>
          <w:rtl w:val="0"/>
        </w:rPr>
        <w:fldChar w:fldCharType="separate" w:fldLock="0"/>
      </w:r>
      <w:r>
        <w:rPr>
          <w:color w:val="005ac5"/>
          <w:sz w:val="24"/>
          <w:szCs w:val="24"/>
          <w:rtl w:val="0"/>
          <w:lang w:val="en-US"/>
        </w:rPr>
        <w:t>Smith, Marvin E.</w:t>
      </w:r>
      <w:r>
        <w:rPr>
          <w:color w:val="005ac5"/>
          <w:sz w:val="24"/>
          <w:szCs w:val="24"/>
          <w:rtl w:val="0"/>
        </w:rPr>
        <w:fldChar w:fldCharType="end" w:fldLock="0"/>
      </w:r>
      <w:r>
        <w:rPr>
          <w:color w:val="333333"/>
          <w:sz w:val="24"/>
          <w:szCs w:val="24"/>
          <w:rtl w:val="0"/>
        </w:rPr>
        <w:t>;</w:t>
      </w:r>
      <w:r>
        <w:rPr>
          <w:color w:val="333333"/>
          <w:sz w:val="24"/>
          <w:szCs w:val="24"/>
          <w:rtl w:val="0"/>
        </w:rPr>
        <w:t> </w:t>
      </w:r>
      <w:r>
        <w:rPr>
          <w:color w:val="005ac5"/>
          <w:sz w:val="24"/>
          <w:szCs w:val="24"/>
          <w:rtl w:val="0"/>
        </w:rPr>
        <w:fldChar w:fldCharType="begin" w:fldLock="0"/>
      </w:r>
      <w:r>
        <w:rPr>
          <w:color w:val="005ac5"/>
          <w:sz w:val="24"/>
          <w:szCs w:val="24"/>
          <w:rtl w:val="0"/>
        </w:rPr>
        <w:instrText xml:space="preserve"> HYPERLINK "javascript:__doLinkPostBack('','ss~~AU%20%22Teemant%2C%20Annela%22%7C%7Csl~~rl','');"</w:instrText>
      </w:r>
      <w:r>
        <w:rPr>
          <w:color w:val="005ac5"/>
          <w:sz w:val="24"/>
          <w:szCs w:val="24"/>
          <w:rtl w:val="0"/>
        </w:rPr>
        <w:fldChar w:fldCharType="separate" w:fldLock="0"/>
      </w:r>
      <w:r>
        <w:rPr>
          <w:color w:val="005ac5"/>
          <w:sz w:val="24"/>
          <w:szCs w:val="24"/>
          <w:rtl w:val="0"/>
        </w:rPr>
        <w:t>Teemant, Annela</w:t>
      </w:r>
      <w:r>
        <w:rPr>
          <w:color w:val="005ac5"/>
          <w:sz w:val="24"/>
          <w:szCs w:val="24"/>
          <w:rtl w:val="0"/>
        </w:rPr>
        <w:fldChar w:fldCharType="end" w:fldLock="0"/>
      </w:r>
      <w:r>
        <w:rPr>
          <w:color w:val="333333"/>
          <w:sz w:val="24"/>
          <w:szCs w:val="24"/>
          <w:rtl w:val="0"/>
        </w:rPr>
        <w:t>;</w:t>
      </w:r>
      <w:r>
        <w:rPr>
          <w:color w:val="333333"/>
          <w:sz w:val="24"/>
          <w:szCs w:val="24"/>
          <w:rtl w:val="0"/>
        </w:rPr>
        <w:t> </w:t>
      </w:r>
      <w:r>
        <w:rPr>
          <w:color w:val="005ac5"/>
          <w:sz w:val="24"/>
          <w:szCs w:val="24"/>
          <w:rtl w:val="0"/>
        </w:rPr>
        <w:fldChar w:fldCharType="begin" w:fldLock="0"/>
      </w:r>
      <w:r>
        <w:rPr>
          <w:color w:val="005ac5"/>
          <w:sz w:val="24"/>
          <w:szCs w:val="24"/>
          <w:rtl w:val="0"/>
        </w:rPr>
        <w:instrText xml:space="preserve"> HYPERLINK "javascript:__doLinkPostBack('','ss~~AU%20%22Pinnegar%2C%20Stefinee%22%7C%7Csl~~rl','');"</w:instrText>
      </w:r>
      <w:r>
        <w:rPr>
          <w:color w:val="005ac5"/>
          <w:sz w:val="24"/>
          <w:szCs w:val="24"/>
          <w:rtl w:val="0"/>
        </w:rPr>
        <w:fldChar w:fldCharType="separate" w:fldLock="0"/>
      </w:r>
      <w:r>
        <w:rPr>
          <w:color w:val="005ac5"/>
          <w:sz w:val="24"/>
          <w:szCs w:val="24"/>
          <w:rtl w:val="0"/>
          <w:lang w:val="it-IT"/>
        </w:rPr>
        <w:t>Pinnegar, Stefinee</w:t>
      </w:r>
      <w:r>
        <w:rPr>
          <w:color w:val="005ac5"/>
          <w:sz w:val="24"/>
          <w:szCs w:val="24"/>
          <w:rtl w:val="0"/>
        </w:rPr>
        <w:fldChar w:fldCharType="end" w:fldLock="0"/>
      </w:r>
    </w:p>
    <w:p>
      <w:pPr>
        <w:pStyle w:val="Default"/>
        <w:bidi w:val="0"/>
        <w:ind w:left="0" w:right="0" w:firstLine="0"/>
        <w:jc w:val="left"/>
        <w:rPr>
          <w:b w:val="1"/>
          <w:bCs w:val="1"/>
          <w:color w:val="333333"/>
          <w:sz w:val="24"/>
          <w:szCs w:val="24"/>
          <w:rtl w:val="0"/>
        </w:rPr>
      </w:pPr>
      <w:r>
        <w:rPr>
          <w:b w:val="1"/>
          <w:bCs w:val="1"/>
          <w:color w:val="333333"/>
          <w:sz w:val="24"/>
          <w:szCs w:val="24"/>
          <w:rtl w:val="0"/>
          <w:lang w:val="en-US"/>
        </w:rPr>
        <w:t>Source:</w:t>
      </w:r>
    </w:p>
    <w:p>
      <w:pPr>
        <w:pStyle w:val="Default"/>
        <w:bidi w:val="0"/>
        <w:ind w:left="0" w:right="0" w:firstLine="0"/>
        <w:jc w:val="left"/>
        <w:rPr>
          <w:color w:val="333333"/>
          <w:sz w:val="24"/>
          <w:szCs w:val="24"/>
          <w:rtl w:val="0"/>
        </w:rPr>
      </w:pPr>
      <w:r>
        <w:rPr>
          <w:rStyle w:val="Hyperlink.3"/>
          <w:color w:val="005ac5"/>
          <w:sz w:val="24"/>
          <w:szCs w:val="24"/>
          <w:rtl w:val="0"/>
        </w:rPr>
        <w:fldChar w:fldCharType="begin" w:fldLock="0"/>
      </w:r>
      <w:r>
        <w:rPr>
          <w:rStyle w:val="Hyperlink.3"/>
          <w:color w:val="005ac5"/>
          <w:sz w:val="24"/>
          <w:szCs w:val="24"/>
          <w:rtl w:val="0"/>
        </w:rPr>
        <w:instrText xml:space="preserve"> HYPERLINK "javascript:__doLinkPostBack('','ss~~JN%20%22Multicultural%20Perspectives%22%7C%7Csl~~rl','');"</w:instrText>
      </w:r>
      <w:r>
        <w:rPr>
          <w:rStyle w:val="Hyperlink.3"/>
          <w:color w:val="005ac5"/>
          <w:sz w:val="24"/>
          <w:szCs w:val="24"/>
          <w:rtl w:val="0"/>
        </w:rPr>
        <w:fldChar w:fldCharType="separate" w:fldLock="0"/>
      </w:r>
      <w:r>
        <w:rPr>
          <w:rStyle w:val="Hyperlink.3"/>
          <w:color w:val="005ac5"/>
          <w:sz w:val="24"/>
          <w:szCs w:val="24"/>
          <w:rtl w:val="0"/>
          <w:lang w:val="en-US"/>
        </w:rPr>
        <w:t>Multicultural Perspectives</w:t>
      </w:r>
      <w:r>
        <w:rPr>
          <w:color w:val="333333"/>
          <w:sz w:val="24"/>
          <w:szCs w:val="24"/>
          <w:rtl w:val="0"/>
        </w:rPr>
        <w:fldChar w:fldCharType="end" w:fldLock="0"/>
      </w:r>
      <w:r>
        <w:rPr>
          <w:color w:val="333333"/>
          <w:sz w:val="24"/>
          <w:szCs w:val="24"/>
          <w:rtl w:val="0"/>
        </w:rPr>
        <w:t>, v6 n2 p38-46 2004. 9 pp.</w:t>
      </w:r>
    </w:p>
    <w:p>
      <w:pPr>
        <w:pStyle w:val="Default"/>
        <w:bidi w:val="0"/>
        <w:ind w:left="0" w:right="0" w:firstLine="0"/>
        <w:jc w:val="left"/>
        <w:rPr>
          <w:b w:val="1"/>
          <w:bCs w:val="1"/>
          <w:color w:val="333333"/>
          <w:sz w:val="24"/>
          <w:szCs w:val="24"/>
          <w:rtl w:val="0"/>
        </w:rPr>
      </w:pPr>
      <w:r>
        <w:rPr>
          <w:b w:val="1"/>
          <w:bCs w:val="1"/>
          <w:color w:val="333333"/>
          <w:sz w:val="24"/>
          <w:szCs w:val="24"/>
          <w:rtl w:val="0"/>
          <w:lang w:val="en-US"/>
        </w:rPr>
        <w:t>Peer Reviewed:</w:t>
      </w:r>
    </w:p>
    <w:p>
      <w:pPr>
        <w:pStyle w:val="Default"/>
        <w:bidi w:val="0"/>
        <w:ind w:left="0" w:right="0" w:firstLine="0"/>
        <w:jc w:val="left"/>
        <w:rPr>
          <w:color w:val="333333"/>
          <w:sz w:val="24"/>
          <w:szCs w:val="24"/>
          <w:rtl w:val="0"/>
        </w:rPr>
      </w:pPr>
      <w:r>
        <w:rPr>
          <w:color w:val="333333"/>
          <w:sz w:val="24"/>
          <w:szCs w:val="24"/>
          <w:rtl w:val="0"/>
          <w:lang w:val="en-US"/>
        </w:rPr>
        <w:t>Yes</w:t>
      </w:r>
    </w:p>
    <w:p>
      <w:pPr>
        <w:pStyle w:val="Default"/>
        <w:bidi w:val="0"/>
        <w:ind w:left="0" w:right="0" w:firstLine="0"/>
        <w:jc w:val="left"/>
        <w:rPr>
          <w:b w:val="1"/>
          <w:bCs w:val="1"/>
          <w:color w:val="333333"/>
          <w:sz w:val="24"/>
          <w:szCs w:val="24"/>
          <w:rtl w:val="0"/>
        </w:rPr>
      </w:pPr>
      <w:r>
        <w:rPr>
          <w:b w:val="1"/>
          <w:bCs w:val="1"/>
          <w:color w:val="333333"/>
          <w:sz w:val="24"/>
          <w:szCs w:val="24"/>
          <w:rtl w:val="0"/>
        </w:rPr>
        <w:t>ISSN:</w:t>
      </w:r>
    </w:p>
    <w:p>
      <w:pPr>
        <w:pStyle w:val="Default"/>
        <w:bidi w:val="0"/>
        <w:ind w:left="0" w:right="0" w:firstLine="0"/>
        <w:jc w:val="left"/>
        <w:rPr>
          <w:color w:val="333333"/>
          <w:sz w:val="24"/>
          <w:szCs w:val="24"/>
          <w:rtl w:val="0"/>
        </w:rPr>
      </w:pPr>
      <w:r>
        <w:rPr>
          <w:color w:val="333333"/>
          <w:sz w:val="24"/>
          <w:szCs w:val="24"/>
          <w:rtl w:val="0"/>
        </w:rPr>
        <w:t>1521-0960</w:t>
      </w:r>
    </w:p>
    <w:p>
      <w:pPr>
        <w:pStyle w:val="Default"/>
        <w:bidi w:val="0"/>
        <w:ind w:left="0" w:right="0" w:firstLine="0"/>
        <w:jc w:val="left"/>
        <w:rPr>
          <w:b w:val="1"/>
          <w:bCs w:val="1"/>
          <w:color w:val="333333"/>
          <w:sz w:val="24"/>
          <w:szCs w:val="24"/>
          <w:rtl w:val="0"/>
        </w:rPr>
      </w:pPr>
      <w:r>
        <w:rPr>
          <w:b w:val="1"/>
          <w:bCs w:val="1"/>
          <w:color w:val="333333"/>
          <w:sz w:val="24"/>
          <w:szCs w:val="24"/>
          <w:rtl w:val="0"/>
          <w:lang w:val="en-US"/>
        </w:rPr>
        <w:t>Descriptors:</w:t>
      </w:r>
    </w:p>
    <w:p>
      <w:pPr>
        <w:pStyle w:val="Default"/>
        <w:bidi w:val="0"/>
        <w:ind w:left="0" w:right="0" w:firstLine="0"/>
        <w:jc w:val="left"/>
        <w:rPr>
          <w:rStyle w:val="None"/>
          <w:color w:val="333333"/>
          <w:sz w:val="24"/>
          <w:szCs w:val="24"/>
          <w:rtl w:val="0"/>
        </w:rPr>
      </w:pPr>
      <w:r>
        <w:rPr>
          <w:color w:val="005ac5"/>
          <w:sz w:val="24"/>
          <w:szCs w:val="24"/>
          <w:rtl w:val="0"/>
        </w:rPr>
        <w:fldChar w:fldCharType="begin" w:fldLock="0"/>
      </w:r>
      <w:r>
        <w:rPr>
          <w:color w:val="005ac5"/>
          <w:sz w:val="24"/>
          <w:szCs w:val="24"/>
          <w:rtl w:val="0"/>
        </w:rPr>
        <w:instrText xml:space="preserve"> HYPERLINK "javascript:__doLinkPostBack('','ss~~SU%20%22English%20%28Second%20Language%29%22%7C%7Csl~~rl','');"</w:instrText>
      </w:r>
      <w:r>
        <w:rPr>
          <w:color w:val="005ac5"/>
          <w:sz w:val="24"/>
          <w:szCs w:val="24"/>
          <w:rtl w:val="0"/>
        </w:rPr>
        <w:fldChar w:fldCharType="separate" w:fldLock="0"/>
      </w:r>
      <w:r>
        <w:rPr>
          <w:color w:val="005ac5"/>
          <w:sz w:val="24"/>
          <w:szCs w:val="24"/>
          <w:rtl w:val="0"/>
          <w:lang w:val="en-US"/>
        </w:rPr>
        <w:t>English (Second Language)</w:t>
      </w:r>
      <w:r>
        <w:rPr>
          <w:color w:val="005ac5"/>
          <w:sz w:val="24"/>
          <w:szCs w:val="24"/>
          <w:rtl w:val="0"/>
        </w:rPr>
        <w:fldChar w:fldCharType="end" w:fldLock="0"/>
      </w:r>
      <w:r>
        <w:rPr>
          <w:rStyle w:val="None"/>
          <w:color w:val="333333"/>
          <w:sz w:val="24"/>
          <w:szCs w:val="24"/>
          <w:rtl w:val="0"/>
        </w:rPr>
        <w:t xml:space="preserve">, </w:t>
      </w:r>
      <w:r>
        <w:rPr>
          <w:color w:val="005ac5"/>
          <w:sz w:val="24"/>
          <w:szCs w:val="24"/>
          <w:rtl w:val="0"/>
        </w:rPr>
        <w:fldChar w:fldCharType="begin" w:fldLock="0"/>
      </w:r>
      <w:r>
        <w:rPr>
          <w:color w:val="005ac5"/>
          <w:sz w:val="24"/>
          <w:szCs w:val="24"/>
          <w:rtl w:val="0"/>
        </w:rPr>
        <w:instrText xml:space="preserve"> HYPERLINK "javascript:__doLinkPostBack('','ss~~SU%20%22Second%20Language%20Learning%22%7C%7Csl~~rl','');"</w:instrText>
      </w:r>
      <w:r>
        <w:rPr>
          <w:color w:val="005ac5"/>
          <w:sz w:val="24"/>
          <w:szCs w:val="24"/>
          <w:rtl w:val="0"/>
        </w:rPr>
        <w:fldChar w:fldCharType="separate" w:fldLock="0"/>
      </w:r>
      <w:r>
        <w:rPr>
          <w:color w:val="005ac5"/>
          <w:sz w:val="24"/>
          <w:szCs w:val="24"/>
          <w:rtl w:val="0"/>
          <w:lang w:val="en-US"/>
        </w:rPr>
        <w:t>Second Language Learning</w:t>
      </w:r>
      <w:r>
        <w:rPr>
          <w:color w:val="005ac5"/>
          <w:sz w:val="24"/>
          <w:szCs w:val="24"/>
          <w:rtl w:val="0"/>
        </w:rPr>
        <w:fldChar w:fldCharType="end" w:fldLock="0"/>
      </w:r>
      <w:r>
        <w:rPr>
          <w:rStyle w:val="None"/>
          <w:color w:val="333333"/>
          <w:sz w:val="24"/>
          <w:szCs w:val="24"/>
          <w:rtl w:val="0"/>
        </w:rPr>
        <w:t xml:space="preserve">, </w:t>
      </w:r>
      <w:r>
        <w:rPr>
          <w:color w:val="005ac5"/>
          <w:sz w:val="24"/>
          <w:szCs w:val="24"/>
          <w:rtl w:val="0"/>
        </w:rPr>
        <w:fldChar w:fldCharType="begin" w:fldLock="0"/>
      </w:r>
      <w:r>
        <w:rPr>
          <w:color w:val="005ac5"/>
          <w:sz w:val="24"/>
          <w:szCs w:val="24"/>
          <w:rtl w:val="0"/>
        </w:rPr>
        <w:instrText xml:space="preserve"> HYPERLINK "javascript:__doLinkPostBack('','ss~~SU%20%22Educational%20Assessment%22%7C%7Csl~~rl','');"</w:instrText>
      </w:r>
      <w:r>
        <w:rPr>
          <w:color w:val="005ac5"/>
          <w:sz w:val="24"/>
          <w:szCs w:val="24"/>
          <w:rtl w:val="0"/>
        </w:rPr>
        <w:fldChar w:fldCharType="separate" w:fldLock="0"/>
      </w:r>
      <w:r>
        <w:rPr>
          <w:color w:val="005ac5"/>
          <w:sz w:val="24"/>
          <w:szCs w:val="24"/>
          <w:rtl w:val="0"/>
          <w:lang w:val="en-US"/>
        </w:rPr>
        <w:t>Educational Assessment</w:t>
      </w:r>
      <w:r>
        <w:rPr>
          <w:color w:val="005ac5"/>
          <w:sz w:val="24"/>
          <w:szCs w:val="24"/>
          <w:rtl w:val="0"/>
        </w:rPr>
        <w:fldChar w:fldCharType="end" w:fldLock="0"/>
      </w:r>
      <w:r>
        <w:rPr>
          <w:rStyle w:val="None"/>
          <w:color w:val="333333"/>
          <w:sz w:val="24"/>
          <w:szCs w:val="24"/>
          <w:rtl w:val="0"/>
        </w:rPr>
        <w:t xml:space="preserve">, </w:t>
      </w:r>
      <w:r>
        <w:rPr>
          <w:color w:val="005ac5"/>
          <w:sz w:val="24"/>
          <w:szCs w:val="24"/>
          <w:rtl w:val="0"/>
        </w:rPr>
        <w:fldChar w:fldCharType="begin" w:fldLock="0"/>
      </w:r>
      <w:r>
        <w:rPr>
          <w:color w:val="005ac5"/>
          <w:sz w:val="24"/>
          <w:szCs w:val="24"/>
          <w:rtl w:val="0"/>
        </w:rPr>
        <w:instrText xml:space="preserve"> HYPERLINK "javascript:__doLinkPostBack('','ss~~SU%20%22Sociocultural%20Patterns%22%7C%7Csl~~rl','');"</w:instrText>
      </w:r>
      <w:r>
        <w:rPr>
          <w:color w:val="005ac5"/>
          <w:sz w:val="24"/>
          <w:szCs w:val="24"/>
          <w:rtl w:val="0"/>
        </w:rPr>
        <w:fldChar w:fldCharType="separate" w:fldLock="0"/>
      </w:r>
      <w:r>
        <w:rPr>
          <w:color w:val="005ac5"/>
          <w:sz w:val="24"/>
          <w:szCs w:val="24"/>
          <w:rtl w:val="0"/>
          <w:lang w:val="it-IT"/>
        </w:rPr>
        <w:t>Sociocultural Patterns</w:t>
      </w:r>
      <w:r>
        <w:rPr>
          <w:color w:val="005ac5"/>
          <w:sz w:val="24"/>
          <w:szCs w:val="24"/>
          <w:rtl w:val="0"/>
        </w:rPr>
        <w:fldChar w:fldCharType="end" w:fldLock="0"/>
      </w:r>
      <w:r>
        <w:rPr>
          <w:rStyle w:val="None"/>
          <w:color w:val="333333"/>
          <w:sz w:val="24"/>
          <w:szCs w:val="24"/>
          <w:rtl w:val="0"/>
        </w:rPr>
        <w:t xml:space="preserve">, </w:t>
      </w:r>
      <w:r>
        <w:rPr>
          <w:color w:val="005ac5"/>
          <w:sz w:val="24"/>
          <w:szCs w:val="24"/>
          <w:rtl w:val="0"/>
        </w:rPr>
        <w:fldChar w:fldCharType="begin" w:fldLock="0"/>
      </w:r>
      <w:r>
        <w:rPr>
          <w:color w:val="005ac5"/>
          <w:sz w:val="24"/>
          <w:szCs w:val="24"/>
          <w:rtl w:val="0"/>
        </w:rPr>
        <w:instrText xml:space="preserve"> HYPERLINK "javascript:__doLinkPostBack('','ss~~SU%20%22Educational%20Change%22%7C%7Csl~~rl','');"</w:instrText>
      </w:r>
      <w:r>
        <w:rPr>
          <w:color w:val="005ac5"/>
          <w:sz w:val="24"/>
          <w:szCs w:val="24"/>
          <w:rtl w:val="0"/>
        </w:rPr>
        <w:fldChar w:fldCharType="separate" w:fldLock="0"/>
      </w:r>
      <w:r>
        <w:rPr>
          <w:color w:val="005ac5"/>
          <w:sz w:val="24"/>
          <w:szCs w:val="24"/>
          <w:rtl w:val="0"/>
          <w:lang w:val="en-US"/>
        </w:rPr>
        <w:t>Educational Change</w:t>
      </w:r>
      <w:r>
        <w:rPr>
          <w:color w:val="005ac5"/>
          <w:sz w:val="24"/>
          <w:szCs w:val="24"/>
          <w:rtl w:val="0"/>
        </w:rPr>
        <w:fldChar w:fldCharType="end" w:fldLock="0"/>
      </w:r>
      <w:r>
        <w:rPr>
          <w:rStyle w:val="None"/>
          <w:color w:val="333333"/>
          <w:sz w:val="24"/>
          <w:szCs w:val="24"/>
          <w:rtl w:val="0"/>
        </w:rPr>
        <w:t xml:space="preserve">, </w:t>
      </w:r>
      <w:r>
        <w:rPr>
          <w:color w:val="005ac5"/>
          <w:sz w:val="24"/>
          <w:szCs w:val="24"/>
          <w:rtl w:val="0"/>
        </w:rPr>
        <w:fldChar w:fldCharType="begin" w:fldLock="0"/>
      </w:r>
      <w:r>
        <w:rPr>
          <w:color w:val="005ac5"/>
          <w:sz w:val="24"/>
          <w:szCs w:val="24"/>
          <w:rtl w:val="0"/>
        </w:rPr>
        <w:instrText xml:space="preserve"> HYPERLINK "javascript:__doLinkPostBack('','ss~~SU%20%22Elementary%20Secondary%20Education%22%7C%7Csl~~rl','');"</w:instrText>
      </w:r>
      <w:r>
        <w:rPr>
          <w:color w:val="005ac5"/>
          <w:sz w:val="24"/>
          <w:szCs w:val="24"/>
          <w:rtl w:val="0"/>
        </w:rPr>
        <w:fldChar w:fldCharType="separate" w:fldLock="0"/>
      </w:r>
      <w:r>
        <w:rPr>
          <w:color w:val="005ac5"/>
          <w:sz w:val="24"/>
          <w:szCs w:val="24"/>
          <w:rtl w:val="0"/>
          <w:lang w:val="en-US"/>
        </w:rPr>
        <w:t>Elementary Secondary Education</w:t>
      </w:r>
      <w:r>
        <w:rPr>
          <w:color w:val="005ac5"/>
          <w:sz w:val="24"/>
          <w:szCs w:val="24"/>
          <w:rtl w:val="0"/>
        </w:rPr>
        <w:fldChar w:fldCharType="end" w:fldLock="0"/>
      </w:r>
    </w:p>
    <w:p>
      <w:pPr>
        <w:pStyle w:val="Default"/>
        <w:bidi w:val="0"/>
        <w:ind w:left="0" w:right="0" w:firstLine="0"/>
        <w:jc w:val="left"/>
        <w:rPr>
          <w:b w:val="1"/>
          <w:bCs w:val="1"/>
          <w:color w:val="333333"/>
          <w:sz w:val="24"/>
          <w:szCs w:val="24"/>
          <w:rtl w:val="0"/>
        </w:rPr>
      </w:pPr>
      <w:r>
        <w:rPr>
          <w:b w:val="1"/>
          <w:bCs w:val="1"/>
          <w:color w:val="333333"/>
          <w:sz w:val="24"/>
          <w:szCs w:val="24"/>
          <w:rtl w:val="0"/>
          <w:lang w:val="de-DE"/>
        </w:rPr>
        <w:t>Abstract:</w:t>
      </w:r>
    </w:p>
    <w:p>
      <w:pPr>
        <w:pStyle w:val="Default"/>
        <w:bidi w:val="0"/>
        <w:ind w:left="0" w:right="0" w:firstLine="0"/>
        <w:jc w:val="left"/>
        <w:rPr>
          <w:color w:val="333333"/>
          <w:sz w:val="24"/>
          <w:szCs w:val="24"/>
          <w:rtl w:val="0"/>
        </w:rPr>
      </w:pPr>
      <w:r>
        <w:rPr>
          <w:color w:val="333333"/>
          <w:sz w:val="24"/>
          <w:szCs w:val="24"/>
          <w:rtl w:val="0"/>
          <w:lang w:val="en-US"/>
        </w:rPr>
        <w:t>Increasing numbers of English as a Second Language (ESL) learners throughout the United States have created an urgent need for strategies that teachers can use to meet the needs of all students in their classrooms. Research has shown that effectively meeting the needs of second language learners requires appropriate goals for learning, standards-based curriculum, sociocultural pedagogy, and assessment that is coherent with these practices. This article provides assessment principles and practices that are coherent with the sociocultural perspective and emphasizes four assessment accommodations that are appropriate for ESL learners in mainstream classrooms. (Contains 2 tables.)</w:t>
      </w:r>
    </w:p>
    <w:p>
      <w:pPr>
        <w:pStyle w:val="Default"/>
        <w:bidi w:val="0"/>
        <w:ind w:left="0" w:right="0" w:firstLine="0"/>
        <w:jc w:val="left"/>
        <w:rPr>
          <w:b w:val="1"/>
          <w:bCs w:val="1"/>
          <w:color w:val="333333"/>
          <w:sz w:val="24"/>
          <w:szCs w:val="24"/>
          <w:rtl w:val="0"/>
        </w:rPr>
      </w:pPr>
      <w:r>
        <w:rPr>
          <w:b w:val="1"/>
          <w:bCs w:val="1"/>
          <w:color w:val="333333"/>
          <w:sz w:val="24"/>
          <w:szCs w:val="24"/>
          <w:rtl w:val="0"/>
          <w:lang w:val="de-DE"/>
        </w:rPr>
        <w:t>Abstractor:</w:t>
      </w:r>
    </w:p>
    <w:p>
      <w:pPr>
        <w:pStyle w:val="Default"/>
        <w:bidi w:val="0"/>
        <w:ind w:left="0" w:right="0" w:firstLine="0"/>
        <w:jc w:val="left"/>
        <w:rPr>
          <w:color w:val="333333"/>
          <w:sz w:val="24"/>
          <w:szCs w:val="24"/>
          <w:rtl w:val="0"/>
        </w:rPr>
      </w:pPr>
      <w:r>
        <w:rPr>
          <w:color w:val="333333"/>
          <w:sz w:val="24"/>
          <w:szCs w:val="24"/>
          <w:rtl w:val="0"/>
          <w:lang w:val="en-US"/>
        </w:rPr>
        <w:t>As Provided</w:t>
      </w:r>
    </w:p>
    <w:p>
      <w:pPr>
        <w:pStyle w:val="Default"/>
        <w:bidi w:val="0"/>
        <w:ind w:left="0" w:right="0" w:firstLine="0"/>
        <w:jc w:val="left"/>
        <w:rPr>
          <w:b w:val="1"/>
          <w:bCs w:val="1"/>
          <w:color w:val="333333"/>
          <w:sz w:val="24"/>
          <w:szCs w:val="24"/>
          <w:rtl w:val="0"/>
        </w:rPr>
      </w:pPr>
      <w:r>
        <w:rPr>
          <w:b w:val="1"/>
          <w:bCs w:val="1"/>
          <w:color w:val="333333"/>
          <w:sz w:val="24"/>
          <w:szCs w:val="24"/>
          <w:rtl w:val="0"/>
          <w:lang w:val="en-US"/>
        </w:rPr>
        <w:t>Number of References:</w:t>
      </w:r>
    </w:p>
    <w:p>
      <w:pPr>
        <w:pStyle w:val="Default"/>
        <w:bidi w:val="0"/>
        <w:ind w:left="0" w:right="0" w:firstLine="0"/>
        <w:jc w:val="left"/>
        <w:rPr>
          <w:color w:val="333333"/>
          <w:sz w:val="24"/>
          <w:szCs w:val="24"/>
          <w:rtl w:val="0"/>
        </w:rPr>
      </w:pPr>
      <w:r>
        <w:rPr>
          <w:color w:val="333333"/>
          <w:sz w:val="24"/>
          <w:szCs w:val="24"/>
          <w:rtl w:val="0"/>
        </w:rPr>
        <w:t>22</w:t>
      </w:r>
    </w:p>
    <w:p>
      <w:pPr>
        <w:pStyle w:val="Default"/>
        <w:bidi w:val="0"/>
        <w:ind w:left="0" w:right="0" w:firstLine="0"/>
        <w:jc w:val="left"/>
        <w:rPr>
          <w:b w:val="1"/>
          <w:bCs w:val="1"/>
          <w:color w:val="333333"/>
          <w:sz w:val="24"/>
          <w:szCs w:val="24"/>
          <w:rtl w:val="0"/>
        </w:rPr>
      </w:pPr>
      <w:r>
        <w:rPr>
          <w:b w:val="1"/>
          <w:bCs w:val="1"/>
          <w:color w:val="333333"/>
          <w:sz w:val="24"/>
          <w:szCs w:val="24"/>
          <w:rtl w:val="0"/>
          <w:lang w:val="en-US"/>
        </w:rPr>
        <w:t>Number of Pages:</w:t>
      </w:r>
    </w:p>
    <w:p>
      <w:pPr>
        <w:pStyle w:val="Default"/>
        <w:bidi w:val="0"/>
        <w:ind w:left="0" w:right="0" w:firstLine="0"/>
        <w:jc w:val="left"/>
        <w:rPr>
          <w:color w:val="333333"/>
          <w:sz w:val="24"/>
          <w:szCs w:val="24"/>
          <w:rtl w:val="0"/>
        </w:rPr>
      </w:pPr>
      <w:r>
        <w:rPr>
          <w:color w:val="333333"/>
          <w:sz w:val="24"/>
          <w:szCs w:val="24"/>
          <w:rtl w:val="0"/>
        </w:rPr>
        <w:t>9</w:t>
      </w:r>
    </w:p>
    <w:p>
      <w:pPr>
        <w:pStyle w:val="Default"/>
        <w:bidi w:val="0"/>
        <w:ind w:left="0" w:right="0" w:firstLine="0"/>
        <w:jc w:val="left"/>
        <w:rPr>
          <w:b w:val="1"/>
          <w:bCs w:val="1"/>
          <w:color w:val="333333"/>
          <w:sz w:val="24"/>
          <w:szCs w:val="24"/>
          <w:rtl w:val="0"/>
        </w:rPr>
      </w:pPr>
      <w:r>
        <w:rPr>
          <w:b w:val="1"/>
          <w:bCs w:val="1"/>
          <w:color w:val="333333"/>
          <w:sz w:val="24"/>
          <w:szCs w:val="24"/>
          <w:rtl w:val="0"/>
          <w:lang w:val="en-US"/>
        </w:rPr>
        <w:t>Publication Type:</w:t>
      </w:r>
    </w:p>
    <w:p>
      <w:pPr>
        <w:pStyle w:val="Default"/>
        <w:bidi w:val="0"/>
        <w:ind w:left="0" w:right="0" w:firstLine="0"/>
        <w:jc w:val="left"/>
        <w:rPr>
          <w:color w:val="333333"/>
          <w:sz w:val="24"/>
          <w:szCs w:val="24"/>
          <w:rtl w:val="0"/>
        </w:rPr>
      </w:pPr>
      <w:r>
        <w:rPr>
          <w:color w:val="333333"/>
          <w:sz w:val="24"/>
          <w:szCs w:val="24"/>
          <w:rtl w:val="0"/>
          <w:lang w:val="en-US"/>
        </w:rPr>
        <w:t>Journal Articles; Reports - Descriptive</w:t>
      </w:r>
    </w:p>
    <w:p>
      <w:pPr>
        <w:pStyle w:val="Default"/>
        <w:bidi w:val="0"/>
        <w:ind w:left="0" w:right="0" w:firstLine="0"/>
        <w:jc w:val="left"/>
        <w:rPr>
          <w:b w:val="1"/>
          <w:bCs w:val="1"/>
          <w:color w:val="333333"/>
          <w:sz w:val="24"/>
          <w:szCs w:val="24"/>
          <w:rtl w:val="0"/>
        </w:rPr>
      </w:pPr>
      <w:r>
        <w:rPr>
          <w:b w:val="1"/>
          <w:bCs w:val="1"/>
          <w:color w:val="333333"/>
          <w:sz w:val="24"/>
          <w:szCs w:val="24"/>
          <w:rtl w:val="0"/>
          <w:lang w:val="en-US"/>
        </w:rPr>
        <w:t>Availability:</w:t>
      </w:r>
    </w:p>
    <w:p>
      <w:pPr>
        <w:pStyle w:val="Default"/>
        <w:bidi w:val="0"/>
        <w:ind w:left="0" w:right="0" w:firstLine="0"/>
        <w:jc w:val="left"/>
        <w:rPr>
          <w:color w:val="333333"/>
          <w:sz w:val="24"/>
          <w:szCs w:val="24"/>
          <w:rtl w:val="0"/>
        </w:rPr>
      </w:pPr>
      <w:r>
        <w:rPr>
          <w:color w:val="333333"/>
          <w:sz w:val="24"/>
          <w:szCs w:val="24"/>
          <w:rtl w:val="0"/>
          <w:lang w:val="en-US"/>
        </w:rPr>
        <w:t>Routledge. Available from: Taylor &amp; Francis, Ltd. 325 Chestnut Street Suite 800, Philadelphia, PA 19106. Tel: 800-354-1420; Fax: 215-625-2940; Web site: http://www.tandf.co.uk/journals</w:t>
      </w:r>
    </w:p>
    <w:p>
      <w:pPr>
        <w:pStyle w:val="Default"/>
        <w:bidi w:val="0"/>
        <w:ind w:left="0" w:right="0" w:firstLine="0"/>
        <w:jc w:val="left"/>
        <w:rPr>
          <w:b w:val="1"/>
          <w:bCs w:val="1"/>
          <w:color w:val="333333"/>
          <w:sz w:val="24"/>
          <w:szCs w:val="24"/>
          <w:rtl w:val="0"/>
        </w:rPr>
      </w:pPr>
      <w:r>
        <w:rPr>
          <w:b w:val="1"/>
          <w:bCs w:val="1"/>
          <w:color w:val="333333"/>
          <w:sz w:val="24"/>
          <w:szCs w:val="24"/>
          <w:rtl w:val="0"/>
        </w:rPr>
        <w:t>URL:</w:t>
      </w:r>
    </w:p>
    <w:p>
      <w:pPr>
        <w:pStyle w:val="Default"/>
        <w:bidi w:val="0"/>
        <w:ind w:left="0" w:right="0" w:firstLine="0"/>
        <w:jc w:val="left"/>
        <w:rPr>
          <w:color w:val="333333"/>
          <w:sz w:val="24"/>
          <w:szCs w:val="24"/>
          <w:rtl w:val="0"/>
        </w:rPr>
      </w:pPr>
      <w:r>
        <w:rPr>
          <w:color w:val="333333"/>
          <w:sz w:val="24"/>
          <w:szCs w:val="24"/>
          <w:rtl w:val="0"/>
          <w:lang w:val="en-US"/>
        </w:rPr>
        <w:t>http://www.informaworld.com/openurl?genre=article&amp;id=doi:10.1207/s15327892mcp0602_8</w:t>
      </w:r>
    </w:p>
    <w:p>
      <w:pPr>
        <w:pStyle w:val="Default"/>
        <w:bidi w:val="0"/>
        <w:ind w:left="0" w:right="0" w:firstLine="0"/>
        <w:jc w:val="left"/>
        <w:rPr>
          <w:b w:val="1"/>
          <w:bCs w:val="1"/>
          <w:color w:val="333333"/>
          <w:sz w:val="24"/>
          <w:szCs w:val="24"/>
          <w:rtl w:val="0"/>
        </w:rPr>
      </w:pPr>
      <w:r>
        <w:rPr>
          <w:b w:val="1"/>
          <w:bCs w:val="1"/>
          <w:color w:val="333333"/>
          <w:sz w:val="24"/>
          <w:szCs w:val="24"/>
          <w:rtl w:val="0"/>
          <w:lang w:val="pt-PT"/>
        </w:rPr>
        <w:t>Journal Code:</w:t>
      </w:r>
    </w:p>
    <w:p>
      <w:pPr>
        <w:pStyle w:val="Default"/>
        <w:bidi w:val="0"/>
        <w:ind w:left="0" w:right="0" w:firstLine="0"/>
        <w:jc w:val="left"/>
        <w:rPr>
          <w:rStyle w:val="None"/>
          <w:color w:val="333333"/>
          <w:sz w:val="24"/>
          <w:szCs w:val="24"/>
          <w:rtl w:val="0"/>
        </w:rPr>
      </w:pPr>
      <w:r>
        <w:rPr>
          <w:color w:val="005ac5"/>
          <w:sz w:val="24"/>
          <w:szCs w:val="24"/>
          <w:rtl w:val="0"/>
        </w:rPr>
        <w:fldChar w:fldCharType="begin" w:fldLock="0"/>
      </w:r>
      <w:r>
        <w:rPr>
          <w:color w:val="005ac5"/>
          <w:sz w:val="24"/>
          <w:szCs w:val="24"/>
          <w:rtl w:val="0"/>
        </w:rPr>
        <w:instrText xml:space="preserve"> HYPERLINK "javascript:__doLinkPostBack('','ss~~JC%20%22JAN2017%22%7C%7Csl~~rl','');"</w:instrText>
      </w:r>
      <w:r>
        <w:rPr>
          <w:color w:val="005ac5"/>
          <w:sz w:val="24"/>
          <w:szCs w:val="24"/>
          <w:rtl w:val="0"/>
        </w:rPr>
        <w:fldChar w:fldCharType="separate" w:fldLock="0"/>
      </w:r>
      <w:r>
        <w:rPr>
          <w:color w:val="005ac5"/>
          <w:sz w:val="24"/>
          <w:szCs w:val="24"/>
          <w:rtl w:val="0"/>
        </w:rPr>
        <w:t>JAN2017</w:t>
      </w:r>
      <w:r>
        <w:rPr>
          <w:color w:val="005ac5"/>
          <w:sz w:val="24"/>
          <w:szCs w:val="24"/>
          <w:rtl w:val="0"/>
        </w:rPr>
        <w:fldChar w:fldCharType="end" w:fldLock="0"/>
      </w:r>
    </w:p>
    <w:p>
      <w:pPr>
        <w:pStyle w:val="Default"/>
        <w:bidi w:val="0"/>
        <w:ind w:left="0" w:right="0" w:firstLine="0"/>
        <w:jc w:val="left"/>
        <w:rPr>
          <w:b w:val="1"/>
          <w:bCs w:val="1"/>
          <w:color w:val="333333"/>
          <w:sz w:val="24"/>
          <w:szCs w:val="24"/>
          <w:rtl w:val="0"/>
        </w:rPr>
      </w:pPr>
      <w:r>
        <w:rPr>
          <w:b w:val="1"/>
          <w:bCs w:val="1"/>
          <w:color w:val="333333"/>
          <w:sz w:val="24"/>
          <w:szCs w:val="24"/>
          <w:rtl w:val="0"/>
          <w:lang w:val="de-DE"/>
        </w:rPr>
        <w:t>Entry Date:</w:t>
      </w:r>
    </w:p>
    <w:p>
      <w:pPr>
        <w:pStyle w:val="Default"/>
        <w:bidi w:val="0"/>
        <w:ind w:left="0" w:right="0" w:firstLine="0"/>
        <w:jc w:val="left"/>
        <w:rPr>
          <w:color w:val="333333"/>
          <w:sz w:val="24"/>
          <w:szCs w:val="24"/>
          <w:rtl w:val="0"/>
        </w:rPr>
      </w:pPr>
      <w:r>
        <w:rPr>
          <w:color w:val="333333"/>
          <w:sz w:val="24"/>
          <w:szCs w:val="24"/>
          <w:rtl w:val="0"/>
        </w:rPr>
        <w:t>2011</w:t>
      </w:r>
    </w:p>
    <w:p>
      <w:pPr>
        <w:pStyle w:val="Default"/>
        <w:bidi w:val="0"/>
        <w:ind w:left="0" w:right="0" w:firstLine="0"/>
        <w:jc w:val="left"/>
        <w:rPr>
          <w:b w:val="1"/>
          <w:bCs w:val="1"/>
          <w:color w:val="333333"/>
          <w:sz w:val="24"/>
          <w:szCs w:val="24"/>
          <w:rtl w:val="0"/>
        </w:rPr>
      </w:pPr>
      <w:r>
        <w:rPr>
          <w:b w:val="1"/>
          <w:bCs w:val="1"/>
          <w:color w:val="333333"/>
          <w:sz w:val="24"/>
          <w:szCs w:val="24"/>
          <w:rtl w:val="0"/>
          <w:lang w:val="en-US"/>
        </w:rPr>
        <w:t>Accession Number:</w:t>
      </w:r>
    </w:p>
    <w:p>
      <w:pPr>
        <w:pStyle w:val="Default"/>
        <w:bidi w:val="0"/>
        <w:ind w:left="0" w:right="0" w:firstLine="0"/>
        <w:jc w:val="left"/>
        <w:rPr>
          <w:b w:val="1"/>
          <w:bCs w:val="1"/>
          <w:color w:val="333333"/>
          <w:sz w:val="24"/>
          <w:szCs w:val="24"/>
          <w:rtl w:val="0"/>
        </w:rPr>
      </w:pPr>
      <w:r>
        <w:rPr>
          <w:b w:val="1"/>
          <w:bCs w:val="1"/>
          <w:color w:val="333333"/>
          <w:sz w:val="24"/>
          <w:szCs w:val="24"/>
          <w:rtl w:val="0"/>
          <w:lang w:val="de-DE"/>
        </w:rPr>
        <w:t xml:space="preserve">EJ940283   </w:t>
      </w: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p>
    <w:p>
      <w:pPr>
        <w:pStyle w:val="Default"/>
        <w:bidi w:val="0"/>
        <w:ind w:left="0" w:right="0" w:firstLine="0"/>
        <w:jc w:val="left"/>
        <w:rPr>
          <w:b w:val="1"/>
          <w:bCs w:val="1"/>
          <w:color w:val="333333"/>
          <w:sz w:val="24"/>
          <w:szCs w:val="24"/>
          <w:rtl w:val="0"/>
        </w:rPr>
      </w:pPr>
      <w:r>
        <w:rPr>
          <w:b w:val="1"/>
          <w:bCs w:val="1"/>
          <w:color w:val="333333"/>
          <w:sz w:val="24"/>
          <w:szCs w:val="24"/>
          <w:rtl w:val="0"/>
          <w:lang w:val="en-US"/>
        </w:rPr>
        <w:t>RUBRIC</w:t>
      </w:r>
    </w:p>
    <w:p>
      <w:pPr>
        <w:pStyle w:val="Default"/>
        <w:bidi w:val="0"/>
        <w:ind w:left="0" w:right="0" w:firstLine="0"/>
        <w:jc w:val="left"/>
        <w:rPr>
          <w:rFonts w:ascii="Trebuchet MS" w:cs="Trebuchet MS" w:hAnsi="Trebuchet MS" w:eastAsia="Trebuchet MS"/>
          <w:color w:val="ffffff"/>
          <w:sz w:val="32"/>
          <w:szCs w:val="32"/>
          <w:shd w:val="clear" w:color="auto" w:fill="ffffff"/>
          <w:rtl w:val="0"/>
        </w:rPr>
      </w:pPr>
      <w:r>
        <w:rPr>
          <w:rFonts w:ascii="Trebuchet MS" w:hAnsi="Trebuchet MS"/>
          <w:color w:val="ffffff"/>
          <w:sz w:val="32"/>
          <w:szCs w:val="32"/>
          <w:shd w:val="clear" w:color="auto" w:fill="ffffff"/>
          <w:rtl w:val="0"/>
          <w:lang w:val="en-US"/>
        </w:rPr>
        <w:t>Apply Rubrics</w:t>
      </w:r>
    </w:p>
    <w:p>
      <w:pPr>
        <w:pStyle w:val="Default"/>
        <w:bidi w:val="0"/>
        <w:ind w:left="0" w:right="0" w:firstLine="0"/>
        <w:jc w:val="left"/>
        <w:rPr>
          <w:rStyle w:val="None"/>
          <w:rFonts w:ascii="Trebuchet MS" w:cs="Trebuchet MS" w:hAnsi="Trebuchet MS" w:eastAsia="Trebuchet MS"/>
          <w:b w:val="0"/>
          <w:bCs w:val="0"/>
          <w:color w:val="333333"/>
          <w:sz w:val="24"/>
          <w:szCs w:val="24"/>
          <w:shd w:val="clear" w:color="auto" w:fill="ffffff"/>
          <w:rtl w:val="0"/>
        </w:rPr>
      </w:pPr>
      <w:r>
        <w:rPr>
          <w:rFonts w:ascii="Trebuchet MS" w:hAnsi="Trebuchet MS"/>
          <w:b w:val="1"/>
          <w:bCs w:val="1"/>
          <w:color w:val="eb7600"/>
          <w:sz w:val="24"/>
          <w:szCs w:val="24"/>
          <w:shd w:val="clear" w:color="auto" w:fill="ffffff"/>
          <w:rtl w:val="0"/>
          <w:lang w:val="en-US"/>
        </w:rPr>
        <w:t xml:space="preserve">Evaluating and Selecting Assessments </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hint="default"/>
          <w:b w:val="1"/>
          <w:bCs w:val="1"/>
          <w:color w:val="545454"/>
          <w:sz w:val="24"/>
          <w:szCs w:val="24"/>
          <w:shd w:val="clear" w:color="auto" w:fill="ffffff"/>
          <w:rtl w:val="0"/>
        </w:rPr>
        <w:t> </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1</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No Submission</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0.00%</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2</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lang w:val="it-IT"/>
        </w:rPr>
        <w:t>Insufficient</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65.00%</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3</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Approaching</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75.00%</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4</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Acceptable</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85.00%</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5</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Target</w:t>
      </w:r>
    </w:p>
    <w:p>
      <w:pPr>
        <w:pStyle w:val="Default"/>
        <w:bidi w:val="0"/>
        <w:ind w:left="0" w:right="0" w:firstLine="0"/>
        <w:jc w:val="center"/>
        <w:rPr>
          <w:rFonts w:ascii="Trebuchet MS" w:cs="Trebuchet MS" w:hAnsi="Trebuchet MS" w:eastAsia="Trebuchet MS"/>
          <w:b w:val="1"/>
          <w:bCs w:val="1"/>
          <w:color w:val="545454"/>
          <w:sz w:val="24"/>
          <w:szCs w:val="24"/>
          <w:shd w:val="clear" w:color="auto" w:fill="ffffff"/>
          <w:rtl w:val="0"/>
        </w:rPr>
      </w:pPr>
      <w:r>
        <w:rPr>
          <w:rFonts w:ascii="Trebuchet MS" w:hAnsi="Trebuchet MS"/>
          <w:b w:val="1"/>
          <w:bCs w:val="1"/>
          <w:color w:val="545454"/>
          <w:sz w:val="24"/>
          <w:szCs w:val="24"/>
          <w:shd w:val="clear" w:color="auto" w:fill="ffffff"/>
          <w:rtl w:val="0"/>
        </w:rPr>
        <w:t>100.00%</w:t>
      </w:r>
    </w:p>
    <w:p>
      <w:pPr>
        <w:pStyle w:val="Default"/>
        <w:bidi w:val="0"/>
        <w:ind w:left="0" w:right="0" w:firstLine="0"/>
        <w:jc w:val="left"/>
        <w:rPr>
          <w:rStyle w:val="None"/>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100.0 %</w:t>
      </w:r>
    </w:p>
    <w:p>
      <w:pPr>
        <w:pStyle w:val="Default"/>
        <w:bidi w:val="0"/>
        <w:ind w:left="0" w:right="0" w:firstLine="0"/>
        <w:jc w:val="left"/>
        <w:rPr>
          <w:rStyle w:val="None"/>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rPr>
        <w:t>Category</w:t>
      </w:r>
    </w:p>
    <w:p>
      <w:pPr>
        <w:pStyle w:val="Default"/>
        <w:bidi w:val="0"/>
        <w:ind w:left="0" w:right="0" w:firstLine="0"/>
        <w:jc w:val="left"/>
        <w:rPr>
          <w:rStyle w:val="None"/>
          <w:rFonts w:ascii="Trebuchet MS" w:cs="Trebuchet MS" w:hAnsi="Trebuchet MS" w:eastAsia="Trebuchet MS"/>
          <w:b w:val="1"/>
          <w:bCs w:val="1"/>
          <w:color w:val="000000"/>
          <w:sz w:val="24"/>
          <w:szCs w:val="24"/>
          <w:shd w:val="clear" w:color="auto" w:fill="ffffff"/>
          <w:rtl w:val="0"/>
        </w:rPr>
      </w:pPr>
      <w:r>
        <w:rPr>
          <w:rFonts w:ascii="Trebuchet MS" w:hAnsi="Trebuchet MS" w:hint="default"/>
          <w:b w:val="1"/>
          <w:bCs w:val="1"/>
          <w:color w:val="545454"/>
          <w:sz w:val="24"/>
          <w:szCs w:val="24"/>
          <w:shd w:val="clear" w:color="auto" w:fill="ffffff"/>
          <w:rtl w:val="0"/>
        </w:rPr>
        <w:t> </w:t>
      </w:r>
    </w:p>
    <w:p>
      <w:pPr>
        <w:pStyle w:val="Default"/>
        <w:bidi w:val="0"/>
        <w:ind w:left="0" w:right="0" w:firstLine="0"/>
        <w:jc w:val="left"/>
        <w:rPr>
          <w:rStyle w:val="None"/>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40.0 %</w:t>
      </w:r>
    </w:p>
    <w:p>
      <w:pPr>
        <w:pStyle w:val="Default"/>
        <w:bidi w:val="0"/>
        <w:ind w:left="0" w:right="0" w:firstLine="0"/>
        <w:jc w:val="left"/>
        <w:rPr>
          <w:rStyle w:val="None"/>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Article Summary</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article is not summarized well.</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article summary requires further development.</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Includes a brief summary of the article.</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Includes a complete yet succinct summary of the article.</w:t>
      </w:r>
    </w:p>
    <w:p>
      <w:pPr>
        <w:pStyle w:val="Default"/>
        <w:bidi w:val="0"/>
        <w:ind w:left="0" w:right="0" w:firstLine="0"/>
        <w:jc w:val="left"/>
        <w:rPr>
          <w:rStyle w:val="None"/>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40.0 %</w:t>
      </w:r>
    </w:p>
    <w:p>
      <w:pPr>
        <w:pStyle w:val="Default"/>
        <w:bidi w:val="0"/>
        <w:ind w:left="0" w:right="0" w:firstLine="0"/>
        <w:jc w:val="left"/>
        <w:rPr>
          <w:rStyle w:val="None"/>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Importance of Two Checklist Items</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defense regarding the particular importance of two checklist items within the context of evaluating assessments is not presented clearly or accurately.</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defense regarding the particular importance of two checklist items within the context of evaluating assessments could be presented better.</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A defense regarding the particular importance of two checklist items within the context of evaluating assessments is provided.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A well-argued defence regarding the particular importance of two checklist items within the context of evaluating assessments is provided.</w:t>
      </w:r>
    </w:p>
    <w:p>
      <w:pPr>
        <w:pStyle w:val="Default"/>
        <w:bidi w:val="0"/>
        <w:ind w:left="0" w:right="0" w:firstLine="0"/>
        <w:jc w:val="left"/>
        <w:rPr>
          <w:rStyle w:val="None"/>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5.0 %</w:t>
      </w:r>
    </w:p>
    <w:p>
      <w:pPr>
        <w:pStyle w:val="Default"/>
        <w:bidi w:val="0"/>
        <w:ind w:left="0" w:right="0" w:firstLine="0"/>
        <w:jc w:val="left"/>
        <w:rPr>
          <w:rStyle w:val="None"/>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Organization</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An attempt is made to organize the content, but the sequence is indiscernible. The ideas presented are compartmentalized and may not relate to each other.</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content could be organized better even though it provides the audience with a sense of the main idea.</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content is logically organized. The ideas presented relate to each other. The content provides the audience with a clear sense of the main idea.</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The content is well-organized and logical. There is a sequential progression of ideas that relate to each other. The content is presented as a cohesive unit and provides the audience with a clear sense of the main idea.</w:t>
      </w:r>
    </w:p>
    <w:p>
      <w:pPr>
        <w:pStyle w:val="Default"/>
        <w:bidi w:val="0"/>
        <w:ind w:left="0" w:right="0" w:firstLine="0"/>
        <w:jc w:val="left"/>
        <w:rPr>
          <w:rStyle w:val="None"/>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5.0 %</w:t>
      </w:r>
    </w:p>
    <w:p>
      <w:pPr>
        <w:pStyle w:val="Default"/>
        <w:bidi w:val="0"/>
        <w:ind w:left="0" w:right="0" w:firstLine="0"/>
        <w:jc w:val="left"/>
        <w:rPr>
          <w:rStyle w:val="None"/>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APA Format and Style Requirements</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References page is present, but citations are inconsistently used.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References page is included. Sources are appropriately documented, although some errors may be present.</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References page is present and fully inclusive of all cited sources. Documentation is appropriate and citation style is usually correct.</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In-text citations and a references page are complete. The documentation of cited sources is free of errors.</w:t>
      </w:r>
    </w:p>
    <w:p>
      <w:pPr>
        <w:pStyle w:val="Default"/>
        <w:bidi w:val="0"/>
        <w:ind w:left="0" w:right="0" w:firstLine="0"/>
        <w:jc w:val="left"/>
        <w:rPr>
          <w:rStyle w:val="None"/>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Default"/>
        <w:bidi w:val="0"/>
        <w:ind w:left="0" w:right="0" w:firstLine="0"/>
        <w:jc w:val="left"/>
        <w:rPr>
          <w:rStyle w:val="None"/>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Mechanics (spelling, punctuation, grammar, and language use)</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Not addressed.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Surface errors are pervasive enough that they impede communication of meaning. Inappropriate word choice or sentence construction are used.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Frequent and repetitive mechanical errors are present but are not overly distracting to the reader; or inconsistent language or word choice is present; or sentence structure could be more varied.</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Submission includes some mechanical errors, but they do not hinder comprehension. A variety of effective sentence structures are used, as well as some practice and content-related language.</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color w:val="545454"/>
          <w:sz w:val="24"/>
          <w:szCs w:val="24"/>
          <w:shd w:val="clear" w:color="auto" w:fill="ffffff"/>
          <w:rtl w:val="0"/>
          <w:lang w:val="en-US"/>
        </w:rPr>
        <w:t>Submission is virtually free of mechanical errors. Word choice reflects well-developed use of practice and content-related language. Sentence structures are varied and engaging.</w:t>
      </w:r>
    </w:p>
    <w:p>
      <w:pPr>
        <w:pStyle w:val="Default"/>
        <w:bidi w:val="0"/>
        <w:ind w:left="0" w:right="0" w:firstLine="0"/>
        <w:jc w:val="left"/>
        <w:rPr>
          <w:rStyle w:val="None"/>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Default"/>
        <w:bidi w:val="0"/>
        <w:ind w:left="0" w:right="0" w:firstLine="0"/>
        <w:jc w:val="left"/>
        <w:rPr>
          <w:rStyle w:val="None"/>
          <w:rFonts w:ascii="Trebuchet MS" w:cs="Trebuchet MS" w:hAnsi="Trebuchet MS" w:eastAsia="Trebuchet MS"/>
          <w:b w:val="0"/>
          <w:bCs w:val="0"/>
          <w:color w:val="545454"/>
          <w:sz w:val="24"/>
          <w:szCs w:val="24"/>
          <w:shd w:val="clear" w:color="auto" w:fill="ffffff"/>
          <w:rtl w:val="0"/>
        </w:rPr>
      </w:pPr>
      <w:r>
        <w:rPr>
          <w:rFonts w:ascii="Trebuchet MS" w:hAnsi="Trebuchet MS"/>
          <w:b w:val="1"/>
          <w:bCs w:val="1"/>
          <w:color w:val="545454"/>
          <w:sz w:val="24"/>
          <w:szCs w:val="24"/>
          <w:shd w:val="clear" w:color="auto" w:fill="ffffff"/>
          <w:rtl w:val="0"/>
          <w:lang w:val="en-US"/>
        </w:rPr>
        <w:t>Total Weightage</w:t>
      </w:r>
    </w:p>
    <w:p>
      <w:pPr>
        <w:pStyle w:val="Default"/>
        <w:bidi w:val="0"/>
        <w:ind w:left="0" w:right="0" w:firstLine="0"/>
        <w:jc w:val="left"/>
        <w:rPr>
          <w:rFonts w:ascii="Trebuchet MS" w:cs="Trebuchet MS" w:hAnsi="Trebuchet MS" w:eastAsia="Trebuchet MS"/>
          <w:color w:val="545454"/>
          <w:sz w:val="24"/>
          <w:szCs w:val="24"/>
          <w:shd w:val="clear" w:color="auto" w:fill="ffffff"/>
          <w:rtl w:val="0"/>
        </w:rPr>
      </w:pPr>
      <w:r>
        <w:rPr>
          <w:rFonts w:ascii="Trebuchet MS" w:hAnsi="Trebuchet MS" w:hint="default"/>
          <w:color w:val="545454"/>
          <w:sz w:val="24"/>
          <w:szCs w:val="24"/>
          <w:shd w:val="clear" w:color="auto" w:fill="ffffff"/>
          <w:rtl w:val="0"/>
        </w:rPr>
        <w:t>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Georgia">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Hyperlink.0">
    <w:name w:val="Hyperlink.0"/>
    <w:basedOn w:val="Hyperlink"/>
    <w:next w:val="Hyperlink.0"/>
    <w:rPr/>
  </w:style>
  <w:style w:type="character" w:styleId="Hyperlink.1">
    <w:name w:val="Hyperlink.1"/>
    <w:basedOn w:val="Hyperlink"/>
    <w:next w:val="Hyperlink.1"/>
    <w:rPr/>
  </w:style>
  <w:style w:type="character" w:styleId="Hyperlink.2">
    <w:name w:val="Hyperlink.2"/>
    <w:basedOn w:val="Hyperlink"/>
    <w:next w:val="Hyperlink.2"/>
    <w:rPr/>
  </w:style>
  <w:style w:type="character" w:styleId="None">
    <w:name w:val="None"/>
  </w:style>
  <w:style w:type="character" w:styleId="Hyperlink.3">
    <w:name w:val="Hyperlink.3"/>
    <w:basedOn w:val="None"/>
    <w:next w:val="Hyperlink.3"/>
    <w:rPr>
      <w:color w:val="005ac5"/>
    </w:rPr>
  </w:style>
  <w:style w:type="character" w:styleId="Hyperlink.4">
    <w:name w:val="Hyperlink.4"/>
    <w:basedOn w:val="Hyperlink"/>
    <w:next w:val="Hyperlink.4"/>
    <w:rPr/>
  </w:style>
  <w:style w:type="character" w:styleId="Hyperlink.5">
    <w:name w:val="Hyperlink.5"/>
    <w:basedOn w:val="Hyperlink"/>
    <w:next w:val="Hyperlink.5"/>
    <w:rPr/>
  </w:style>
  <w:style w:type="character" w:styleId="Hyperlink.6">
    <w:name w:val="Hyperlink.6"/>
    <w:basedOn w:val="Hyperlink"/>
    <w:next w:val="Hyperlink.6"/>
    <w:rPr/>
  </w:style>
  <w:style w:type="character" w:styleId="Hyperlink.7">
    <w:name w:val="Hyperlink.7"/>
    <w:basedOn w:val="Hyperlink"/>
    <w:next w:val="Hyperlink.7"/>
    <w:rPr/>
  </w:style>
  <w:style w:type="character" w:styleId="Hyperlink.8">
    <w:name w:val="Hyperlink.8"/>
    <w:basedOn w:val="Hyperlink"/>
    <w:next w:val="Hyperlink.8"/>
    <w:rPr/>
  </w:style>
  <w:style w:type="character" w:styleId="Hyperlink.9">
    <w:name w:val="Hyperlink.9"/>
    <w:basedOn w:val="Hyperlink"/>
    <w:next w:val="Hyperlink.9"/>
    <w:rPr/>
  </w:style>
  <w:style w:type="character" w:styleId="Hyperlink.10">
    <w:name w:val="Hyperlink.10"/>
    <w:basedOn w:val="Hyperlink"/>
    <w:next w:val="Hyperlink.10"/>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