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Name</w:t>
      </w: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Institutional Affiliation</w:t>
      </w:r>
    </w:p>
    <w:p w:rsidR="00FC1372" w:rsidRPr="009033AC" w:rsidRDefault="00FC1372" w:rsidP="009033AC">
      <w:pPr>
        <w:spacing w:after="0" w:line="480" w:lineRule="auto"/>
        <w:ind w:firstLine="720"/>
        <w:contextualSpacing/>
        <w:jc w:val="center"/>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Date</w:t>
      </w: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FC1372" w:rsidRPr="009033AC" w:rsidRDefault="00FC1372" w:rsidP="009033AC">
      <w:pPr>
        <w:spacing w:after="0" w:line="480" w:lineRule="auto"/>
        <w:ind w:firstLine="720"/>
        <w:contextualSpacing/>
        <w:jc w:val="both"/>
        <w:rPr>
          <w:rFonts w:ascii="Times New Roman" w:hAnsi="Times New Roman" w:cs="Times New Roman"/>
          <w:color w:val="000000" w:themeColor="text1"/>
          <w:sz w:val="24"/>
          <w:szCs w:val="24"/>
        </w:rPr>
      </w:pP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lastRenderedPageBreak/>
        <w:t xml:space="preserve">The factors that </w:t>
      </w:r>
      <w:r w:rsidRPr="009033AC">
        <w:rPr>
          <w:rFonts w:ascii="Times New Roman" w:hAnsi="Times New Roman" w:cs="Times New Roman"/>
          <w:color w:val="000000" w:themeColor="text1"/>
          <w:sz w:val="24"/>
          <w:szCs w:val="24"/>
        </w:rPr>
        <w:t>improved</w:t>
      </w:r>
      <w:r w:rsidRPr="009033AC">
        <w:rPr>
          <w:rFonts w:ascii="Times New Roman" w:hAnsi="Times New Roman" w:cs="Times New Roman"/>
          <w:color w:val="000000" w:themeColor="text1"/>
          <w:sz w:val="24"/>
          <w:szCs w:val="24"/>
        </w:rPr>
        <w:t xml:space="preserve"> the reputation of the </w:t>
      </w:r>
      <w:r w:rsidRPr="009033AC">
        <w:rPr>
          <w:rFonts w:ascii="Times New Roman" w:hAnsi="Times New Roman" w:cs="Times New Roman"/>
          <w:color w:val="1D1D1D"/>
          <w:sz w:val="24"/>
          <w:szCs w:val="24"/>
          <w:shd w:val="clear" w:color="auto" w:fill="FFFFFF"/>
        </w:rPr>
        <w:t>AlShathry</w:t>
      </w:r>
      <w:r w:rsidRPr="009033AC">
        <w:rPr>
          <w:rFonts w:ascii="Times New Roman" w:hAnsi="Times New Roman" w:cs="Times New Roman"/>
          <w:color w:val="000000" w:themeColor="text1"/>
          <w:sz w:val="24"/>
          <w:szCs w:val="24"/>
        </w:rPr>
        <w:t xml:space="preserve"> include </w:t>
      </w:r>
      <w:r w:rsidRPr="009033AC">
        <w:rPr>
          <w:rFonts w:ascii="Times New Roman" w:hAnsi="Times New Roman" w:cs="Times New Roman"/>
          <w:color w:val="000000" w:themeColor="text1"/>
          <w:sz w:val="24"/>
          <w:szCs w:val="24"/>
        </w:rPr>
        <w:t xml:space="preserve">the good </w:t>
      </w:r>
      <w:r w:rsidRPr="009033AC">
        <w:rPr>
          <w:rFonts w:ascii="Times New Roman" w:hAnsi="Times New Roman" w:cs="Times New Roman"/>
          <w:color w:val="000000" w:themeColor="text1"/>
          <w:sz w:val="24"/>
          <w:szCs w:val="24"/>
        </w:rPr>
        <w:t xml:space="preserve">conduct of financial advisers, payment made for the service not rendered to the company and anti-money laundering scandals. The panel of inquiry focuses on the development of the </w:t>
      </w:r>
      <w:r w:rsidRPr="009033AC">
        <w:rPr>
          <w:rFonts w:ascii="Times New Roman" w:hAnsi="Times New Roman" w:cs="Times New Roman"/>
          <w:color w:val="1D1D1D"/>
          <w:sz w:val="24"/>
          <w:szCs w:val="24"/>
          <w:shd w:val="clear" w:color="auto" w:fill="FFFFFF"/>
        </w:rPr>
        <w:t>AlShathry</w:t>
      </w:r>
      <w:r w:rsidRPr="009033AC">
        <w:rPr>
          <w:rFonts w:ascii="Times New Roman" w:hAnsi="Times New Roman" w:cs="Times New Roman"/>
          <w:color w:val="000000" w:themeColor="text1"/>
          <w:sz w:val="24"/>
          <w:szCs w:val="24"/>
        </w:rPr>
        <w:t xml:space="preserve"> over the past five years over which the leadership of the company was stable. The committee identified the major organizational or cultural issues that led the group to lose the community trust. Governance was scrutinized to establish how the decision making at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is carried out. Accountability was analyzed to determine how the staff members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group are responsible for the roles entrusted to them. The panel investigated the culture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to identify norms and behaviors of various people in the organization. The board came up with a report which is divided into three sections. The first section deals with governance issues that pertain to frameworks and practices. The second section analyzes how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approached accountability in the organization and the staff members are rewarded in terms of </w:t>
      </w:r>
      <w:r w:rsidR="00143637" w:rsidRPr="009033AC">
        <w:rPr>
          <w:rFonts w:ascii="Times New Roman" w:hAnsi="Times New Roman" w:cs="Times New Roman"/>
          <w:color w:val="000000" w:themeColor="text1"/>
          <w:sz w:val="24"/>
          <w:szCs w:val="24"/>
        </w:rPr>
        <w:t>remuneration</w:t>
      </w:r>
      <w:r w:rsidRPr="009033AC">
        <w:rPr>
          <w:rFonts w:ascii="Times New Roman" w:hAnsi="Times New Roman" w:cs="Times New Roman"/>
          <w:color w:val="000000" w:themeColor="text1"/>
          <w:sz w:val="24"/>
          <w:szCs w:val="24"/>
        </w:rPr>
        <w:t>. The third section analyses leadership and culture. The last enumerate the recommendations established by the panel</w:t>
      </w:r>
      <w:r w:rsidR="003A5084">
        <w:rPr>
          <w:rFonts w:ascii="Times New Roman" w:hAnsi="Times New Roman" w:cs="Times New Roman"/>
          <w:color w:val="000000" w:themeColor="text1"/>
          <w:sz w:val="24"/>
          <w:szCs w:val="24"/>
        </w:rPr>
        <w:t xml:space="preserve"> (</w:t>
      </w:r>
      <w:r w:rsidR="003A5084" w:rsidRPr="009033AC">
        <w:rPr>
          <w:rFonts w:ascii="Times New Roman" w:hAnsi="Times New Roman" w:cs="Times New Roman"/>
          <w:color w:val="1D1D1D"/>
          <w:sz w:val="24"/>
          <w:szCs w:val="24"/>
          <w:shd w:val="clear" w:color="auto" w:fill="FFFFFF"/>
        </w:rPr>
        <w:t>AlShathry,</w:t>
      </w:r>
      <w:r w:rsidR="003A5084">
        <w:rPr>
          <w:rFonts w:ascii="Times New Roman" w:hAnsi="Times New Roman" w:cs="Times New Roman"/>
          <w:color w:val="1D1D1D"/>
          <w:sz w:val="24"/>
          <w:szCs w:val="24"/>
          <w:shd w:val="clear" w:color="auto" w:fill="FFFFFF"/>
        </w:rPr>
        <w:t xml:space="preserve"> 2016)</w:t>
      </w:r>
      <w:bookmarkStart w:id="0" w:name="_GoBack"/>
      <w:bookmarkEnd w:id="0"/>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Role of the Board</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board of Directors is the overall governance body in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The board is responsible for setting the group's objectives, carrying out key appointments and observing the management and performance of the group. The committees of the board include the Remuneration Committee, BAC, BRC, and Nominations committee. The board sets the tone of the organization. The sound is set through internal and external communication. The communication is demonstrated by the manner in which the board responds to urgencies and the ability to manage the risks that face the organization. The committee is also charged with the rigor that is employed to monitor and demand mitigation procedures in dealing with the impending </w:t>
      </w:r>
      <w:r w:rsidRPr="009033AC">
        <w:rPr>
          <w:rFonts w:ascii="Times New Roman" w:hAnsi="Times New Roman" w:cs="Times New Roman"/>
          <w:color w:val="000000" w:themeColor="text1"/>
          <w:sz w:val="24"/>
          <w:szCs w:val="24"/>
        </w:rPr>
        <w:t>dangers</w:t>
      </w:r>
      <w:r w:rsidR="009033AC">
        <w:rPr>
          <w:rFonts w:ascii="Times New Roman" w:hAnsi="Times New Roman" w:cs="Times New Roman"/>
          <w:color w:val="000000" w:themeColor="text1"/>
          <w:sz w:val="24"/>
          <w:szCs w:val="24"/>
        </w:rPr>
        <w:t xml:space="preserve"> (</w:t>
      </w:r>
      <w:r w:rsidR="009033AC" w:rsidRPr="009033AC">
        <w:rPr>
          <w:rFonts w:ascii="Times New Roman" w:hAnsi="Times New Roman" w:cs="Times New Roman"/>
          <w:color w:val="1D1D1D"/>
          <w:sz w:val="24"/>
          <w:szCs w:val="24"/>
          <w:shd w:val="clear" w:color="auto" w:fill="FFFFFF"/>
        </w:rPr>
        <w:t>AlShathry,</w:t>
      </w:r>
      <w:r w:rsidR="009033AC">
        <w:rPr>
          <w:rFonts w:ascii="Times New Roman" w:hAnsi="Times New Roman" w:cs="Times New Roman"/>
          <w:color w:val="1D1D1D"/>
          <w:sz w:val="24"/>
          <w:szCs w:val="24"/>
          <w:shd w:val="clear" w:color="auto" w:fill="FFFFFF"/>
        </w:rPr>
        <w:t xml:space="preserve"> 2016)</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panel established that the rigor and urgency of the board in mitigating the risks was poor. The effectiveness in communication inhibited the performance of the board. Overdependence on the decisions from key individuals in the organization affected the efficiency of the board. The committee was overconfident in its production and carried out ineffective benchmarking. An immature oversight was carried out in analyzing the risk culture of the </w:t>
      </w:r>
      <w:r w:rsidRPr="009033AC">
        <w:rPr>
          <w:rFonts w:ascii="Times New Roman" w:hAnsi="Times New Roman" w:cs="Times New Roman"/>
          <w:color w:val="000000" w:themeColor="text1"/>
          <w:sz w:val="24"/>
          <w:szCs w:val="24"/>
        </w:rPr>
        <w:t>AlShathry</w:t>
      </w:r>
      <w:r w:rsidRPr="009033AC">
        <w:rPr>
          <w:rFonts w:ascii="Times New Roman" w:hAnsi="Times New Roman" w:cs="Times New Roman"/>
          <w:color w:val="000000" w:themeColor="text1"/>
          <w:sz w:val="24"/>
          <w:szCs w:val="24"/>
        </w:rPr>
        <w:t xml:space="preserve"> group</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Culture and Leadership</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Cultures refer to the shared values and norms that influence the behavioral activities, perception, and mindset in an organization. Various layers of culture shape the performance of any successful organization in the world. Some of the cultures include risk, innovative and customer culture. Organization culture is made of drivers, mindsets, and behaviors. Drivers describe the mechanisms that shape mindsets and behaviors. Mindsets describe the beliefs, norms, and values that are held deeply by the staff in an organization. Ethics refer to how the people carry out themselves in public. It is demonstrated by communication and decision making</w:t>
      </w:r>
      <w:r w:rsidR="009033AC">
        <w:rPr>
          <w:rFonts w:ascii="Times New Roman" w:hAnsi="Times New Roman" w:cs="Times New Roman"/>
          <w:color w:val="000000" w:themeColor="text1"/>
          <w:sz w:val="24"/>
          <w:szCs w:val="24"/>
        </w:rPr>
        <w:t xml:space="preserve"> (</w:t>
      </w:r>
      <w:r w:rsidR="009033AC" w:rsidRPr="009033AC">
        <w:rPr>
          <w:rFonts w:ascii="Times New Roman" w:hAnsi="Times New Roman" w:cs="Times New Roman"/>
          <w:color w:val="1D1D1D"/>
          <w:sz w:val="24"/>
          <w:szCs w:val="24"/>
          <w:shd w:val="clear" w:color="auto" w:fill="FFFFFF"/>
        </w:rPr>
        <w:t>Favaro,</w:t>
      </w:r>
      <w:r w:rsidR="009033AC">
        <w:rPr>
          <w:rFonts w:ascii="Times New Roman" w:hAnsi="Times New Roman" w:cs="Times New Roman"/>
          <w:color w:val="1D1D1D"/>
          <w:sz w:val="24"/>
          <w:szCs w:val="24"/>
          <w:shd w:val="clear" w:color="auto" w:fill="FFFFFF"/>
        </w:rPr>
        <w:t xml:space="preserve"> 2015)</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panel established that various cultural issues affected the performance in AlShathry. There was over complacency in carrying out duties within the organization. The organization responded to risks effectively. AlShathry failed to implemented risk management policies instituted by the board. The board was unable to learn from the mistakes that were made in the previous years. AlShathry was overconfident in its operation and signed unfruitful collaborations. The customers of AlShathry have not given enough consideration</w:t>
      </w:r>
    </w:p>
    <w:p w:rsidR="00584895" w:rsidRPr="009033AC" w:rsidRDefault="00584895" w:rsidP="009033AC">
      <w:pPr>
        <w:spacing w:after="0" w:line="480" w:lineRule="auto"/>
        <w:ind w:firstLine="720"/>
        <w:contextualSpacing/>
        <w:jc w:val="center"/>
        <w:rPr>
          <w:rFonts w:ascii="Times New Roman" w:hAnsi="Times New Roman" w:cs="Times New Roman"/>
          <w:b/>
          <w:color w:val="000000" w:themeColor="text1"/>
          <w:sz w:val="24"/>
          <w:szCs w:val="24"/>
        </w:rPr>
      </w:pP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Remediation Initiatives</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 xml:space="preserve">The panel advances various remedial initiatives for the AlShathry. The board has to conduct an extended meeting to provide enough time for strategizing, setting priorities and dealing with risks. The communication procedures have to be reviewed to improve the quality of information. The roles of the committees have to be defined clearly. A ‘Big Rocks’ program was instituted to improve risk management. The plan was aimed at simplifying the risk policies to make it for business units to implement them. An IT platform has to develop the technology in which risks are handled. A risk management model has to be established to promote the policies and programs that pertain to </w:t>
      </w:r>
      <w:r w:rsidRPr="009033AC">
        <w:rPr>
          <w:rFonts w:ascii="Times New Roman" w:hAnsi="Times New Roman" w:cs="Times New Roman"/>
          <w:color w:val="000000" w:themeColor="text1"/>
          <w:sz w:val="24"/>
          <w:szCs w:val="24"/>
        </w:rPr>
        <w:t>risks</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inquiry panel came up with some initiatives that will improve the operations of AlShathry in risk outcome. The business units have to be accountable for all the risks that they encounter. They should defer the dangers to Group Risk. The underlying issues in risk management have to be dealt with in time. The board should avoid superficial achievements when dealing with threats that affect the organization. The board has to source various talents that can provide the expertise required in the AlShathry</w:t>
      </w:r>
    </w:p>
    <w:p w:rsidR="002E189E" w:rsidRPr="009033AC" w:rsidRDefault="002E189E" w:rsidP="009033AC">
      <w:pPr>
        <w:spacing w:after="0" w:line="480" w:lineRule="auto"/>
        <w:ind w:firstLine="720"/>
        <w:contextualSpacing/>
        <w:jc w:val="center"/>
        <w:rPr>
          <w:rFonts w:ascii="Times New Roman" w:hAnsi="Times New Roman" w:cs="Times New Roman"/>
          <w:b/>
          <w:color w:val="000000" w:themeColor="text1"/>
          <w:sz w:val="24"/>
          <w:szCs w:val="24"/>
        </w:rPr>
      </w:pPr>
      <w:r w:rsidRPr="009033AC">
        <w:rPr>
          <w:rFonts w:ascii="Times New Roman" w:hAnsi="Times New Roman" w:cs="Times New Roman"/>
          <w:b/>
          <w:color w:val="000000" w:themeColor="text1"/>
          <w:sz w:val="24"/>
          <w:szCs w:val="24"/>
        </w:rPr>
        <w:t>Panel Recommendations</w:t>
      </w:r>
    </w:p>
    <w:p w:rsidR="002E189E" w:rsidRPr="009033AC" w:rsidRDefault="002E189E"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000000" w:themeColor="text1"/>
          <w:sz w:val="24"/>
          <w:szCs w:val="24"/>
        </w:rPr>
        <w:t>The panel suggested various initiatives that will aid in addressing the issues within AlShathry. The board and the various committees have to be rigorous in the management of non-financial risks. The standards of accountability in the organization have to be improved .the staff members who are accountable should be awarded improved remuneration. The risk management team has to be upgraded to deal with the imminent risk effectively. The board should scrutinize their moves on decision making and when dealing with customers. The organization culture should be changed to improve the ability of the organization identifying and remediating risks. The culture of complacency should be eliminated from the organization</w:t>
      </w:r>
      <w:r w:rsidRPr="009033AC">
        <w:rPr>
          <w:rFonts w:ascii="Times New Roman" w:hAnsi="Times New Roman" w:cs="Times New Roman"/>
          <w:color w:val="000000" w:themeColor="text1"/>
          <w:sz w:val="24"/>
          <w:szCs w:val="24"/>
        </w:rPr>
        <w:t>.</w:t>
      </w:r>
    </w:p>
    <w:p w:rsidR="002E189E" w:rsidRPr="009033AC" w:rsidRDefault="002E189E" w:rsidP="009033AC">
      <w:pPr>
        <w:spacing w:after="0" w:line="480" w:lineRule="auto"/>
        <w:ind w:firstLine="720"/>
        <w:contextualSpacing/>
        <w:jc w:val="center"/>
        <w:rPr>
          <w:rFonts w:ascii="Times New Roman" w:hAnsi="Times New Roman" w:cs="Times New Roman"/>
          <w:b/>
          <w:sz w:val="24"/>
          <w:szCs w:val="24"/>
        </w:rPr>
      </w:pPr>
      <w:r w:rsidRPr="009033AC">
        <w:rPr>
          <w:rFonts w:ascii="Times New Roman" w:hAnsi="Times New Roman" w:cs="Times New Roman"/>
          <w:b/>
          <w:sz w:val="24"/>
          <w:szCs w:val="24"/>
        </w:rPr>
        <w:t>Poor Planning</w:t>
      </w:r>
    </w:p>
    <w:p w:rsidR="002E189E" w:rsidRPr="009033AC" w:rsidRDefault="002E189E" w:rsidP="009033AC">
      <w:pPr>
        <w:spacing w:after="0" w:line="480" w:lineRule="auto"/>
        <w:ind w:firstLine="720"/>
        <w:contextualSpacing/>
        <w:jc w:val="both"/>
        <w:rPr>
          <w:rFonts w:ascii="Times New Roman" w:hAnsi="Times New Roman" w:cs="Times New Roman"/>
          <w:sz w:val="24"/>
          <w:szCs w:val="24"/>
        </w:rPr>
      </w:pPr>
      <w:r w:rsidRPr="009033AC">
        <w:rPr>
          <w:rFonts w:ascii="Times New Roman" w:hAnsi="Times New Roman" w:cs="Times New Roman"/>
          <w:sz w:val="24"/>
          <w:szCs w:val="24"/>
        </w:rPr>
        <w:t>At times the change planning team fails to plan properly on the execution process of the incoming idea. In this situation, they may only put their effort in the administrative level forgetting about the other employees. This results in resistance from those who were not involved in the planning phase</w:t>
      </w:r>
      <w:r w:rsidR="00143637" w:rsidRPr="009033AC">
        <w:rPr>
          <w:rFonts w:ascii="Times New Roman" w:hAnsi="Times New Roman" w:cs="Times New Roman"/>
          <w:sz w:val="24"/>
          <w:szCs w:val="24"/>
        </w:rPr>
        <w:t>,</w:t>
      </w:r>
    </w:p>
    <w:p w:rsidR="00143637" w:rsidRPr="009033AC" w:rsidRDefault="00143637" w:rsidP="009033AC">
      <w:pPr>
        <w:spacing w:after="0" w:line="480" w:lineRule="auto"/>
        <w:ind w:firstLine="720"/>
        <w:contextualSpacing/>
        <w:jc w:val="center"/>
        <w:rPr>
          <w:rFonts w:ascii="Times New Roman" w:hAnsi="Times New Roman" w:cs="Times New Roman"/>
          <w:sz w:val="24"/>
          <w:szCs w:val="24"/>
        </w:rPr>
      </w:pPr>
      <w:r w:rsidRPr="009033AC">
        <w:rPr>
          <w:rFonts w:ascii="Times New Roman" w:hAnsi="Times New Roman" w:cs="Times New Roman"/>
          <w:b/>
          <w:sz w:val="24"/>
          <w:szCs w:val="24"/>
        </w:rPr>
        <w:t>Fear of the Unknown</w:t>
      </w:r>
      <w:r w:rsidRPr="009033AC">
        <w:rPr>
          <w:rFonts w:ascii="Times New Roman" w:hAnsi="Times New Roman" w:cs="Times New Roman"/>
          <w:sz w:val="24"/>
          <w:szCs w:val="24"/>
        </w:rPr>
        <w:t>.</w:t>
      </w:r>
    </w:p>
    <w:p w:rsidR="00143637" w:rsidRPr="009033AC" w:rsidRDefault="00143637" w:rsidP="009033AC">
      <w:pPr>
        <w:spacing w:after="0" w:line="480" w:lineRule="auto"/>
        <w:ind w:firstLine="720"/>
        <w:contextualSpacing/>
        <w:jc w:val="both"/>
        <w:rPr>
          <w:rFonts w:ascii="Times New Roman" w:hAnsi="Times New Roman" w:cs="Times New Roman"/>
          <w:sz w:val="24"/>
          <w:szCs w:val="24"/>
        </w:rPr>
      </w:pPr>
      <w:r w:rsidRPr="009033AC">
        <w:rPr>
          <w:rFonts w:ascii="Times New Roman" w:hAnsi="Times New Roman" w:cs="Times New Roman"/>
          <w:sz w:val="24"/>
          <w:szCs w:val="24"/>
        </w:rPr>
        <w:t xml:space="preserve">Resistance may result due to the fear of the outcome of the change. The fear results from the notion that the move may affect the concerned people negatively. Also, it may be a result of the fear of sophisticated technological equipment being involved during the process. Poor management in change process: during the process of developing and enacting change organizations tend to value incentives and action instead of the results. </w:t>
      </w:r>
      <w:r w:rsidRPr="009033AC">
        <w:rPr>
          <w:rFonts w:ascii="Times New Roman" w:hAnsi="Times New Roman" w:cs="Times New Roman"/>
          <w:sz w:val="24"/>
          <w:szCs w:val="24"/>
        </w:rPr>
        <w:t>The</w:t>
      </w:r>
      <w:r w:rsidRPr="009033AC">
        <w:rPr>
          <w:rFonts w:ascii="Times New Roman" w:hAnsi="Times New Roman" w:cs="Times New Roman"/>
          <w:sz w:val="24"/>
          <w:szCs w:val="24"/>
        </w:rPr>
        <w:t xml:space="preserve"> blame</w:t>
      </w:r>
      <w:r w:rsidRPr="009033AC">
        <w:rPr>
          <w:rFonts w:ascii="Times New Roman" w:hAnsi="Times New Roman" w:cs="Times New Roman"/>
          <w:sz w:val="24"/>
          <w:szCs w:val="24"/>
        </w:rPr>
        <w:t xml:space="preserve"> is </w:t>
      </w:r>
      <w:r w:rsidR="009033AC" w:rsidRPr="009033AC">
        <w:rPr>
          <w:rFonts w:ascii="Times New Roman" w:hAnsi="Times New Roman" w:cs="Times New Roman"/>
          <w:sz w:val="24"/>
          <w:szCs w:val="24"/>
        </w:rPr>
        <w:t>on the</w:t>
      </w:r>
      <w:r w:rsidRPr="009033AC">
        <w:rPr>
          <w:rFonts w:ascii="Times New Roman" w:hAnsi="Times New Roman" w:cs="Times New Roman"/>
          <w:sz w:val="24"/>
          <w:szCs w:val="24"/>
        </w:rPr>
        <w:t xml:space="preserve"> inflexible process and lack of resources. This fails to change implementation process. According to. Change by itself is a process and for oneself and organization to design a way how to overcome the barriers to the change process .Institutions can overcome change by bringing everyone on board during the implementation process</w:t>
      </w:r>
      <w:r w:rsidR="009033AC">
        <w:rPr>
          <w:rFonts w:ascii="Times New Roman" w:hAnsi="Times New Roman" w:cs="Times New Roman"/>
          <w:sz w:val="24"/>
          <w:szCs w:val="24"/>
        </w:rPr>
        <w:t xml:space="preserve"> (</w:t>
      </w:r>
      <w:r w:rsidR="009033AC">
        <w:rPr>
          <w:rFonts w:ascii="Times New Roman" w:hAnsi="Times New Roman" w:cs="Times New Roman"/>
          <w:color w:val="1D1D1D"/>
          <w:sz w:val="24"/>
          <w:szCs w:val="24"/>
          <w:shd w:val="clear" w:color="auto" w:fill="FFFFFF"/>
        </w:rPr>
        <w:t xml:space="preserve">Stevenson, </w:t>
      </w:r>
      <w:r w:rsidR="009033AC" w:rsidRPr="009033AC">
        <w:rPr>
          <w:rFonts w:ascii="Times New Roman" w:hAnsi="Times New Roman" w:cs="Times New Roman"/>
          <w:color w:val="1D1D1D"/>
          <w:sz w:val="24"/>
          <w:szCs w:val="24"/>
          <w:shd w:val="clear" w:color="auto" w:fill="FFFFFF"/>
        </w:rPr>
        <w:t>2018</w:t>
      </w:r>
      <w:r w:rsidR="009033AC">
        <w:rPr>
          <w:rFonts w:ascii="Times New Roman" w:hAnsi="Times New Roman" w:cs="Times New Roman"/>
          <w:color w:val="1D1D1D"/>
          <w:sz w:val="24"/>
          <w:szCs w:val="24"/>
          <w:shd w:val="clear" w:color="auto" w:fill="FFFFFF"/>
        </w:rPr>
        <w:t>)</w:t>
      </w:r>
      <w:r w:rsidRPr="009033AC">
        <w:rPr>
          <w:rFonts w:ascii="Times New Roman" w:hAnsi="Times New Roman" w:cs="Times New Roman"/>
          <w:sz w:val="24"/>
          <w:szCs w:val="24"/>
        </w:rPr>
        <w:t>. For change to be a success, everyone should be aware of what is about to happen and the impact it brings to them after adjusting. Effective communication: the organization should embrace a communication method where everyone can understand the subject matter rather than announcement which doesn't give precise information about the change process. The mode of communication should be able to provide the advantages and the disadvantages of the same</w:t>
      </w:r>
      <w:r w:rsidR="00584895" w:rsidRPr="009033AC">
        <w:rPr>
          <w:rFonts w:ascii="Times New Roman" w:hAnsi="Times New Roman" w:cs="Times New Roman"/>
          <w:sz w:val="24"/>
          <w:szCs w:val="24"/>
        </w:rPr>
        <w:t>.</w:t>
      </w: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p>
    <w:p w:rsidR="00584895" w:rsidRPr="009033AC" w:rsidRDefault="00584895" w:rsidP="009033AC">
      <w:pPr>
        <w:spacing w:after="0" w:line="480" w:lineRule="auto"/>
        <w:ind w:firstLine="720"/>
        <w:contextualSpacing/>
        <w:jc w:val="center"/>
        <w:rPr>
          <w:rFonts w:ascii="Times New Roman" w:hAnsi="Times New Roman" w:cs="Times New Roman"/>
          <w:sz w:val="24"/>
          <w:szCs w:val="24"/>
        </w:rPr>
      </w:pPr>
      <w:r w:rsidRPr="009033AC">
        <w:rPr>
          <w:rFonts w:ascii="Times New Roman" w:hAnsi="Times New Roman" w:cs="Times New Roman"/>
          <w:sz w:val="24"/>
          <w:szCs w:val="24"/>
        </w:rPr>
        <w:t>References</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Operations Management. (Stevenson, W. (2018). Operations management (13th ed.)</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New York, NY: McGraw-Hill Irwin. ISBN-13: 9781259667473) - AlShathry, O. (2016). Business process management:</w:t>
      </w:r>
    </w:p>
    <w:p w:rsidR="00584895" w:rsidRPr="009033AC" w:rsidRDefault="00584895" w:rsidP="009033AC">
      <w:pPr>
        <w:spacing w:after="0" w:line="480" w:lineRule="auto"/>
        <w:ind w:firstLine="720"/>
        <w:contextualSpacing/>
        <w:jc w:val="both"/>
        <w:rPr>
          <w:rFonts w:ascii="Times New Roman" w:hAnsi="Times New Roman" w:cs="Times New Roman"/>
          <w:color w:val="1D1D1D"/>
          <w:sz w:val="24"/>
          <w:szCs w:val="24"/>
          <w:shd w:val="clear" w:color="auto" w:fill="FFFFFF"/>
        </w:rPr>
      </w:pPr>
      <w:r w:rsidRPr="009033AC">
        <w:rPr>
          <w:rFonts w:ascii="Times New Roman" w:hAnsi="Times New Roman" w:cs="Times New Roman"/>
          <w:color w:val="1D1D1D"/>
          <w:sz w:val="24"/>
          <w:szCs w:val="24"/>
          <w:shd w:val="clear" w:color="auto" w:fill="FFFFFF"/>
        </w:rPr>
        <w:t>A maturity assessment of Saudi Arabian organizations. Business Process Management Journal, 22(3), 507-521. - Favaro, K. (2015, Mar 31).</w:t>
      </w:r>
    </w:p>
    <w:p w:rsidR="00584895" w:rsidRPr="009033AC" w:rsidRDefault="00584895" w:rsidP="009033AC">
      <w:pPr>
        <w:spacing w:after="0" w:line="480" w:lineRule="auto"/>
        <w:ind w:firstLine="720"/>
        <w:contextualSpacing/>
        <w:jc w:val="both"/>
        <w:rPr>
          <w:rFonts w:ascii="Times New Roman" w:hAnsi="Times New Roman" w:cs="Times New Roman"/>
          <w:color w:val="000000" w:themeColor="text1"/>
          <w:sz w:val="24"/>
          <w:szCs w:val="24"/>
        </w:rPr>
      </w:pPr>
      <w:r w:rsidRPr="009033AC">
        <w:rPr>
          <w:rFonts w:ascii="Times New Roman" w:hAnsi="Times New Roman" w:cs="Times New Roman"/>
          <w:color w:val="1D1D1D"/>
          <w:sz w:val="24"/>
          <w:szCs w:val="24"/>
          <w:shd w:val="clear" w:color="auto" w:fill="FFFFFF"/>
        </w:rPr>
        <w:t>Defining strategy, implementation, and execution. Harvard Business Review. Recommended - Yuliansyah, Y., Gurd, B., &amp; Mohamed, N. (2017). </w:t>
      </w:r>
    </w:p>
    <w:p w:rsidR="000A16B4" w:rsidRPr="009033AC" w:rsidRDefault="000A16B4" w:rsidP="009033AC">
      <w:pPr>
        <w:spacing w:line="480" w:lineRule="auto"/>
        <w:rPr>
          <w:rFonts w:ascii="Times New Roman" w:hAnsi="Times New Roman" w:cs="Times New Roman"/>
          <w:sz w:val="24"/>
          <w:szCs w:val="24"/>
        </w:rPr>
      </w:pPr>
    </w:p>
    <w:sectPr w:rsidR="000A16B4" w:rsidRPr="009033AC" w:rsidSect="00FC13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515" w:rsidRDefault="00C25515" w:rsidP="00FC1372">
      <w:pPr>
        <w:spacing w:after="0" w:line="240" w:lineRule="auto"/>
      </w:pPr>
      <w:r>
        <w:separator/>
      </w:r>
    </w:p>
  </w:endnote>
  <w:endnote w:type="continuationSeparator" w:id="0">
    <w:p w:rsidR="00C25515" w:rsidRDefault="00C25515" w:rsidP="00FC1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515" w:rsidRDefault="00C25515" w:rsidP="00FC1372">
      <w:pPr>
        <w:spacing w:after="0" w:line="240" w:lineRule="auto"/>
      </w:pPr>
      <w:r>
        <w:separator/>
      </w:r>
    </w:p>
  </w:footnote>
  <w:footnote w:type="continuationSeparator" w:id="0">
    <w:p w:rsidR="00C25515" w:rsidRDefault="00C25515" w:rsidP="00FC13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372" w:rsidRDefault="00FC1372">
    <w:pPr>
      <w:pStyle w:val="Header"/>
      <w:jc w:val="right"/>
    </w:pPr>
    <w:r>
      <w:rPr>
        <w:rFonts w:ascii="Helvetica" w:hAnsi="Helvetica" w:cs="Helvetica"/>
        <w:color w:val="1B1B1B"/>
        <w:sz w:val="27"/>
        <w:szCs w:val="27"/>
        <w:shd w:val="clear" w:color="auto" w:fill="FFFFFF"/>
      </w:rPr>
      <w:t>ALSHATHRY</w:t>
    </w:r>
    <w:r>
      <w:t xml:space="preserve"> </w:t>
    </w:r>
    <w:r>
      <w:tab/>
    </w:r>
    <w:r>
      <w:tab/>
    </w:r>
    <w:sdt>
      <w:sdtPr>
        <w:id w:val="1598289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5084">
          <w:rPr>
            <w:noProof/>
          </w:rPr>
          <w:t>6</w:t>
        </w:r>
        <w:r>
          <w:rPr>
            <w:noProof/>
          </w:rPr>
          <w:fldChar w:fldCharType="end"/>
        </w:r>
      </w:sdtContent>
    </w:sdt>
  </w:p>
  <w:p w:rsidR="00FC1372" w:rsidRDefault="00FC1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372" w:rsidRDefault="00FC1372">
    <w:pPr>
      <w:pStyle w:val="Header"/>
    </w:pPr>
    <w:r>
      <w:t xml:space="preserve">Running Head: </w:t>
    </w:r>
    <w:r>
      <w:rPr>
        <w:rFonts w:ascii="Helvetica" w:hAnsi="Helvetica" w:cs="Helvetica"/>
        <w:color w:val="1B1B1B"/>
        <w:sz w:val="27"/>
        <w:szCs w:val="27"/>
        <w:shd w:val="clear" w:color="auto" w:fill="FFFFFF"/>
      </w:rPr>
      <w:t>ALSHATHRY</w:t>
    </w:r>
    <w:r>
      <w:rPr>
        <w:rFonts w:ascii="Helvetica" w:hAnsi="Helvetica" w:cs="Helvetica"/>
        <w:color w:val="1B1B1B"/>
        <w:sz w:val="27"/>
        <w:szCs w:val="27"/>
        <w:shd w:val="clear" w:color="auto" w:fill="FFFFFF"/>
      </w:rPr>
      <w:tab/>
    </w:r>
    <w:r>
      <w:rPr>
        <w:rFonts w:ascii="Helvetica" w:hAnsi="Helvetica" w:cs="Helvetica"/>
        <w:color w:val="1B1B1B"/>
        <w:sz w:val="27"/>
        <w:szCs w:val="27"/>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89E"/>
    <w:rsid w:val="000A16B4"/>
    <w:rsid w:val="00143637"/>
    <w:rsid w:val="002E189E"/>
    <w:rsid w:val="003A5084"/>
    <w:rsid w:val="00584895"/>
    <w:rsid w:val="009033AC"/>
    <w:rsid w:val="00C25515"/>
    <w:rsid w:val="00FC1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AEAB1-F852-4132-BF51-AE16FF52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372"/>
  </w:style>
  <w:style w:type="paragraph" w:styleId="Footer">
    <w:name w:val="footer"/>
    <w:basedOn w:val="Normal"/>
    <w:link w:val="FooterChar"/>
    <w:uiPriority w:val="99"/>
    <w:unhideWhenUsed/>
    <w:rsid w:val="00FC1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5</cp:revision>
  <dcterms:created xsi:type="dcterms:W3CDTF">2018-09-18T18:43:00Z</dcterms:created>
  <dcterms:modified xsi:type="dcterms:W3CDTF">2018-09-18T19:02:00Z</dcterms:modified>
</cp:coreProperties>
</file>