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mc:Ignorable="w14 wp14">
  <w:body>
    <w:p>
      <w:pPr>
        <w:pStyle w:val="style179"/>
        <w:numPr>
          <w:ilvl w:val="0"/>
          <w:numId w:val="1"/>
        </w:numPr>
        <w:rPr/>
      </w:pPr>
      <w:r>
        <w:t>People with diabetes must monitor and con</w:t>
      </w:r>
      <w:bookmarkStart w:id="0" w:name="_GoBack"/>
      <w:bookmarkEnd w:id="0"/>
      <w:r>
        <w:t>trol their blood glucose level. The goal is to maintain “fasting plasma glucose” between about 90 and 130 milligrams per deciliter (mg/</w:t>
      </w:r>
      <w:r>
        <w:t>dL</w:t>
      </w:r>
      <w:r>
        <w:t>).  Ten (10) diabetics enrolled in a diabetes control class. Their fasting plasma glucose levels at 5 months after the end of the class are shown below:</w:t>
      </w:r>
    </w:p>
    <w:p>
      <w:pPr>
        <w:pStyle w:val="style179"/>
        <w:ind w:left="1440"/>
        <w:rPr/>
      </w:pPr>
    </w:p>
    <w:p>
      <w:pPr>
        <w:pStyle w:val="style179"/>
        <w:ind w:left="1440"/>
        <w:rPr/>
      </w:pPr>
      <w:r>
        <w:t>141</w:t>
      </w:r>
      <w:r>
        <w:tab/>
      </w:r>
      <w:r>
        <w:t>158</w:t>
      </w:r>
      <w:r>
        <w:tab/>
      </w:r>
      <w:r>
        <w:t>112</w:t>
      </w:r>
      <w:r>
        <w:tab/>
      </w:r>
      <w:r>
        <w:t>153</w:t>
      </w:r>
      <w:r>
        <w:tab/>
      </w:r>
      <w:r>
        <w:t>134</w:t>
      </w:r>
      <w:r>
        <w:tab/>
      </w:r>
      <w:r>
        <w:t>95</w:t>
      </w:r>
      <w:r>
        <w:tab/>
      </w:r>
      <w:r>
        <w:t>96</w:t>
      </w:r>
      <w:r>
        <w:tab/>
      </w:r>
      <w:r>
        <w:t>78</w:t>
      </w:r>
      <w:r>
        <w:tab/>
      </w:r>
      <w:r>
        <w:t>148</w:t>
      </w:r>
      <w:r>
        <w:tab/>
      </w:r>
      <w:r>
        <w:t>172</w:t>
      </w:r>
    </w:p>
    <w:p>
      <w:pPr>
        <w:pStyle w:val="style179"/>
        <w:ind w:left="1440"/>
        <w:rPr/>
      </w:pPr>
    </w:p>
    <w:p>
      <w:pPr>
        <w:pStyle w:val="style179"/>
        <w:ind w:left="1440"/>
        <w:rPr/>
      </w:pPr>
      <w:r>
        <w:t>Manually (show your work) calculate the mean, median, variance, and standard deviation of this sample of 10 diabetic glucose levels.</w:t>
      </w:r>
    </w:p>
    <w:p>
      <w:pPr>
        <w:pStyle w:val="style179"/>
        <w:numPr>
          <w:ilvl w:val="0"/>
          <w:numId w:val="2"/>
        </w:numPr>
        <w:rPr/>
      </w:pPr>
      <w:r>
        <w:t>The mean</w:t>
      </w:r>
    </w:p>
    <w:p>
      <w:pPr>
        <w:pStyle w:val="style0"/>
        <w:rPr/>
      </w:pPr>
      <w:r>
        <w:tab/>
      </w:r>
      <w:r>
        <w:t>m</w:t>
      </w:r>
    </w:p>
    <w:p>
      <w:pPr>
        <w:pStyle w:val="style0"/>
        <w:rPr>
          <w:sz w:val="28"/>
          <w:szCs w:val="28"/>
        </w:rPr>
      </w:pPr>
      <w:r>
        <w:t>Mean =</w:t>
      </w:r>
      <w:r>
        <w:rPr>
          <w:sz w:val="28"/>
          <w:szCs w:val="28"/>
        </w:rPr>
        <w:t xml:space="preserve"> ∑</w:t>
      </w:r>
      <w:r>
        <w:rPr>
          <w:sz w:val="28"/>
          <w:szCs w:val="28"/>
        </w:rPr>
        <w:t>x</w:t>
      </w:r>
      <w:r>
        <w:rPr>
          <w:sz w:val="28"/>
          <w:szCs w:val="28"/>
          <w:vertAlign w:val="subscript"/>
        </w:rPr>
        <w:t>m</w:t>
      </w:r>
      <w:r>
        <w:rPr>
          <w:sz w:val="28"/>
          <w:szCs w:val="28"/>
          <w:vertAlign w:val="subscript"/>
        </w:rPr>
        <w:t xml:space="preserve"> </w:t>
      </w:r>
      <w:r>
        <w:rPr>
          <w:sz w:val="28"/>
          <w:szCs w:val="28"/>
        </w:rPr>
        <w:t>│</w:t>
      </w:r>
      <w:r>
        <w:rPr>
          <w:sz w:val="28"/>
          <w:szCs w:val="28"/>
        </w:rPr>
        <w:t>m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>i</w:t>
      </w:r>
      <w:r>
        <w:rPr>
          <w:sz w:val="28"/>
          <w:szCs w:val="28"/>
        </w:rPr>
        <w:t xml:space="preserve"> = 1</w:t>
      </w:r>
    </w:p>
    <w:p>
      <w:pPr>
        <w:pStyle w:val="style0"/>
        <w:rPr>
          <w:sz w:val="28"/>
          <w:szCs w:val="28"/>
        </w:rPr>
      </w:pPr>
      <w:r>
        <w:rPr>
          <w:sz w:val="28"/>
          <w:szCs w:val="28"/>
        </w:rPr>
        <w:t>141+158+112+153+134+95+96+78+148+172</w:t>
      </w:r>
    </w:p>
    <w:p>
      <w:pPr>
        <w:pStyle w:val="style0"/>
        <w:rPr/>
      </w:pPr>
      <w:r>
        <w:rPr>
          <w:sz w:val="28"/>
          <w:szCs w:val="28"/>
        </w:rPr>
        <w:t>____________________________________</w:t>
      </w:r>
      <w:r>
        <w:rPr>
          <w:sz w:val="28"/>
          <w:szCs w:val="28"/>
        </w:rPr>
        <w:t xml:space="preserve">     = </w:t>
      </w:r>
      <w:r>
        <w:rPr>
          <w:sz w:val="28"/>
          <w:szCs w:val="28"/>
        </w:rPr>
        <w:t xml:space="preserve">         </w:t>
      </w:r>
      <w:r>
        <w:rPr>
          <w:sz w:val="28"/>
          <w:szCs w:val="28"/>
        </w:rPr>
        <w:t>128.7</w:t>
      </w:r>
    </w:p>
    <w:p>
      <w:pPr>
        <w:pStyle w:val="style0"/>
        <w:tabs>
          <w:tab w:val="left" w:leader="none" w:pos="2415"/>
        </w:tabs>
        <w:rPr>
          <w:sz w:val="28"/>
          <w:szCs w:val="28"/>
        </w:rPr>
      </w:pPr>
      <w:r>
        <w:tab/>
      </w:r>
      <w:r>
        <w:rPr>
          <w:sz w:val="28"/>
          <w:szCs w:val="28"/>
        </w:rPr>
        <w:t>10</w:t>
      </w:r>
    </w:p>
    <w:p>
      <w:pPr>
        <w:pStyle w:val="style0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>=</w:t>
      </w:r>
      <w:r>
        <w:rPr>
          <w:b/>
          <w:sz w:val="28"/>
          <w:szCs w:val="28"/>
        </w:rPr>
        <w:t>128.7</w:t>
      </w:r>
    </w:p>
    <w:p>
      <w:pPr>
        <w:pStyle w:val="style179"/>
        <w:numPr>
          <w:ilvl w:val="0"/>
          <w:numId w:val="2"/>
        </w:numPr>
        <w:tabs>
          <w:tab w:val="left" w:leader="none" w:pos="2415"/>
        </w:tabs>
        <w:rPr/>
      </w:pPr>
      <w:r>
        <w:t>Median</w:t>
      </w:r>
    </w:p>
    <w:p>
      <w:pPr>
        <w:pStyle w:val="style0"/>
        <w:tabs>
          <w:tab w:val="left" w:leader="none" w:pos="2415"/>
        </w:tabs>
        <w:ind w:left="360"/>
        <w:rPr>
          <w:sz w:val="28"/>
          <w:szCs w:val="28"/>
        </w:rPr>
      </w:pPr>
      <w:r>
        <w:rPr>
          <w:sz w:val="28"/>
          <w:szCs w:val="28"/>
        </w:rPr>
        <w:t>Arranged in descending order</w:t>
      </w:r>
    </w:p>
    <w:p>
      <w:pPr>
        <w:pStyle w:val="style0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>78 95 96 112 134 141 148 153 158 172</w:t>
      </w:r>
    </w:p>
    <w:p>
      <w:pPr>
        <w:pStyle w:val="style0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>(134+141)</w:t>
      </w:r>
      <w:r>
        <w:rPr>
          <w:sz w:val="28"/>
          <w:szCs w:val="28"/>
        </w:rPr>
        <w:t xml:space="preserve"> </w:t>
      </w:r>
    </w:p>
    <w:p>
      <w:pPr>
        <w:pStyle w:val="style0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>________</w:t>
      </w:r>
      <w:r>
        <w:rPr>
          <w:sz w:val="28"/>
          <w:szCs w:val="28"/>
        </w:rPr>
        <w:t xml:space="preserve"> =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137.5</w:t>
      </w:r>
    </w:p>
    <w:p>
      <w:pPr>
        <w:pStyle w:val="style0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>2</w:t>
      </w:r>
    </w:p>
    <w:p>
      <w:pPr>
        <w:pStyle w:val="style0"/>
        <w:tabs>
          <w:tab w:val="left" w:leader="none" w:pos="2415"/>
        </w:tabs>
        <w:rPr>
          <w:b/>
          <w:sz w:val="28"/>
          <w:szCs w:val="28"/>
        </w:rPr>
      </w:pPr>
      <w:r>
        <w:rPr>
          <w:sz w:val="28"/>
          <w:szCs w:val="28"/>
        </w:rPr>
        <w:t>=</w:t>
      </w:r>
      <w:r>
        <w:rPr>
          <w:b/>
          <w:sz w:val="28"/>
          <w:szCs w:val="28"/>
        </w:rPr>
        <w:t>137.5</w:t>
      </w:r>
    </w:p>
    <w:p>
      <w:pPr>
        <w:pStyle w:val="style179"/>
        <w:numPr>
          <w:ilvl w:val="0"/>
          <w:numId w:val="2"/>
        </w:numPr>
        <w:tabs>
          <w:tab w:val="left" w:leader="none" w:pos="2415"/>
        </w:tabs>
        <w:rPr/>
      </w:pPr>
      <w:r>
        <w:t>Variance</w:t>
      </w: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σ 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= Σ </w:t>
      </w:r>
      <w:r>
        <w:rPr>
          <w:rStyle w:val="style87"/>
          <w:rFonts w:ascii="Arial" w:cs="Arial" w:hAnsi="Arial"/>
          <w:b w:val="false"/>
          <w:sz w:val="28"/>
          <w:szCs w:val="28"/>
        </w:rPr>
        <w:t>(  x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- x ) 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</w:p>
    <w:p>
      <w:pPr>
        <w:pStyle w:val="style179"/>
        <w:tabs>
          <w:tab w:val="left" w:leader="none" w:pos="1260"/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</w:pP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ab/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____________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ab/>
      </w: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</w:pP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 xml:space="preserve">                N</w:t>
      </w: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Σ </w:t>
      </w:r>
      <w:r>
        <w:rPr>
          <w:rStyle w:val="style87"/>
          <w:rFonts w:ascii="Arial" w:cs="Arial" w:hAnsi="Arial"/>
          <w:b w:val="false"/>
          <w:sz w:val="28"/>
          <w:szCs w:val="28"/>
        </w:rPr>
        <w:t>( x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- x ) 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 xml:space="preserve"> </w:t>
      </w:r>
      <w:r>
        <w:rPr>
          <w:rStyle w:val="style87"/>
          <w:rFonts w:ascii="Arial" w:cs="Arial" w:hAnsi="Arial"/>
          <w:b w:val="false"/>
          <w:sz w:val="28"/>
          <w:szCs w:val="28"/>
        </w:rPr>
        <w:t>=</w:t>
      </w: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 xml:space="preserve"> [(128.7 -141)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 xml:space="preserve">2 </w:t>
      </w:r>
      <w:r>
        <w:rPr>
          <w:rStyle w:val="style87"/>
          <w:rFonts w:ascii="Arial" w:cs="Arial" w:hAnsi="Arial"/>
          <w:b w:val="false"/>
          <w:sz w:val="28"/>
          <w:szCs w:val="28"/>
        </w:rPr>
        <w:t>+ (128.7- 158)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 xml:space="preserve">2 </w:t>
      </w:r>
      <w:r>
        <w:rPr>
          <w:rStyle w:val="style87"/>
          <w:rFonts w:ascii="Arial" w:cs="Arial" w:hAnsi="Arial"/>
          <w:b w:val="false"/>
          <w:sz w:val="28"/>
          <w:szCs w:val="28"/>
        </w:rPr>
        <w:t>+ (128.7 -112)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 xml:space="preserve">2 </w:t>
      </w:r>
      <w:r>
        <w:rPr>
          <w:rStyle w:val="style87"/>
          <w:rFonts w:ascii="Arial" w:cs="Arial" w:hAnsi="Arial"/>
          <w:b w:val="false"/>
          <w:sz w:val="28"/>
          <w:szCs w:val="28"/>
        </w:rPr>
        <w:t>+ 128.7-153)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  <w:r>
        <w:rPr>
          <w:rStyle w:val="style87"/>
          <w:rFonts w:ascii="Arial" w:cs="Arial" w:hAnsi="Arial"/>
          <w:b w:val="false"/>
          <w:sz w:val="28"/>
          <w:szCs w:val="28"/>
        </w:rPr>
        <w:t>+ (128.7-134)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+ (128.7-95)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+(128.7-96)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>2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+ (128.7-78)</w:t>
      </w:r>
      <w:r>
        <w:rPr>
          <w:rStyle w:val="style87"/>
          <w:rFonts w:ascii="Arial" w:cs="Arial" w:hAnsi="Arial"/>
          <w:b w:val="false"/>
          <w:sz w:val="28"/>
          <w:szCs w:val="28"/>
          <w:vertAlign w:val="superscript"/>
        </w:rPr>
        <w:t xml:space="preserve">2 </w:t>
      </w:r>
      <w:r>
        <w:rPr>
          <w:rStyle w:val="style87"/>
          <w:rFonts w:ascii="Arial" w:cs="Arial" w:hAnsi="Arial"/>
          <w:b w:val="false"/>
          <w:sz w:val="28"/>
          <w:szCs w:val="28"/>
        </w:rPr>
        <w:t>+ (128.7- 148) + (128.7-172</w:t>
      </w:r>
      <w:r>
        <w:rPr>
          <w:rStyle w:val="style87"/>
          <w:rFonts w:ascii="Arial" w:cs="Arial" w:hAnsi="Arial"/>
          <w:b w:val="false"/>
          <w:sz w:val="28"/>
          <w:szCs w:val="28"/>
        </w:rPr>
        <w:t>)]÷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10 = </w:t>
      </w: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</w:p>
    <w:p>
      <w:pPr>
        <w:pStyle w:val="style179"/>
        <w:tabs>
          <w:tab w:val="left" w:leader="none" w:pos="2415"/>
        </w:tabs>
        <w:rPr>
          <w:rStyle w:val="style87"/>
          <w:rFonts w:ascii="Arial" w:cs="Arial" w:hAnsi="Arial"/>
          <w:b w:val="false"/>
          <w:sz w:val="28"/>
          <w:szCs w:val="28"/>
        </w:rPr>
      </w:pPr>
      <w:r>
        <w:rPr>
          <w:rStyle w:val="style87"/>
          <w:rFonts w:ascii="Arial" w:cs="Arial" w:hAnsi="Arial"/>
          <w:b w:val="false"/>
          <w:sz w:val="28"/>
          <w:szCs w:val="28"/>
        </w:rPr>
        <w:t>(151.29+858.49+278.89+590.49+28.09+1135.69+1069.29+2570.49+372.49+1874.89)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</w:t>
      </w:r>
      <w:r>
        <w:rPr>
          <w:rStyle w:val="style87"/>
          <w:rFonts w:ascii="Arial" w:cs="Arial" w:hAnsi="Arial"/>
          <w:b w:val="false"/>
          <w:sz w:val="28"/>
          <w:szCs w:val="28"/>
        </w:rPr>
        <w:t>÷10 =</w:t>
      </w:r>
      <w:r>
        <w:rPr>
          <w:rStyle w:val="style87"/>
          <w:rFonts w:ascii="Arial" w:cs="Arial" w:hAnsi="Arial"/>
          <w:b w:val="false"/>
          <w:sz w:val="28"/>
          <w:szCs w:val="28"/>
        </w:rPr>
        <w:t xml:space="preserve"> 893.01</w:t>
      </w:r>
    </w:p>
    <w:p>
      <w:pPr>
        <w:pStyle w:val="style0"/>
        <w:tabs>
          <w:tab w:val="left" w:leader="none" w:pos="241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= 893.01</w:t>
      </w:r>
    </w:p>
    <w:p>
      <w:pPr>
        <w:pStyle w:val="style179"/>
        <w:numPr>
          <w:ilvl w:val="0"/>
          <w:numId w:val="2"/>
        </w:numPr>
        <w:tabs>
          <w:tab w:val="left" w:leader="none" w:pos="2415"/>
        </w:tabs>
        <w:rPr/>
      </w:pPr>
      <w:r>
        <w:t>Standard deviation</w:t>
      </w:r>
    </w:p>
    <w:p>
      <w:pPr>
        <w:pStyle w:val="style179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 xml:space="preserve">Standard deviation =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m:rPr>
                <m:sty m:val="p"/>
              </m:rPr>
              <w:rPr>
                <w:rStyle w:val="style87"/>
                <w:rFonts w:ascii="Cambria Math" w:cs="Arial" w:hAnsi="Cambria Math"/>
                <w:sz w:val="28"/>
                <w:szCs w:val="28"/>
              </w:rPr>
              <m:t xml:space="preserve">σ </m:t>
            </m:r>
            <m:r>
              <m:rPr>
                <m:sty m:val="p"/>
              </m:rPr>
              <w:rPr>
                <w:rStyle w:val="style87"/>
                <w:rFonts w:ascii="Cambria Math" w:cs="Arial" w:hAnsi="Cambria Math"/>
                <w:sz w:val="28"/>
                <w:szCs w:val="28"/>
                <w:vertAlign w:val="superscript"/>
              </w:rPr>
              <m:t>2</m:t>
            </m:r>
          </m:e>
        </m:rad>
      </m:oMath>
    </w:p>
    <w:p>
      <w:pPr>
        <w:pStyle w:val="style179"/>
        <w:tabs>
          <w:tab w:val="left" w:leader="none" w:pos="2415"/>
        </w:tabs>
        <w:rPr>
          <w:sz w:val="28"/>
          <w:szCs w:val="28"/>
        </w:rPr>
      </w:pPr>
      <w:r>
        <w:rPr>
          <w:sz w:val="28"/>
          <w:szCs w:val="28"/>
        </w:rPr>
        <w:t xml:space="preserve">Therefore standard deviation=  </w:t>
      </w:r>
      <m:oMath>
        <m:rad>
          <m:radPr>
            <m:degHide m:val="1"/>
            <m:ctrlPr>
              <w:rPr>
                <w:rFonts w:ascii="Cambria Math" w:hAnsi="Cambria Math"/>
                <w:i/>
                <w:sz w:val="28"/>
                <w:szCs w:val="28"/>
              </w:rPr>
            </m:ctrlPr>
          </m:radPr>
          <m:deg/>
          <m:e>
            <m:r>
              <w:rPr>
                <w:rFonts w:ascii="Cambria Math" w:hAnsi="Cambria Math"/>
                <w:sz w:val="28"/>
                <w:szCs w:val="28"/>
              </w:rPr>
              <m:t>893.01</m:t>
            </m:r>
          </m:e>
        </m:rad>
      </m:oMath>
      <w:r>
        <w:rPr>
          <w:sz w:val="28"/>
          <w:szCs w:val="28"/>
        </w:rPr>
        <w:t xml:space="preserve"> = 29.88</w:t>
      </w:r>
    </w:p>
    <w:p>
      <w:pPr>
        <w:pStyle w:val="style179"/>
        <w:tabs>
          <w:tab w:val="left" w:leader="none" w:pos="2415"/>
        </w:tabs>
        <w:rPr>
          <w:sz w:val="28"/>
          <w:szCs w:val="28"/>
        </w:rPr>
      </w:pPr>
    </w:p>
    <w:p>
      <w:pPr>
        <w:pStyle w:val="style179"/>
        <w:tabs>
          <w:tab w:val="left" w:leader="none" w:pos="2415"/>
        </w:tabs>
        <w:rPr>
          <w:b/>
          <w:sz w:val="28"/>
          <w:szCs w:val="28"/>
        </w:rPr>
      </w:pPr>
      <w:r>
        <w:rPr>
          <w:sz w:val="28"/>
          <w:szCs w:val="28"/>
        </w:rPr>
        <w:t>=</w:t>
      </w:r>
      <w:r>
        <w:rPr>
          <w:b/>
          <w:sz w:val="28"/>
          <w:szCs w:val="28"/>
        </w:rPr>
        <w:t>29.88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004020304"/>
    <w:charset w:val="00"/>
    <w:family w:val="roman"/>
    <w:pitch w:val="variable"/>
    <w:sig w:usb0="E0002EFF" w:usb1="C0007843" w:usb2="00000009" w:usb3="00000000" w:csb0="000001FF" w:csb1="00000000"/>
  </w:font>
  <w:font w:name="Calibri">
    <w:altName w:val="Calibri"/>
    <w:panose1 w:val="020f0502020002030204"/>
    <w:charset w:val="00"/>
    <w:family w:val="swiss"/>
    <w:pitch w:val="variable"/>
    <w:sig w:usb0="E00002FF" w:usb1="4000ACFF" w:usb2="00000001" w:usb3="00000000" w:csb0="0000019F" w:csb1="00000000"/>
  </w:font>
  <w:font w:name="Arial">
    <w:altName w:val="Arial"/>
    <w:panose1 w:val="020b0604020002020204"/>
    <w:charset w:val="00"/>
    <w:family w:val="swiss"/>
    <w:pitch w:val="variable"/>
    <w:sig w:usb0="E0002EFF" w:usb1="C0007843" w:usb2="00000009" w:usb3="00000000" w:csb0="000001FF" w:csb1="00000000"/>
  </w:font>
  <w:font w:name="Cambria Math">
    <w:altName w:val="Cambria Math"/>
    <w:panose1 w:val="02040503050004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Calibri Light"/>
    <w:panose1 w:val="020f0302020002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0"/>
    <w:multiLevelType w:val="hybridMultilevel"/>
    <w:tmpl w:val="8896610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D72DFA2">
      <w:start w:val="1"/>
      <w:numFmt w:val="lowerLetter"/>
      <w:lvlText w:val="(%2)"/>
      <w:lvlJc w:val="left"/>
      <w:pPr>
        <w:ind w:left="1080" w:hanging="360"/>
      </w:pPr>
      <w:rPr>
        <w:rFonts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000001"/>
    <w:multiLevelType w:val="hybridMultilevel"/>
    <w:tmpl w:val="388A777C"/>
    <w:lvl w:ilvl="0" w:tplc="A8844D56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ocumentProtection w:enforcement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bidi="ar-SA" w:eastAsia="en-US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179">
    <w:name w:val="List Paragraph"/>
    <w:basedOn w:val="style0"/>
    <w:next w:val="style179"/>
    <w:link w:val="style4097"/>
    <w:qFormat/>
    <w:uiPriority w:val="34"/>
    <w:pPr>
      <w:spacing w:after="200" w:lineRule="auto" w:line="276"/>
      <w:ind w:left="720"/>
      <w:contextualSpacing/>
    </w:pPr>
    <w:rPr>
      <w:rFonts w:eastAsiaTheme="minorEastAsia"/>
    </w:rPr>
  </w:style>
  <w:style w:type="character" w:customStyle="1" w:styleId="style4097">
    <w:name w:val="List Paragraph Char"/>
    <w:basedOn w:val="style65"/>
    <w:next w:val="style4097"/>
    <w:link w:val="style179"/>
    <w:uiPriority w:val="34"/>
    <w:rPr>
      <w:rFonts w:eastAsiaTheme="minorEastAsia"/>
    </w:rPr>
  </w:style>
  <w:style w:type="character" w:styleId="style156">
    <w:name w:val="Placeholder Text"/>
    <w:basedOn w:val="style65"/>
    <w:next w:val="style156"/>
    <w:uiPriority w:val="99"/>
    <w:rPr>
      <w:color w:val="808080"/>
    </w:rPr>
  </w:style>
  <w:style w:type="character" w:styleId="style87">
    <w:name w:val="Strong"/>
    <w:basedOn w:val="style65"/>
    <w:next w:val="style87"/>
    <w:qFormat/>
    <w:uiPriority w:val="22"/>
    <w:rPr>
      <w:b/>
      <w:bCs/>
    </w:rPr>
  </w:style>
</w:styles>
</file>

<file path=word/_rels/document.xml.rels><?xml version="1.0" encoding="UTF-8"?>
<Relationships xmlns="http://schemas.openxmlformats.org/package/2006/relationships"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numbering" Target="numbering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Words>184</Words>
  <Characters>954</Characters>
  <Application>WPS Office</Application>
  <DocSecurity>0</DocSecurity>
  <Paragraphs>37</Paragraphs>
  <ScaleCrop>false</ScaleCrop>
  <LinksUpToDate>false</LinksUpToDate>
  <CharactersWithSpaces>1150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2020-02-04T20:35:32Z</dcterms:created>
  <dc:creator>Forresterwoods</dc:creator>
  <lastModifiedBy>A37fw</lastModifiedBy>
  <dcterms:modified xsi:type="dcterms:W3CDTF">2020-02-04T20:35:32Z</dcterms:modified>
  <revision>1</revision>
</coreProperties>
</file>