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0" w:beforeAutospacing="0" w:after="0" w:afterAutospacing="0" w:line="480" w:lineRule="auto"/>
        <w:rPr>
          <w:rStyle w:val="7"/>
          <w:rFonts w:hint="default" w:ascii="Times New Roman" w:hAnsi="Times New Roman" w:cs="Times New Roman"/>
          <w:color w:val="0E101A"/>
          <w:sz w:val="24"/>
          <w:szCs w:val="24"/>
        </w:rPr>
      </w:pPr>
    </w:p>
    <w:p>
      <w:pPr>
        <w:pStyle w:val="6"/>
        <w:keepNext w:val="0"/>
        <w:keepLines w:val="0"/>
        <w:widowControl/>
        <w:suppressLineNumbers w:val="0"/>
        <w:spacing w:before="0" w:beforeAutospacing="0" w:after="0" w:afterAutospacing="0" w:line="480" w:lineRule="auto"/>
        <w:rPr>
          <w:rStyle w:val="7"/>
          <w:rFonts w:hint="default" w:ascii="Times New Roman" w:hAnsi="Times New Roman" w:cs="Times New Roman"/>
          <w:color w:val="0E101A"/>
          <w:sz w:val="24"/>
          <w:szCs w:val="24"/>
        </w:rPr>
      </w:pPr>
    </w:p>
    <w:p>
      <w:pPr>
        <w:pStyle w:val="6"/>
        <w:keepNext w:val="0"/>
        <w:keepLines w:val="0"/>
        <w:widowControl/>
        <w:suppressLineNumbers w:val="0"/>
        <w:spacing w:before="0" w:beforeAutospacing="0" w:after="0" w:afterAutospacing="0" w:line="480" w:lineRule="auto"/>
        <w:rPr>
          <w:rStyle w:val="7"/>
          <w:rFonts w:hint="default" w:ascii="Times New Roman" w:hAnsi="Times New Roman" w:cs="Times New Roman"/>
          <w:color w:val="0E101A"/>
          <w:sz w:val="24"/>
          <w:szCs w:val="24"/>
        </w:rPr>
      </w:pPr>
    </w:p>
    <w:p>
      <w:pPr>
        <w:pStyle w:val="6"/>
        <w:keepNext w:val="0"/>
        <w:keepLines w:val="0"/>
        <w:widowControl/>
        <w:suppressLineNumbers w:val="0"/>
        <w:spacing w:before="0" w:beforeAutospacing="0" w:after="0" w:afterAutospacing="0" w:line="480" w:lineRule="auto"/>
        <w:rPr>
          <w:rStyle w:val="7"/>
          <w:rFonts w:hint="default" w:ascii="Times New Roman" w:hAnsi="Times New Roman" w:cs="Times New Roman"/>
          <w:color w:val="0E101A"/>
          <w:sz w:val="24"/>
          <w:szCs w:val="24"/>
        </w:rPr>
      </w:pPr>
    </w:p>
    <w:p>
      <w:pPr>
        <w:pStyle w:val="6"/>
        <w:keepNext w:val="0"/>
        <w:keepLines w:val="0"/>
        <w:widowControl/>
        <w:suppressLineNumbers w:val="0"/>
        <w:spacing w:before="0" w:beforeAutospacing="0" w:after="0" w:afterAutospacing="0" w:line="480" w:lineRule="auto"/>
        <w:rPr>
          <w:rStyle w:val="7"/>
          <w:rFonts w:hint="default" w:ascii="Times New Roman" w:hAnsi="Times New Roman" w:cs="Times New Roman"/>
          <w:color w:val="0E101A"/>
          <w:sz w:val="24"/>
          <w:szCs w:val="24"/>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color w:val="0E101A"/>
          <w:sz w:val="24"/>
          <w:szCs w:val="24"/>
          <w:lang w:val="en-US"/>
        </w:rPr>
      </w:pPr>
      <w:r>
        <w:rPr>
          <w:rStyle w:val="7"/>
          <w:rFonts w:hint="default" w:ascii="Times New Roman" w:hAnsi="Times New Roman" w:cs="Times New Roman"/>
          <w:color w:val="0E101A"/>
          <w:sz w:val="24"/>
          <w:szCs w:val="24"/>
          <w:lang w:val="en-US"/>
        </w:rPr>
        <w:t>Juvenile Justice Memoir Essay</w:t>
      </w: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r>
        <w:rPr>
          <w:rStyle w:val="7"/>
          <w:rFonts w:hint="default" w:ascii="Times New Roman" w:hAnsi="Times New Roman" w:cs="Times New Roman"/>
          <w:b w:val="0"/>
          <w:bCs w:val="0"/>
          <w:color w:val="0E101A"/>
          <w:sz w:val="24"/>
          <w:szCs w:val="24"/>
          <w:lang w:val="en-US"/>
        </w:rPr>
        <w:t>Author</w:t>
      </w: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r>
        <w:rPr>
          <w:rStyle w:val="7"/>
          <w:rFonts w:hint="default" w:ascii="Times New Roman" w:hAnsi="Times New Roman" w:cs="Times New Roman"/>
          <w:b w:val="0"/>
          <w:bCs w:val="0"/>
          <w:color w:val="0E101A"/>
          <w:sz w:val="24"/>
          <w:szCs w:val="24"/>
          <w:lang w:val="en-US"/>
        </w:rPr>
        <w:t>Institution Affiliation</w:t>
      </w: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r>
        <w:rPr>
          <w:rStyle w:val="7"/>
          <w:rFonts w:hint="default" w:ascii="Times New Roman" w:hAnsi="Times New Roman" w:cs="Times New Roman"/>
          <w:b w:val="0"/>
          <w:bCs w:val="0"/>
          <w:color w:val="0E101A"/>
          <w:sz w:val="24"/>
          <w:szCs w:val="24"/>
          <w:lang w:val="en-US"/>
        </w:rPr>
        <w:t>Course</w:t>
      </w: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r>
        <w:rPr>
          <w:rStyle w:val="7"/>
          <w:rFonts w:hint="default" w:ascii="Times New Roman" w:hAnsi="Times New Roman" w:cs="Times New Roman"/>
          <w:b w:val="0"/>
          <w:bCs w:val="0"/>
          <w:color w:val="0E101A"/>
          <w:sz w:val="24"/>
          <w:szCs w:val="24"/>
          <w:lang w:val="en-US"/>
        </w:rPr>
        <w:t>Instructor</w:t>
      </w: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r>
        <w:rPr>
          <w:rStyle w:val="7"/>
          <w:rFonts w:hint="default" w:ascii="Times New Roman" w:hAnsi="Times New Roman" w:cs="Times New Roman"/>
          <w:b w:val="0"/>
          <w:bCs w:val="0"/>
          <w:color w:val="0E101A"/>
          <w:sz w:val="24"/>
          <w:szCs w:val="24"/>
          <w:lang w:val="en-US"/>
        </w:rPr>
        <w:t>Date</w:t>
      </w: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b w:val="0"/>
          <w:bCs w:val="0"/>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color w:val="0E101A"/>
          <w:sz w:val="24"/>
          <w:szCs w:val="24"/>
          <w:lang w:val="en-US"/>
        </w:rPr>
      </w:pPr>
    </w:p>
    <w:p>
      <w:pPr>
        <w:pStyle w:val="6"/>
        <w:keepNext w:val="0"/>
        <w:keepLines w:val="0"/>
        <w:widowControl/>
        <w:suppressLineNumbers w:val="0"/>
        <w:spacing w:before="0" w:beforeAutospacing="0" w:after="0" w:afterAutospacing="0" w:line="480" w:lineRule="auto"/>
        <w:jc w:val="center"/>
        <w:rPr>
          <w:rStyle w:val="7"/>
          <w:rFonts w:hint="default" w:ascii="Times New Roman" w:hAnsi="Times New Roman" w:cs="Times New Roman"/>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color w:val="0E101A"/>
          <w:sz w:val="24"/>
          <w:szCs w:val="24"/>
        </w:rPr>
      </w:pPr>
      <w:r>
        <w:rPr>
          <w:rStyle w:val="7"/>
          <w:rFonts w:hint="default" w:ascii="Times New Roman" w:hAnsi="Times New Roman" w:cs="Times New Roman"/>
          <w:color w:val="0E101A"/>
          <w:sz w:val="24"/>
          <w:szCs w:val="24"/>
          <w:lang w:val="en-US"/>
        </w:rPr>
        <w:t>Juvenile Justice Memoir Essay</w:t>
      </w:r>
    </w:p>
    <w:p>
      <w:pPr>
        <w:pStyle w:val="6"/>
        <w:keepNext w:val="0"/>
        <w:keepLines w:val="0"/>
        <w:widowControl/>
        <w:suppressLineNumbers w:val="0"/>
        <w:spacing w:before="0" w:beforeAutospacing="0" w:after="0" w:afterAutospacing="0" w:line="480" w:lineRule="auto"/>
        <w:ind w:firstLine="72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Crime is a complex phenomenon that varies with time and across cultures. As time passes, cultures evolve, leading to changes in behavior. These changes cause behaviors that were once not criminalized to be declared criminal. In a nutshell, there is no definite definition of crime and thus no definite answer as to what causes crime. The causes of crime can be categorized into biological and sociological causes. Examples of biological risk factors include genetics, mental health, and neurotransmitters. Genetics plays a huge role in determining the behavior of human beings because some genetically inherited characteristics may lead to criminal behavior. Secondly, there is adequate evidence that mental health is directly connected with criminality</w:t>
      </w:r>
      <w:r>
        <w:rPr>
          <w:rFonts w:hint="default" w:ascii="Times New Roman" w:hAnsi="Times New Roman" w:cs="Times New Roman"/>
          <w:color w:val="0E101A"/>
          <w:sz w:val="24"/>
          <w:szCs w:val="24"/>
          <w:lang w:val="en-US"/>
        </w:rPr>
        <w:t xml:space="preserve"> (White et al., 2017)</w:t>
      </w:r>
      <w:r>
        <w:rPr>
          <w:rFonts w:hint="default" w:ascii="Times New Roman" w:hAnsi="Times New Roman" w:cs="Times New Roman"/>
          <w:color w:val="0E101A"/>
          <w:sz w:val="24"/>
          <w:szCs w:val="24"/>
        </w:rPr>
        <w:t>. Individuals with mental health problems are responsible for a significant proportion of crimes in the community. Lastly, abnormalities in the neurotransmitters are a common biological cause of crime. Some hormones such as serotonin, dopamine, and nor-epinephrine directly affect an individual's conduct leading to criminality. </w:t>
      </w:r>
    </w:p>
    <w:p>
      <w:pPr>
        <w:pStyle w:val="6"/>
        <w:keepNext w:val="0"/>
        <w:keepLines w:val="0"/>
        <w:widowControl/>
        <w:suppressLineNumbers w:val="0"/>
        <w:spacing w:before="0" w:beforeAutospacing="0" w:after="0" w:afterAutospacing="0" w:line="480" w:lineRule="auto"/>
        <w:ind w:firstLine="72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 xml:space="preserve">Sociological theories of crime also explain its various causes. The Social </w:t>
      </w:r>
      <w:r>
        <w:rPr>
          <w:rFonts w:hint="default" w:ascii="Times New Roman" w:hAnsi="Times New Roman" w:cs="Times New Roman"/>
          <w:color w:val="0E101A"/>
          <w:sz w:val="24"/>
          <w:szCs w:val="24"/>
          <w:lang w:val="en-US"/>
        </w:rPr>
        <w:t>Disorganization</w:t>
      </w:r>
      <w:r>
        <w:rPr>
          <w:rFonts w:hint="default" w:ascii="Times New Roman" w:hAnsi="Times New Roman" w:cs="Times New Roman"/>
          <w:color w:val="0E101A"/>
          <w:sz w:val="24"/>
          <w:szCs w:val="24"/>
        </w:rPr>
        <w:t xml:space="preserve"> Theory, developed by Shaw and McKay, suggests that crime is caused by neighborhood dynamics such as poor health and housing, transient populations, and socioeconomic disadvantage. In other words, the theory suggests that crime results from factors in the neighborhood instead of individual characteristics. Secondly, Strain Theory by Robert Merton sees crime as a result of a gap between societal goals and the means of achieving these goals. In other words, the theory suggests that society's cultural values and structures exert pressure on individuals to engage in crime. Lastly, crime occurs as a rational choice made by individuals on weighing up the likely costs and benefits of engaging in a particular course of action. Rational Choice Theory Supports this approach by alluding that human beings are rational actors with the capacity to make rational choices. They opt to commit crimes if they associate it with more gains than pains. </w:t>
      </w:r>
    </w:p>
    <w:p>
      <w:pPr>
        <w:pStyle w:val="6"/>
        <w:keepNext w:val="0"/>
        <w:keepLines w:val="0"/>
        <w:widowControl/>
        <w:suppressLineNumbers w:val="0"/>
        <w:spacing w:before="0" w:beforeAutospacing="0" w:after="0" w:afterAutospacing="0" w:line="480" w:lineRule="auto"/>
        <w:ind w:firstLine="72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The police are a key part of the criminal justice system. The police's duties, purpose, and structure have changed and progressed over time since the idea was first introduced. The early functions of police in America included collecting taxes, apprehending criminals, and working with courts</w:t>
      </w:r>
      <w:r>
        <w:rPr>
          <w:rFonts w:hint="default" w:ascii="Times New Roman" w:hAnsi="Times New Roman" w:cs="Times New Roman"/>
          <w:color w:val="0E101A"/>
          <w:sz w:val="24"/>
          <w:szCs w:val="24"/>
          <w:lang w:val="en-US"/>
        </w:rPr>
        <w:t xml:space="preserve"> (Whetstone et al., 2020)</w:t>
      </w:r>
      <w:r>
        <w:rPr>
          <w:rFonts w:hint="default" w:ascii="Times New Roman" w:hAnsi="Times New Roman" w:cs="Times New Roman"/>
          <w:color w:val="0E101A"/>
          <w:sz w:val="24"/>
          <w:szCs w:val="24"/>
        </w:rPr>
        <w:t>. They were not very concerned about law enforcement during this period. Also, during this time, the police were heavily involved in politics, with politicians using the police to maintain political power</w:t>
      </w:r>
      <w:r>
        <w:rPr>
          <w:rFonts w:hint="default" w:ascii="Times New Roman" w:hAnsi="Times New Roman" w:cs="Times New Roman"/>
          <w:color w:val="0E101A"/>
          <w:sz w:val="24"/>
          <w:szCs w:val="24"/>
          <w:lang w:val="en-US"/>
        </w:rPr>
        <w:t xml:space="preserve"> (</w:t>
      </w:r>
      <w:r>
        <w:rPr>
          <w:rFonts w:hint="default" w:ascii="Times New Roman" w:hAnsi="Times New Roman" w:cs="Times New Roman"/>
          <w:sz w:val="24"/>
          <w:szCs w:val="24"/>
        </w:rPr>
        <w:t>Charles Koch Institute</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2021</w:t>
      </w:r>
      <w:r>
        <w:rPr>
          <w:rFonts w:hint="default" w:ascii="Times New Roman" w:hAnsi="Times New Roman" w:cs="Times New Roman"/>
          <w:sz w:val="24"/>
          <w:szCs w:val="24"/>
          <w:lang w:val="en-US"/>
        </w:rPr>
        <w:t>)</w:t>
      </w:r>
      <w:r>
        <w:rPr>
          <w:rFonts w:hint="default" w:ascii="Times New Roman" w:hAnsi="Times New Roman" w:cs="Times New Roman"/>
          <w:color w:val="0E101A"/>
          <w:sz w:val="24"/>
          <w:szCs w:val="24"/>
        </w:rPr>
        <w:t>. The function of the police has drastically changed over time. Today, numerous specialized agencies within the police perform particular functions, increasing the demand for formal police training. Currently, the police's main function is to enhance public safety and enforce the rule of law to promote individual liberty. These changes can be attributed to rampant social change, which resulted in changes in the political arena. New policies were developed, defining the new roles of police per societal needs.</w:t>
      </w:r>
    </w:p>
    <w:p>
      <w:pPr>
        <w:pStyle w:val="6"/>
        <w:keepNext w:val="0"/>
        <w:keepLines w:val="0"/>
        <w:widowControl/>
        <w:suppressLineNumbers w:val="0"/>
        <w:spacing w:before="0" w:beforeAutospacing="0" w:after="0" w:afterAutospacing="0" w:line="480" w:lineRule="auto"/>
        <w:ind w:firstLine="72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Corrections is the agency in the criminal justice system that handles convicts of crime. The main duty of this department is to ensure that offenders serve their sentences, whether custodial or non-custodial. The four critical duties of corrections are rehabilitating offenders, incapacitation, retribution, and enhancing deterrence</w:t>
      </w:r>
      <w:r>
        <w:rPr>
          <w:rFonts w:hint="default" w:ascii="Times New Roman" w:hAnsi="Times New Roman" w:cs="Times New Roman"/>
          <w:color w:val="0E101A"/>
          <w:sz w:val="24"/>
          <w:szCs w:val="24"/>
          <w:lang w:val="en-US"/>
        </w:rPr>
        <w:t xml:space="preserve"> (Clear et al., 2018)</w:t>
      </w:r>
      <w:r>
        <w:rPr>
          <w:rFonts w:hint="default" w:ascii="Times New Roman" w:hAnsi="Times New Roman" w:cs="Times New Roman"/>
          <w:color w:val="0E101A"/>
          <w:sz w:val="24"/>
          <w:szCs w:val="24"/>
        </w:rPr>
        <w:t>. Examples of practices in corrections include risk assessment, targeted interventions, and cognitive behavioral therapy. </w:t>
      </w:r>
    </w:p>
    <w:p>
      <w:pPr>
        <w:pStyle w:val="6"/>
        <w:keepNext w:val="0"/>
        <w:keepLines w:val="0"/>
        <w:widowControl/>
        <w:suppressLineNumbers w:val="0"/>
        <w:spacing w:before="0" w:beforeAutospacing="0" w:after="0" w:afterAutospacing="0" w:line="480" w:lineRule="auto"/>
        <w:ind w:firstLine="72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Administration of justice refers to how governments execute their legal systems to ensure that everybody accessing the legal system has access to justice. The justice process should be designed to ensure the protection of all community members through conviction, rehabilitation, or punishment of those found guilty. The justice process begins with investigations which lead to the arrest of suspects and then goes to pretrial. It is then followed by adjudication and sentencing. If found guilty, suspects are handed over to the corrections service. The application of justice among different cultures takes various interpretations. It may refer to the constitution of justice between members of distinct cultural groups or how the state should ensure that minority cultures are adequately represented and that other cultures' cultural beliefs are not suppressed</w:t>
      </w:r>
      <w:r>
        <w:rPr>
          <w:rFonts w:hint="default" w:ascii="Times New Roman" w:hAnsi="Times New Roman" w:cs="Times New Roman"/>
          <w:color w:val="0E101A"/>
          <w:sz w:val="24"/>
          <w:szCs w:val="24"/>
          <w:lang w:val="en-US"/>
        </w:rPr>
        <w:t xml:space="preserve"> (</w:t>
      </w:r>
      <w:r>
        <w:rPr>
          <w:rFonts w:hint="default" w:ascii="Times New Roman" w:hAnsi="Times New Roman" w:eastAsia="SimSun" w:cs="Times New Roman"/>
          <w:i w:val="0"/>
          <w:iCs w:val="0"/>
          <w:caps w:val="0"/>
          <w:color w:val="222222"/>
          <w:spacing w:val="0"/>
          <w:sz w:val="24"/>
          <w:szCs w:val="24"/>
          <w:shd w:val="clear" w:fill="FFFFFF"/>
        </w:rPr>
        <w:t>Bovenkerk</w:t>
      </w:r>
      <w:r>
        <w:rPr>
          <w:rFonts w:hint="default" w:ascii="Times New Roman" w:hAnsi="Times New Roman" w:eastAsia="SimSun" w:cs="Times New Roman"/>
          <w:i w:val="0"/>
          <w:iCs w:val="0"/>
          <w:caps w:val="0"/>
          <w:color w:val="222222"/>
          <w:spacing w:val="0"/>
          <w:sz w:val="24"/>
          <w:szCs w:val="24"/>
          <w:shd w:val="clear" w:fill="FFFFFF"/>
          <w:lang w:val="en-US"/>
        </w:rPr>
        <w:t xml:space="preserve"> </w:t>
      </w:r>
      <w:r>
        <w:rPr>
          <w:rFonts w:hint="default" w:ascii="Times New Roman" w:hAnsi="Times New Roman" w:eastAsia="SimSun" w:cs="Times New Roman"/>
          <w:i w:val="0"/>
          <w:iCs w:val="0"/>
          <w:caps w:val="0"/>
          <w:color w:val="222222"/>
          <w:spacing w:val="0"/>
          <w:sz w:val="24"/>
          <w:szCs w:val="24"/>
          <w:shd w:val="clear" w:fill="FFFFFF"/>
        </w:rPr>
        <w:t>&amp; Yesilgöz, 2016)</w:t>
      </w:r>
      <w:r>
        <w:rPr>
          <w:rFonts w:hint="default" w:ascii="Times New Roman" w:hAnsi="Times New Roman" w:cs="Times New Roman"/>
          <w:color w:val="0E101A"/>
          <w:sz w:val="24"/>
          <w:szCs w:val="24"/>
        </w:rPr>
        <w:t>. Therefore, justice should be applied among different cultures through strict adherence to equality, need, desert, and merit. </w:t>
      </w:r>
    </w:p>
    <w:p>
      <w:pPr>
        <w:pStyle w:val="6"/>
        <w:keepNext w:val="0"/>
        <w:keepLines w:val="0"/>
        <w:widowControl/>
        <w:suppressLineNumbers w:val="0"/>
        <w:spacing w:before="0" w:beforeAutospacing="0" w:after="0" w:afterAutospacing="0" w:line="480" w:lineRule="auto"/>
        <w:ind w:firstLine="72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Homicide and burglary are common crimes that affect the lives of individuals. Strain Theory explains the cause of these crimes as a mismatch between cultural goals and the legitimate means of achieving them. The gap causes people to seek alternative means of reaching the goals hence resorting to committing these crimes. Social Disorganization Theory is also critical in explaining the causes of these crimes. Mostly, homicide and burglary are reported in areas that have highly transient populations and are socioeconomically disadvantaged. Such areas experience a breakdown of norms due to diversity, thus weakening social control. The courts and corrections have made several efforts to combat homicide and burglary. These efforts include offering behavioral therapy to convicts and establishing strict non-custodial sentences for them. However, they have been inadequate in the prosecution and punishment of individuals involved in these crimes. There is a need to change legislation to enhance the capture and punishment of the perpetrators of these crimes. In my opinion, suspects of such crimes ought not to be awarded bail because they interfere with witnesses and investigations, leading to injustices. Victims and their families support this proposal because they are the most affected people when suspects are released on bail. The legislation does not target any particular person or group. Instead, it focuses on delivering justice to all victims. </w:t>
      </w:r>
    </w:p>
    <w:p>
      <w:pPr>
        <w:pStyle w:val="6"/>
        <w:keepNext w:val="0"/>
        <w:keepLines w:val="0"/>
        <w:widowControl/>
        <w:suppressLineNumbers w:val="0"/>
        <w:spacing w:before="0" w:beforeAutospacing="0" w:after="0" w:afterAutospacing="0" w:line="480" w:lineRule="auto"/>
        <w:ind w:firstLine="720" w:firstLineChars="0"/>
        <w:rPr>
          <w:rFonts w:hint="default" w:ascii="Times New Roman" w:hAnsi="Times New Roman" w:cs="Times New Roman"/>
          <w:color w:val="0E101A"/>
          <w:sz w:val="24"/>
          <w:szCs w:val="24"/>
        </w:rPr>
      </w:pPr>
      <w:r>
        <w:rPr>
          <w:rFonts w:hint="default" w:ascii="Times New Roman" w:hAnsi="Times New Roman" w:cs="Times New Roman"/>
          <w:color w:val="0E101A"/>
          <w:sz w:val="24"/>
          <w:szCs w:val="24"/>
        </w:rPr>
        <w:t>In conclusion, I have learned various important lessons in the course. I acquired great insight into the various causes of crime explained through various biological and sociological theories. Also, I have gained a deep understanding of the functions of the police, the historical development of the force, and factors that led to various changes in their structure and functions throughout the years. In a nutshell, I have learned about the criminal justice system and the duties of each of its constituents. These lessons have helped me gain a deeper understanding of crime and its causes. Therefore, I will give an informed opinion in policy development, especially in ensuring the administration of justice amongst different cultures. Since I can speak four languages, I intend to share my knowledge with other people who can understand German, Kurdish, and Turkish. </w:t>
      </w: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p>
    <w:p>
      <w:pPr>
        <w:pStyle w:val="6"/>
        <w:keepNext w:val="0"/>
        <w:keepLines w:val="0"/>
        <w:widowControl/>
        <w:suppressLineNumbers w:val="0"/>
        <w:spacing w:before="0" w:beforeAutospacing="0" w:after="0" w:afterAutospacing="0" w:line="480" w:lineRule="auto"/>
        <w:jc w:val="center"/>
        <w:rPr>
          <w:rFonts w:hint="default" w:ascii="Times New Roman" w:hAnsi="Times New Roman" w:cs="Times New Roman"/>
          <w:b/>
          <w:bCs/>
          <w:color w:val="0E101A"/>
          <w:sz w:val="24"/>
          <w:szCs w:val="24"/>
          <w:lang w:val="en-US"/>
        </w:rPr>
      </w:pPr>
      <w:bookmarkStart w:id="0" w:name="_GoBack"/>
      <w:bookmarkEnd w:id="0"/>
      <w:r>
        <w:rPr>
          <w:rFonts w:hint="default" w:ascii="Times New Roman" w:hAnsi="Times New Roman" w:cs="Times New Roman"/>
          <w:b/>
          <w:bCs/>
          <w:color w:val="0E101A"/>
          <w:sz w:val="24"/>
          <w:szCs w:val="24"/>
          <w:lang w:val="en-US"/>
        </w:rPr>
        <w:t>References</w:t>
      </w:r>
    </w:p>
    <w:p>
      <w:pPr>
        <w:keepNext w:val="0"/>
        <w:keepLines w:val="0"/>
        <w:pageBreakBefore w:val="0"/>
        <w:widowControl/>
        <w:kinsoku/>
        <w:wordWrap/>
        <w:overflowPunct/>
        <w:topLinePunct w:val="0"/>
        <w:autoSpaceDE/>
        <w:autoSpaceDN/>
        <w:bidi w:val="0"/>
        <w:adjustRightInd/>
        <w:snapToGrid/>
        <w:spacing w:line="480" w:lineRule="auto"/>
        <w:ind w:left="480" w:hanging="480" w:hangingChars="200"/>
        <w:textAlignment w:val="auto"/>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Bovenkerk, F., &amp; Yesilgöz, Y. (2016). Crime, ethnicity and the multicultural administration of justice. In </w:t>
      </w:r>
      <w:r>
        <w:rPr>
          <w:rFonts w:hint="default" w:ascii="Times New Roman" w:hAnsi="Times New Roman" w:eastAsia="SimSun" w:cs="Times New Roman"/>
          <w:i/>
          <w:iCs/>
          <w:caps w:val="0"/>
          <w:color w:val="222222"/>
          <w:spacing w:val="0"/>
          <w:sz w:val="24"/>
          <w:szCs w:val="24"/>
          <w:shd w:val="clear" w:fill="FFFFFF"/>
        </w:rPr>
        <w:t>Cultural criminology unleashed</w:t>
      </w:r>
      <w:r>
        <w:rPr>
          <w:rFonts w:hint="default" w:ascii="Times New Roman" w:hAnsi="Times New Roman" w:eastAsia="SimSun" w:cs="Times New Roman"/>
          <w:i w:val="0"/>
          <w:iCs w:val="0"/>
          <w:caps w:val="0"/>
          <w:color w:val="222222"/>
          <w:spacing w:val="0"/>
          <w:sz w:val="24"/>
          <w:szCs w:val="24"/>
          <w:shd w:val="clear" w:fill="FFFFFF"/>
        </w:rPr>
        <w:t> (pp. 95-110). Routledge-Cavendish.</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480" w:hanging="480" w:hanging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Charles Koch Institute. (2021, May 19). </w:t>
      </w:r>
      <w:r>
        <w:rPr>
          <w:rFonts w:hint="default" w:ascii="Times New Roman" w:hAnsi="Times New Roman" w:cs="Times New Roman"/>
          <w:i/>
          <w:iCs/>
          <w:sz w:val="24"/>
          <w:szCs w:val="24"/>
        </w:rPr>
        <w:t>Role of Police in America</w:t>
      </w:r>
      <w:r>
        <w:rPr>
          <w:rFonts w:hint="default" w:ascii="Times New Roman" w:hAnsi="Times New Roman" w:cs="Times New Roman"/>
          <w:sz w:val="24"/>
          <w:szCs w:val="24"/>
        </w:rPr>
        <w:t>. https://charleskochinstitute.org/stories/role-of-police-in-america/</w:t>
      </w:r>
    </w:p>
    <w:p>
      <w:pPr>
        <w:keepNext w:val="0"/>
        <w:keepLines w:val="0"/>
        <w:pageBreakBefore w:val="0"/>
        <w:widowControl/>
        <w:kinsoku/>
        <w:wordWrap/>
        <w:overflowPunct/>
        <w:topLinePunct w:val="0"/>
        <w:autoSpaceDE/>
        <w:autoSpaceDN/>
        <w:bidi w:val="0"/>
        <w:adjustRightInd/>
        <w:snapToGrid/>
        <w:spacing w:line="480" w:lineRule="auto"/>
        <w:ind w:left="480" w:hanging="480" w:hangingChars="200"/>
        <w:textAlignment w:val="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rPr>
        <w:t>Clear, T. R., Reisig, M. D., &amp; Cole, G. F. (2018). </w:t>
      </w:r>
      <w:r>
        <w:rPr>
          <w:rFonts w:hint="default" w:ascii="Times New Roman" w:hAnsi="Times New Roman" w:eastAsia="SimSun" w:cs="Times New Roman"/>
          <w:i/>
          <w:iCs/>
          <w:caps w:val="0"/>
          <w:color w:val="222222"/>
          <w:spacing w:val="0"/>
          <w:sz w:val="24"/>
          <w:szCs w:val="24"/>
          <w:shd w:val="clear" w:fill="FFFFFF"/>
        </w:rPr>
        <w:t>American corrections</w:t>
      </w:r>
      <w:r>
        <w:rPr>
          <w:rFonts w:hint="default" w:ascii="Times New Roman" w:hAnsi="Times New Roman" w:eastAsia="SimSun" w:cs="Times New Roman"/>
          <w:i w:val="0"/>
          <w:iCs w:val="0"/>
          <w:caps w:val="0"/>
          <w:color w:val="222222"/>
          <w:spacing w:val="0"/>
          <w:sz w:val="24"/>
          <w:szCs w:val="24"/>
          <w:shd w:val="clear" w:fill="FFFFFF"/>
        </w:rPr>
        <w:t>. Cengage learning.</w:t>
      </w:r>
    </w:p>
    <w:p>
      <w:pPr>
        <w:keepNext w:val="0"/>
        <w:keepLines w:val="0"/>
        <w:pageBreakBefore w:val="0"/>
        <w:widowControl/>
        <w:kinsoku/>
        <w:wordWrap/>
        <w:overflowPunct/>
        <w:topLinePunct w:val="0"/>
        <w:autoSpaceDE/>
        <w:autoSpaceDN/>
        <w:bidi w:val="0"/>
        <w:adjustRightInd/>
        <w:snapToGrid/>
        <w:spacing w:line="480" w:lineRule="auto"/>
        <w:ind w:left="480" w:hanging="480" w:hangingChars="200"/>
        <w:textAlignment w:val="auto"/>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Whetstone, T., Banton, M. P., Walsh, W. F., Brodeur, J. P., &amp; Kelling, G. L. (2020). Police law enforcement. </w:t>
      </w:r>
      <w:r>
        <w:rPr>
          <w:rFonts w:hint="default" w:ascii="Times New Roman" w:hAnsi="Times New Roman" w:eastAsia="SimSun" w:cs="Times New Roman"/>
          <w:i/>
          <w:iCs/>
          <w:caps w:val="0"/>
          <w:color w:val="222222"/>
          <w:spacing w:val="0"/>
          <w:sz w:val="24"/>
          <w:szCs w:val="24"/>
          <w:shd w:val="clear" w:fill="FFFFFF"/>
        </w:rPr>
        <w:t>Accessed on 1st July</w:t>
      </w:r>
      <w:r>
        <w:rPr>
          <w:rFonts w:hint="default" w:ascii="Times New Roman" w:hAnsi="Times New Roman" w:eastAsia="SimSun" w:cs="Times New Roman"/>
          <w:i w:val="0"/>
          <w:iCs w:val="0"/>
          <w:caps w:val="0"/>
          <w:color w:val="222222"/>
          <w:spacing w:val="0"/>
          <w:sz w:val="24"/>
          <w:szCs w:val="24"/>
          <w:shd w:val="clear" w:fill="FFFFFF"/>
        </w:rPr>
        <w:t>.</w:t>
      </w:r>
    </w:p>
    <w:p>
      <w:pPr>
        <w:keepNext w:val="0"/>
        <w:keepLines w:val="0"/>
        <w:pageBreakBefore w:val="0"/>
        <w:widowControl/>
        <w:kinsoku/>
        <w:wordWrap/>
        <w:overflowPunct/>
        <w:topLinePunct w:val="0"/>
        <w:autoSpaceDE/>
        <w:autoSpaceDN/>
        <w:bidi w:val="0"/>
        <w:adjustRightInd/>
        <w:snapToGrid/>
        <w:spacing w:line="480" w:lineRule="auto"/>
        <w:ind w:left="480" w:hanging="480" w:hangingChars="200"/>
        <w:textAlignment w:val="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rPr>
        <w:t>White, R., Haines, F., &amp; Asquith, N. L. (2017). Crime &amp; criminology.</w:t>
      </w: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C6271D"/>
    <w:rsid w:val="0B2F4A22"/>
    <w:rsid w:val="15FD7FC6"/>
    <w:rsid w:val="1BF208A0"/>
    <w:rsid w:val="1F4E0628"/>
    <w:rsid w:val="1F7F3E89"/>
    <w:rsid w:val="3D775C8F"/>
    <w:rsid w:val="55F71D0F"/>
    <w:rsid w:val="64C6271D"/>
    <w:rsid w:val="7F0E00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tabs>
        <w:tab w:val="center" w:pos="4153"/>
        <w:tab w:val="right" w:pos="8306"/>
      </w:tabs>
      <w:snapToGrid w:val="0"/>
    </w:pPr>
    <w:rPr>
      <w:sz w:val="18"/>
      <w:szCs w:val="18"/>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Office_11.2.0.10258_F1E327BC-269C-435d-A152-05C5408002CA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2021-09-28T17:38:00Z</dcterms:created>
  <dc:creator>Alex Munene</dc:creator>
  <cp:lastModifiedBy>Alex Munene</cp:lastModifiedBy>
  <dcterms:modified xsi:type="dcterms:W3CDTF">2021-09-28T22:25:11Z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1033-11.2.0.10258</vt:lpwstr>
  </property>
  <property fmtid="{D5CDD505-2E9C-101B-9397-08002B2CF9AE}" pid="3" name="ICV">
    <vt:lpwstr>02F8A60E85CE401F9681411B15C54C55</vt:lpwstr>
  </property>
</Properties>
</file>