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415DA" w:rsidRPr="004415DA" w:rsidP="004415DA">
      <w:pPr>
        <w:jc w:val="center"/>
        <w:rPr>
          <w:rFonts w:cs="Times New Roman"/>
          <w:szCs w:val="24"/>
        </w:rPr>
      </w:pPr>
    </w:p>
    <w:p w:rsidR="004415DA" w:rsidRPr="004415DA" w:rsidP="004415DA">
      <w:pPr>
        <w:jc w:val="center"/>
        <w:rPr>
          <w:rFonts w:cs="Times New Roman"/>
          <w:szCs w:val="24"/>
        </w:rPr>
      </w:pPr>
    </w:p>
    <w:p w:rsidR="00801FD3" w:rsidRPr="004415DA" w:rsidP="004415DA">
      <w:pPr>
        <w:jc w:val="center"/>
        <w:rPr>
          <w:rFonts w:cs="Times New Roman"/>
          <w:szCs w:val="24"/>
        </w:rPr>
      </w:pPr>
      <w:r w:rsidRPr="004415DA">
        <w:rPr>
          <w:rFonts w:cs="Times New Roman"/>
          <w:szCs w:val="24"/>
        </w:rPr>
        <w:t>Liter</w:t>
      </w:r>
      <w:r w:rsidRPr="004415DA" w:rsidR="004415DA">
        <w:rPr>
          <w:rFonts w:cs="Times New Roman"/>
          <w:szCs w:val="24"/>
        </w:rPr>
        <w:t xml:space="preserve">ary analysis of </w:t>
      </w:r>
      <w:r w:rsidRPr="004415DA">
        <w:rPr>
          <w:rFonts w:cs="Times New Roman"/>
          <w:szCs w:val="24"/>
        </w:rPr>
        <w:t>Peter and Wendy</w:t>
      </w:r>
    </w:p>
    <w:p w:rsidR="00801FD3" w:rsidRPr="004415DA" w:rsidP="004415DA">
      <w:pPr>
        <w:jc w:val="center"/>
        <w:rPr>
          <w:rFonts w:cs="Times New Roman"/>
          <w:szCs w:val="24"/>
        </w:rPr>
      </w:pPr>
      <w:r w:rsidRPr="004415DA">
        <w:rPr>
          <w:rFonts w:cs="Times New Roman"/>
          <w:szCs w:val="24"/>
        </w:rPr>
        <w:t>Student’s name</w:t>
      </w:r>
    </w:p>
    <w:p w:rsidR="00801FD3" w:rsidRPr="004415DA" w:rsidP="004415DA">
      <w:pPr>
        <w:jc w:val="center"/>
        <w:rPr>
          <w:rFonts w:cs="Times New Roman"/>
          <w:szCs w:val="24"/>
        </w:rPr>
      </w:pPr>
    </w:p>
    <w:p w:rsidR="00801FD3" w:rsidRPr="004415DA" w:rsidP="004415DA">
      <w:pPr>
        <w:jc w:val="center"/>
        <w:rPr>
          <w:rFonts w:cs="Times New Roman"/>
          <w:szCs w:val="24"/>
        </w:rPr>
      </w:pPr>
    </w:p>
    <w:p w:rsidR="00801FD3" w:rsidRPr="004415DA" w:rsidP="004415DA">
      <w:pPr>
        <w:jc w:val="center"/>
        <w:rPr>
          <w:rFonts w:cs="Times New Roman"/>
          <w:szCs w:val="24"/>
        </w:rPr>
      </w:pPr>
      <w:r w:rsidRPr="004415DA">
        <w:rPr>
          <w:rFonts w:cs="Times New Roman"/>
          <w:szCs w:val="24"/>
        </w:rPr>
        <w:t>Course</w:t>
      </w:r>
    </w:p>
    <w:p w:rsidR="00801FD3" w:rsidRPr="004415DA" w:rsidP="004415DA">
      <w:pPr>
        <w:jc w:val="center"/>
        <w:rPr>
          <w:rFonts w:cs="Times New Roman"/>
          <w:szCs w:val="24"/>
        </w:rPr>
      </w:pPr>
      <w:r w:rsidRPr="004415DA">
        <w:rPr>
          <w:rFonts w:cs="Times New Roman"/>
          <w:szCs w:val="24"/>
        </w:rPr>
        <w:t>Instructor’s name</w:t>
      </w:r>
    </w:p>
    <w:p w:rsidR="004415DA" w:rsidRPr="004415DA" w:rsidP="004415DA">
      <w:pPr>
        <w:jc w:val="center"/>
        <w:rPr>
          <w:rFonts w:cs="Times New Roman"/>
          <w:szCs w:val="24"/>
        </w:rPr>
      </w:pPr>
      <w:r w:rsidRPr="004415DA">
        <w:rPr>
          <w:rFonts w:cs="Times New Roman"/>
          <w:szCs w:val="24"/>
        </w:rPr>
        <w:t>Institution</w:t>
      </w:r>
    </w:p>
    <w:p w:rsidR="004415DA" w:rsidRPr="004415DA" w:rsidP="004415DA">
      <w:pPr>
        <w:jc w:val="center"/>
        <w:rPr>
          <w:rFonts w:cs="Times New Roman"/>
          <w:szCs w:val="24"/>
        </w:rPr>
      </w:pPr>
    </w:p>
    <w:p w:rsidR="004415DA" w:rsidRPr="004415DA" w:rsidP="004415DA">
      <w:pPr>
        <w:jc w:val="center"/>
        <w:rPr>
          <w:rFonts w:cs="Times New Roman"/>
          <w:szCs w:val="24"/>
        </w:rPr>
      </w:pPr>
    </w:p>
    <w:p w:rsidR="004415DA" w:rsidRPr="004415DA" w:rsidP="004415DA">
      <w:pPr>
        <w:jc w:val="center"/>
        <w:rPr>
          <w:rFonts w:cs="Times New Roman"/>
          <w:szCs w:val="24"/>
        </w:rPr>
      </w:pPr>
      <w:r w:rsidRPr="004415DA">
        <w:rPr>
          <w:rFonts w:cs="Times New Roman"/>
          <w:szCs w:val="24"/>
        </w:rPr>
        <w:t>Location</w:t>
      </w:r>
    </w:p>
    <w:p w:rsidR="004415DA" w:rsidRPr="004415DA" w:rsidP="004415DA">
      <w:pPr>
        <w:jc w:val="center"/>
        <w:rPr>
          <w:rFonts w:cs="Times New Roman"/>
          <w:szCs w:val="24"/>
        </w:rPr>
      </w:pPr>
      <w:r w:rsidRPr="004415DA">
        <w:rPr>
          <w:rFonts w:cs="Times New Roman"/>
          <w:szCs w:val="24"/>
        </w:rPr>
        <w:t>Date</w:t>
      </w:r>
    </w:p>
    <w:p w:rsidR="00801FD3" w:rsidRPr="004415DA">
      <w:pPr>
        <w:rPr>
          <w:rFonts w:cs="Times New Roman"/>
          <w:szCs w:val="24"/>
        </w:rPr>
      </w:pPr>
      <w:r w:rsidRPr="004415DA">
        <w:rPr>
          <w:rFonts w:cs="Times New Roman"/>
          <w:szCs w:val="24"/>
        </w:rPr>
        <w:br w:type="page"/>
      </w:r>
    </w:p>
    <w:p w:rsidR="00F57607" w:rsidRPr="004415DA" w:rsidP="004415DA">
      <w:pPr>
        <w:jc w:val="center"/>
        <w:rPr>
          <w:rFonts w:cs="Times New Roman"/>
          <w:szCs w:val="24"/>
        </w:rPr>
      </w:pPr>
      <w:r w:rsidRPr="004415DA">
        <w:rPr>
          <w:rFonts w:cs="Times New Roman"/>
          <w:szCs w:val="24"/>
        </w:rPr>
        <w:t xml:space="preserve">Literary analysis of </w:t>
      </w:r>
      <w:r w:rsidRPr="004415DA">
        <w:rPr>
          <w:rFonts w:cs="Times New Roman"/>
          <w:szCs w:val="24"/>
        </w:rPr>
        <w:t>Peter and Wendy</w:t>
      </w:r>
    </w:p>
    <w:p w:rsidR="00F57607" w:rsidRPr="004415DA" w:rsidP="00F57607">
      <w:pPr>
        <w:rPr>
          <w:rFonts w:cs="Times New Roman"/>
          <w:szCs w:val="24"/>
        </w:rPr>
      </w:pPr>
      <w:r w:rsidRPr="004415DA">
        <w:rPr>
          <w:rFonts w:cs="Times New Roman"/>
          <w:szCs w:val="24"/>
        </w:rPr>
        <w:t xml:space="preserve">The narrative regarding Peter Pan charms the universe and captivates numerous people from the roles the characters display. The story introduces readers to several male personalities where nearly all are considered role models having customary masculine traits such as fearlessness, power, arrogance, and bravery. Nonetheless, in the story’s female characters, most are portrayed as weak and in certain circumstances require rescuing. </w:t>
      </w:r>
      <w:r w:rsidRPr="004415DA" w:rsidR="004C4571">
        <w:rPr>
          <w:rFonts w:cs="Times New Roman"/>
          <w:szCs w:val="24"/>
        </w:rPr>
        <w:t>The main female personalities of "Peter and Wendy"</w:t>
      </w:r>
      <w:r w:rsidRPr="004415DA">
        <w:rPr>
          <w:rFonts w:cs="Times New Roman"/>
          <w:szCs w:val="24"/>
        </w:rPr>
        <w:t xml:space="preserve"> </w:t>
      </w:r>
      <w:r w:rsidRPr="004415DA" w:rsidR="004C4571">
        <w:rPr>
          <w:rFonts w:cs="Times New Roman"/>
          <w:szCs w:val="24"/>
        </w:rPr>
        <w:t xml:space="preserve">by Barrie, focusses on Wendy, characterized as a responsible and polite sister. </w:t>
      </w:r>
      <w:r w:rsidRPr="004415DA">
        <w:rPr>
          <w:rFonts w:cs="Times New Roman"/>
          <w:szCs w:val="24"/>
        </w:rPr>
        <w:t>The male and female character representation is different as per the narrative and these variations nearly cause deteriorated presentation of the female role. Their frequent depiction is on predicted responsibilities in the actual world like non-professionals, sexual gatekeepers, housewives, and mothers (</w:t>
      </w:r>
      <w:r w:rsidRPr="004415DA">
        <w:rPr>
          <w:rFonts w:cs="Times New Roman"/>
          <w:szCs w:val="24"/>
          <w:shd w:val="clear" w:color="auto" w:fill="FFFFFF"/>
        </w:rPr>
        <w:t>Collins 2011, pp.290-298</w:t>
      </w:r>
      <w:r w:rsidRPr="004415DA">
        <w:rPr>
          <w:rFonts w:cs="Times New Roman"/>
          <w:szCs w:val="24"/>
        </w:rPr>
        <w:t xml:space="preserve">). Contrarily, the male representation is of heroes and role models. Social gender is impacted by a post-systematic ideology where sex is contemplated as an institution of concepts regarding women and men gender associations. This essay focuses on analyzing the representation of masculinity in the novel Peter and Wendy by Barrie. </w:t>
      </w:r>
    </w:p>
    <w:p w:rsidR="00C361AC" w:rsidRPr="004415DA" w:rsidP="00C361AC">
      <w:pPr>
        <w:rPr>
          <w:rFonts w:cs="Times New Roman"/>
          <w:szCs w:val="24"/>
        </w:rPr>
      </w:pPr>
      <w:r w:rsidRPr="004415DA">
        <w:rPr>
          <w:rFonts w:cs="Times New Roman"/>
          <w:szCs w:val="24"/>
        </w:rPr>
        <w:t>The story depicts Peter as a boy that never encounters the need to mature, and he consistently objects to the positive factors of forever being a child who answers to no one. When sharing his narrative with Wendy, he asserts that he departed when conceived due to his parents’ discussion of his roles after growing up. Peter Pan’s parents wants a man out of him, but Peter only desires to be a child and experience fun (</w:t>
      </w:r>
      <w:r w:rsidRPr="004415DA" w:rsidR="00B31D1B">
        <w:rPr>
          <w:rFonts w:cs="Times New Roman"/>
          <w:szCs w:val="24"/>
          <w:shd w:val="clear" w:color="auto" w:fill="FFFFFF"/>
        </w:rPr>
        <w:t>Barrie</w:t>
      </w:r>
      <w:r w:rsidRPr="004415DA" w:rsidR="00B31D1B">
        <w:rPr>
          <w:rFonts w:cs="Times New Roman"/>
          <w:szCs w:val="24"/>
          <w:shd w:val="clear" w:color="auto" w:fill="FFFFFF"/>
        </w:rPr>
        <w:t xml:space="preserve"> 2017</w:t>
      </w:r>
      <w:r w:rsidRPr="004415DA" w:rsidR="00B31D1B">
        <w:rPr>
          <w:rFonts w:cs="Times New Roman"/>
          <w:szCs w:val="24"/>
          <w:shd w:val="clear" w:color="auto" w:fill="FFFFFF"/>
        </w:rPr>
        <w:t>, pp.</w:t>
      </w:r>
      <w:r w:rsidRPr="004415DA">
        <w:rPr>
          <w:rFonts w:cs="Times New Roman"/>
          <w:szCs w:val="24"/>
        </w:rPr>
        <w:t xml:space="preserve">121). Having a father and mother is worthless in comparison to his need to live eternally as a boy. This is a more apparent role that Peter is exceedingly childish, and he conveys this in several instances all through the novel. Superiority is acknowledged to the boy as Peter Pan is the primary persona and the adults’ voices </w:t>
      </w:r>
      <w:r w:rsidRPr="004415DA">
        <w:rPr>
          <w:rFonts w:cs="Times New Roman"/>
          <w:szCs w:val="24"/>
        </w:rPr>
        <w:t xml:space="preserve">are of limited relevance to the narrative. Therefore, Peter is giving to the development of children superiority and sense of independence, inclusive of his own. </w:t>
      </w:r>
    </w:p>
    <w:p w:rsidR="0088193E" w:rsidRPr="004415DA" w:rsidP="0088193E">
      <w:pPr>
        <w:rPr>
          <w:rFonts w:cs="Times New Roman"/>
          <w:szCs w:val="24"/>
        </w:rPr>
      </w:pPr>
      <w:r w:rsidRPr="004415DA">
        <w:rPr>
          <w:rFonts w:cs="Times New Roman"/>
          <w:szCs w:val="24"/>
        </w:rPr>
        <w:t>Barrie first introduces the main character as a lovely child clothed in skeleton leaves an</w:t>
      </w:r>
      <w:r w:rsidRPr="004415DA" w:rsidR="00B31D1B">
        <w:rPr>
          <w:rFonts w:cs="Times New Roman"/>
          <w:szCs w:val="24"/>
        </w:rPr>
        <w:t>d oozing juices from the trees</w:t>
      </w:r>
      <w:r w:rsidRPr="004415DA">
        <w:rPr>
          <w:rFonts w:cs="Times New Roman"/>
          <w:szCs w:val="24"/>
        </w:rPr>
        <w:t xml:space="preserve">. This implication gets readers that the personality appears to own several varied qualities, where some are associated with gender and a child who is both fairy and independent. Gender recognition is consistently altering and comprises several layers which may be contradicting in particular circumstances. For instance, Peter is the apparent Lost Boys' leader and behaves with substantial masculinity in each situation; however, wants to be playful and childish at the same instance, participating in their games on equal measures. There is the absence of additional informed representation of Peter and other than his character, there is a lack of physical attributes for his description except for his behaviour in certain situations. </w:t>
      </w:r>
    </w:p>
    <w:p w:rsidR="00F263A1" w:rsidRPr="004415DA" w:rsidP="00F263A1">
      <w:pPr>
        <w:rPr>
          <w:rFonts w:cs="Times New Roman"/>
          <w:szCs w:val="24"/>
        </w:rPr>
      </w:pPr>
      <w:r w:rsidRPr="004415DA">
        <w:rPr>
          <w:rFonts w:cs="Times New Roman"/>
          <w:szCs w:val="24"/>
        </w:rPr>
        <w:t>There are various positions in the story where Peter Pan’s gender has relevance. An instance is when Wendy notices Peter attempting to stick his shadow back using a bar of soap and declares “how exactly like a boy!” (</w:t>
      </w:r>
      <w:r w:rsidRPr="004415DA" w:rsidR="00B31D1B">
        <w:rPr>
          <w:rFonts w:cs="Times New Roman"/>
          <w:szCs w:val="24"/>
          <w:shd w:val="clear" w:color="auto" w:fill="FFFFFF"/>
        </w:rPr>
        <w:t>Barrie</w:t>
      </w:r>
      <w:r w:rsidRPr="004415DA" w:rsidR="00B31D1B">
        <w:rPr>
          <w:rFonts w:cs="Times New Roman"/>
          <w:szCs w:val="24"/>
          <w:shd w:val="clear" w:color="auto" w:fill="FFFFFF"/>
        </w:rPr>
        <w:t xml:space="preserve"> 2017</w:t>
      </w:r>
      <w:r w:rsidRPr="004415DA" w:rsidR="00B31D1B">
        <w:rPr>
          <w:rFonts w:cs="Times New Roman"/>
          <w:szCs w:val="24"/>
          <w:shd w:val="clear" w:color="auto" w:fill="FFFFFF"/>
        </w:rPr>
        <w:t>, pp.</w:t>
      </w:r>
      <w:r w:rsidRPr="004415DA">
        <w:rPr>
          <w:rFonts w:cs="Times New Roman"/>
          <w:szCs w:val="24"/>
        </w:rPr>
        <w:t>119) making Peter's performance relevant in a manner that just a boy can handle. This is an instance that indicates the uncertainty generated by the intensity ingrained in gender anticipations. Researchers assert that both women and men can validate concepts regarding gender attributes like in Peter's situation. According to the situation, women and men can bear to both lose and gain from sustaining gender traditions. Therefore, the attributes that Wendy places to Peter may be in contradiction with Peter's sense of independence but may also lead to developing his responsibility as an indifferent and careless boy, which leads to contemplation of positivity. Here, Wendy becomes superior through allocating immature qualities to Peter Pan</w:t>
      </w:r>
      <w:r w:rsidRPr="004415DA" w:rsidR="00B31D1B">
        <w:rPr>
          <w:rFonts w:cs="Times New Roman"/>
          <w:szCs w:val="24"/>
        </w:rPr>
        <w:t xml:space="preserve"> (</w:t>
      </w:r>
      <w:r w:rsidRPr="004415DA" w:rsidR="00B31D1B">
        <w:rPr>
          <w:rFonts w:cs="Times New Roman"/>
          <w:szCs w:val="24"/>
          <w:shd w:val="clear" w:color="auto" w:fill="FFFFFF"/>
        </w:rPr>
        <w:t>Södergren</w:t>
      </w:r>
      <w:r w:rsidRPr="004415DA" w:rsidR="00B31D1B">
        <w:rPr>
          <w:rFonts w:cs="Times New Roman"/>
          <w:szCs w:val="24"/>
          <w:shd w:val="clear" w:color="auto" w:fill="FFFFFF"/>
        </w:rPr>
        <w:t xml:space="preserve">, </w:t>
      </w:r>
      <w:bookmarkStart w:id="0" w:name="_GoBack"/>
      <w:bookmarkEnd w:id="0"/>
      <w:r w:rsidRPr="004415DA" w:rsidR="00B31D1B">
        <w:rPr>
          <w:rFonts w:cs="Times New Roman"/>
          <w:szCs w:val="24"/>
          <w:shd w:val="clear" w:color="auto" w:fill="FFFFFF"/>
        </w:rPr>
        <w:t>2014</w:t>
      </w:r>
      <w:r w:rsidRPr="004415DA" w:rsidR="00B31D1B">
        <w:rPr>
          <w:rFonts w:cs="Times New Roman"/>
          <w:szCs w:val="24"/>
        </w:rPr>
        <w:t>)</w:t>
      </w:r>
      <w:r w:rsidRPr="004415DA">
        <w:rPr>
          <w:rFonts w:cs="Times New Roman"/>
          <w:szCs w:val="24"/>
        </w:rPr>
        <w:t xml:space="preserve">.  </w:t>
      </w:r>
    </w:p>
    <w:p w:rsidR="00493A37" w:rsidRPr="004415DA" w:rsidP="00493A37">
      <w:pPr>
        <w:rPr>
          <w:rFonts w:cs="Times New Roman"/>
          <w:szCs w:val="24"/>
        </w:rPr>
      </w:pPr>
      <w:r w:rsidRPr="004415DA">
        <w:rPr>
          <w:rFonts w:cs="Times New Roman"/>
          <w:szCs w:val="24"/>
        </w:rPr>
        <w:t>Also, there are various other instances where gender is relevant via the figure of speech. In the statement "Peter, a boy like was indifferent to appearances" (</w:t>
      </w:r>
      <w:r w:rsidRPr="004415DA" w:rsidR="00B31D1B">
        <w:rPr>
          <w:rFonts w:cs="Times New Roman"/>
          <w:szCs w:val="24"/>
          <w:shd w:val="clear" w:color="auto" w:fill="FFFFFF"/>
        </w:rPr>
        <w:t xml:space="preserve">Barrie </w:t>
      </w:r>
      <w:r w:rsidRPr="004415DA" w:rsidR="00B31D1B">
        <w:rPr>
          <w:rFonts w:cs="Times New Roman"/>
          <w:szCs w:val="24"/>
          <w:shd w:val="clear" w:color="auto" w:fill="FFFFFF"/>
        </w:rPr>
        <w:t>2017</w:t>
      </w:r>
      <w:r w:rsidRPr="004415DA" w:rsidR="00B31D1B">
        <w:rPr>
          <w:rFonts w:cs="Times New Roman"/>
          <w:szCs w:val="24"/>
          <w:shd w:val="clear" w:color="auto" w:fill="FFFFFF"/>
        </w:rPr>
        <w:t>, pp.</w:t>
      </w:r>
      <w:r w:rsidRPr="004415DA">
        <w:rPr>
          <w:rFonts w:cs="Times New Roman"/>
          <w:szCs w:val="24"/>
        </w:rPr>
        <w:t>119), Peter is provided specific attributes to develop his responsibility as a boy-child. Barrie approaches this on readers' discernment of what a child ought to be, allocating masculine aspects to Peter Pan's character. Alternative instances of this are that Peter is fearless, dominant, and arrogant, and he expresses frequent self-admiration and self-absorbance to his cleverness in multiple positions. For example, Wendy mends back the shadow to Peter's foot, and he neglects this afterwards when he exclaims, "Oh, the cleverness of me!" (</w:t>
      </w:r>
      <w:r w:rsidRPr="004415DA" w:rsidR="00B31D1B">
        <w:rPr>
          <w:rFonts w:cs="Times New Roman"/>
          <w:szCs w:val="24"/>
          <w:shd w:val="clear" w:color="auto" w:fill="FFFFFF"/>
        </w:rPr>
        <w:t>Barrie</w:t>
      </w:r>
      <w:r w:rsidRPr="004415DA" w:rsidR="00B31D1B">
        <w:rPr>
          <w:rFonts w:cs="Times New Roman"/>
          <w:szCs w:val="24"/>
          <w:shd w:val="clear" w:color="auto" w:fill="FFFFFF"/>
        </w:rPr>
        <w:t xml:space="preserve"> 2017</w:t>
      </w:r>
      <w:r w:rsidRPr="004415DA" w:rsidR="00B31D1B">
        <w:rPr>
          <w:rFonts w:cs="Times New Roman"/>
          <w:szCs w:val="24"/>
          <w:shd w:val="clear" w:color="auto" w:fill="FFFFFF"/>
        </w:rPr>
        <w:t>, pp.119</w:t>
      </w:r>
      <w:r w:rsidRPr="004415DA">
        <w:rPr>
          <w:rFonts w:cs="Times New Roman"/>
          <w:szCs w:val="24"/>
        </w:rPr>
        <w:t xml:space="preserve">), </w:t>
      </w:r>
      <w:r w:rsidRPr="004415DA">
        <w:rPr>
          <w:rFonts w:cs="Times New Roman"/>
          <w:szCs w:val="24"/>
        </w:rPr>
        <w:t xml:space="preserve">evidently demeaning Wendy and the assistance she offers. </w:t>
      </w:r>
      <w:r w:rsidRPr="004415DA">
        <w:rPr>
          <w:rFonts w:cs="Times New Roman"/>
          <w:szCs w:val="24"/>
        </w:rPr>
        <w:t xml:space="preserve">Affiliated with Barrie's concepts, Peter's trait is built in the varied circumstances he is positioned. Besides, every other </w:t>
      </w:r>
      <w:r w:rsidRPr="004415DA" w:rsidR="004415DA">
        <w:rPr>
          <w:rFonts w:cs="Times New Roman"/>
          <w:szCs w:val="24"/>
        </w:rPr>
        <w:t>quality</w:t>
      </w:r>
      <w:r w:rsidRPr="004415DA">
        <w:rPr>
          <w:rFonts w:cs="Times New Roman"/>
          <w:szCs w:val="24"/>
        </w:rPr>
        <w:t xml:space="preserve"> where men appear to have dominance and ambition are contemplated as masculine in association to conventional feminine attributes like love and empathy (</w:t>
      </w:r>
      <w:r w:rsidRPr="004415DA" w:rsidR="00956649">
        <w:rPr>
          <w:rFonts w:cs="Times New Roman"/>
          <w:szCs w:val="24"/>
          <w:shd w:val="clear" w:color="auto" w:fill="FFFFFF"/>
        </w:rPr>
        <w:t xml:space="preserve">Barry, </w:t>
      </w:r>
      <w:r w:rsidRPr="004415DA" w:rsidR="00956649">
        <w:rPr>
          <w:rFonts w:cs="Times New Roman"/>
          <w:szCs w:val="24"/>
          <w:shd w:val="clear" w:color="auto" w:fill="FFFFFF"/>
        </w:rPr>
        <w:t>2020</w:t>
      </w:r>
      <w:r w:rsidRPr="004415DA">
        <w:rPr>
          <w:rFonts w:cs="Times New Roman"/>
          <w:szCs w:val="24"/>
        </w:rPr>
        <w:t xml:space="preserve">). </w:t>
      </w:r>
    </w:p>
    <w:p w:rsidR="00571221" w:rsidRPr="004415DA" w:rsidP="00571221">
      <w:pPr>
        <w:rPr>
          <w:rFonts w:cs="Times New Roman"/>
          <w:szCs w:val="24"/>
        </w:rPr>
      </w:pPr>
      <w:r w:rsidRPr="004415DA">
        <w:rPr>
          <w:rFonts w:cs="Times New Roman"/>
          <w:szCs w:val="24"/>
        </w:rPr>
        <w:t>Wendy's character is extremely initiated in the conventional set role of the female gender. Her description is dependent on the cultural making of polite, nurturing, kind, and a substantial fondness of empathy for Peter along with the Lost Boys. Here it demonstrates an apparent need to become precisely like her mother when she matures. Wendy's first introduction is as a tidy child. Her character gives the perception of a traditional, predictable female who conducts domestic tasks like cleaning and cooking, behaves as an alternative mother and encounters fondness of concern and accountabilities regarding others. Wendy is a creation of her historical condition and is an apparent social structure in the assertion "the cooking I can tell you, kept her nose at the port.</w:t>
      </w:r>
      <w:r w:rsidRPr="004415DA" w:rsidR="00956649">
        <w:rPr>
          <w:rFonts w:cs="Times New Roman"/>
          <w:szCs w:val="24"/>
        </w:rPr>
        <w:t>”</w:t>
      </w:r>
      <w:r w:rsidRPr="004415DA">
        <w:rPr>
          <w:rFonts w:cs="Times New Roman"/>
          <w:szCs w:val="24"/>
        </w:rPr>
        <w:t xml:space="preserve"> The domestic attributes stated are certain feminine traits automatically allocated to Wendy, defining her perception in association with alternative characters in the narrative. Unlike Peter who appears </w:t>
      </w:r>
      <w:r w:rsidRPr="004415DA">
        <w:rPr>
          <w:rFonts w:cs="Times New Roman"/>
          <w:szCs w:val="24"/>
        </w:rPr>
        <w:t xml:space="preserve">to be entirely masculine to alternative characters, Wendy acts as if she relies on her brothers’ and everyone’s safety. </w:t>
      </w:r>
    </w:p>
    <w:p w:rsidR="009B3D4F" w:rsidRPr="004415DA" w:rsidP="009B3D4F">
      <w:pPr>
        <w:rPr>
          <w:rFonts w:cs="Times New Roman"/>
          <w:szCs w:val="24"/>
        </w:rPr>
      </w:pPr>
      <w:r w:rsidRPr="004415DA">
        <w:rPr>
          <w:rFonts w:cs="Times New Roman"/>
          <w:szCs w:val="24"/>
        </w:rPr>
        <w:t>An alternative instance of gender relevance is when Peter narrates the Lost Boys' story and the way they appeared in Neverland as an outcome of dropping from hospital beds. Wendy inquires about the presence of girls and his reaction "Oh no; girls, you know, are much too clever to fall out of their prams" (</w:t>
      </w:r>
      <w:r w:rsidRPr="004415DA" w:rsidR="00B31D1B">
        <w:rPr>
          <w:rFonts w:cs="Times New Roman"/>
          <w:szCs w:val="24"/>
          <w:shd w:val="clear" w:color="auto" w:fill="FFFFFF"/>
        </w:rPr>
        <w:t>Barrie</w:t>
      </w:r>
      <w:r w:rsidRPr="004415DA" w:rsidR="00B31D1B">
        <w:rPr>
          <w:rFonts w:cs="Times New Roman"/>
          <w:szCs w:val="24"/>
          <w:shd w:val="clear" w:color="auto" w:fill="FFFFFF"/>
        </w:rPr>
        <w:t xml:space="preserve"> 2017</w:t>
      </w:r>
      <w:r w:rsidRPr="004415DA" w:rsidR="00B31D1B">
        <w:rPr>
          <w:rFonts w:cs="Times New Roman"/>
          <w:szCs w:val="24"/>
          <w:shd w:val="clear" w:color="auto" w:fill="FFFFFF"/>
        </w:rPr>
        <w:t>, pp.123</w:t>
      </w:r>
      <w:r w:rsidRPr="004415DA">
        <w:rPr>
          <w:rFonts w:cs="Times New Roman"/>
          <w:szCs w:val="24"/>
        </w:rPr>
        <w:t xml:space="preserve">). This is an instance of discussion adopted to impose the variations between the masculinity of women and men. Peter not only utilizes language to facilitate his desire for variations between boys and girls but also satisfies Wendy's desires, creating a sense of pride in her being a girl at this specific moment. As per Wendy's character, it becomes obvious that she discovered to act as per the developed superiority standards of her period. Wendy enforces the constant attributes to her responsibility as a future mother and incorporates them into her self-awareness. She is thus far establishing the social responsibility of a daughter to a mother's role. </w:t>
      </w:r>
    </w:p>
    <w:p w:rsidR="006A67C9" w:rsidRPr="004415DA" w:rsidP="006A67C9">
      <w:pPr>
        <w:rPr>
          <w:rFonts w:cs="Times New Roman"/>
          <w:szCs w:val="24"/>
        </w:rPr>
      </w:pPr>
      <w:r w:rsidRPr="004415DA">
        <w:rPr>
          <w:rFonts w:cs="Times New Roman"/>
          <w:szCs w:val="24"/>
        </w:rPr>
        <w:t xml:space="preserve">In Peter and Wendy novel, the presentations of the male traits vary generally from the female traits. The primary character, Peter Pan, is related to attributes like carelessness, courage, arrogance, and fearlessness. He contemplates himself as dominant and superior. As per examiners, male traits who own attributes like dominance and genius which are contemplated as masculine are conceptualized. Conventional feminine qualities like empathy and kindliness are termed irrelevant. Wendy's character is extremely rooted in the role that substitutes as a mother to Peter and the brothers. All through the novel, Wendy consistently portrayed gender in various situations from her parents' desire for her to grow up. Both Wendy and Peter Pan are assessed with a superiority identity that is built in a community and relies on the cultural condition. </w:t>
      </w:r>
    </w:p>
    <w:p w:rsidR="004415DA" w:rsidRPr="004415DA">
      <w:pPr>
        <w:rPr>
          <w:rFonts w:cs="Times New Roman"/>
          <w:szCs w:val="24"/>
        </w:rPr>
      </w:pPr>
      <w:r w:rsidRPr="004415DA">
        <w:rPr>
          <w:rFonts w:cs="Times New Roman"/>
          <w:szCs w:val="24"/>
        </w:rPr>
        <w:br w:type="page"/>
      </w:r>
    </w:p>
    <w:p w:rsidR="009B3D4F" w:rsidRPr="004415DA" w:rsidP="004415DA">
      <w:pPr>
        <w:jc w:val="center"/>
        <w:rPr>
          <w:rFonts w:cs="Times New Roman"/>
          <w:szCs w:val="24"/>
        </w:rPr>
      </w:pPr>
      <w:r w:rsidRPr="004415DA">
        <w:rPr>
          <w:rFonts w:cs="Times New Roman"/>
          <w:szCs w:val="24"/>
        </w:rPr>
        <w:t>References</w:t>
      </w:r>
    </w:p>
    <w:p w:rsidR="004415DA" w:rsidRPr="004415DA" w:rsidP="004415DA">
      <w:pPr>
        <w:ind w:left="720" w:hanging="720"/>
        <w:rPr>
          <w:rFonts w:cs="Times New Roman"/>
          <w:szCs w:val="24"/>
        </w:rPr>
      </w:pPr>
      <w:r w:rsidRPr="004415DA">
        <w:rPr>
          <w:rFonts w:cs="Times New Roman"/>
          <w:szCs w:val="24"/>
          <w:shd w:val="clear" w:color="auto" w:fill="FFFFFF"/>
        </w:rPr>
        <w:t>Barrie, J.M., 2017. </w:t>
      </w:r>
      <w:r w:rsidRPr="004415DA">
        <w:rPr>
          <w:rFonts w:cs="Times New Roman"/>
          <w:i/>
          <w:iCs/>
          <w:szCs w:val="24"/>
          <w:shd w:val="clear" w:color="auto" w:fill="FFFFFF"/>
        </w:rPr>
        <w:t>Peter and Wendy: Peter Pan</w:t>
      </w:r>
      <w:r w:rsidRPr="004415DA">
        <w:rPr>
          <w:rFonts w:cs="Times New Roman"/>
          <w:szCs w:val="24"/>
          <w:shd w:val="clear" w:color="auto" w:fill="FFFFFF"/>
        </w:rPr>
        <w:t xml:space="preserve">. Anaconda, pp.119-123. </w:t>
      </w:r>
    </w:p>
    <w:p w:rsidR="004415DA" w:rsidRPr="004415DA" w:rsidP="004415DA">
      <w:pPr>
        <w:ind w:left="720" w:hanging="720"/>
        <w:rPr>
          <w:rFonts w:cs="Times New Roman"/>
          <w:szCs w:val="24"/>
        </w:rPr>
      </w:pPr>
      <w:r w:rsidRPr="004415DA">
        <w:rPr>
          <w:rFonts w:cs="Times New Roman"/>
          <w:szCs w:val="24"/>
          <w:shd w:val="clear" w:color="auto" w:fill="FFFFFF"/>
        </w:rPr>
        <w:t xml:space="preserve">Barry, P., 2020. Feminist criticism. </w:t>
      </w:r>
      <w:r w:rsidRPr="004415DA">
        <w:rPr>
          <w:rFonts w:cs="Times New Roman"/>
          <w:i/>
          <w:iCs/>
          <w:szCs w:val="24"/>
          <w:shd w:val="clear" w:color="auto" w:fill="FFFFFF"/>
        </w:rPr>
        <w:t>Beginning theory (fourth edition)</w:t>
      </w:r>
      <w:r w:rsidRPr="004415DA">
        <w:rPr>
          <w:rFonts w:cs="Times New Roman"/>
          <w:szCs w:val="24"/>
          <w:shd w:val="clear" w:color="auto" w:fill="FFFFFF"/>
        </w:rPr>
        <w:t>. Manchester University Press.</w:t>
      </w:r>
      <w:r w:rsidRPr="004415DA">
        <w:rPr>
          <w:rFonts w:cs="Times New Roman"/>
          <w:szCs w:val="24"/>
          <w:shd w:val="clear" w:color="auto" w:fill="FFFFFF"/>
        </w:rPr>
        <w:t xml:space="preserve"> </w:t>
      </w:r>
    </w:p>
    <w:p w:rsidR="004415DA" w:rsidRPr="004415DA" w:rsidP="004415DA">
      <w:pPr>
        <w:ind w:left="720" w:hanging="720"/>
        <w:rPr>
          <w:rFonts w:cs="Times New Roman"/>
          <w:szCs w:val="24"/>
          <w:shd w:val="clear" w:color="auto" w:fill="FFFFFF"/>
        </w:rPr>
      </w:pPr>
      <w:r w:rsidRPr="004415DA">
        <w:rPr>
          <w:rFonts w:cs="Times New Roman"/>
          <w:szCs w:val="24"/>
          <w:shd w:val="clear" w:color="auto" w:fill="FFFFFF"/>
        </w:rPr>
        <w:t>Collins, R.L., 2011. Content analysis of gender roles in media: Where are we now and where should we go?. </w:t>
      </w:r>
      <w:r w:rsidRPr="004415DA">
        <w:rPr>
          <w:rFonts w:cs="Times New Roman"/>
          <w:i/>
          <w:iCs/>
          <w:szCs w:val="24"/>
          <w:shd w:val="clear" w:color="auto" w:fill="FFFFFF"/>
        </w:rPr>
        <w:t>Sex roles</w:t>
      </w:r>
      <w:r w:rsidRPr="004415DA">
        <w:rPr>
          <w:rFonts w:cs="Times New Roman"/>
          <w:szCs w:val="24"/>
          <w:shd w:val="clear" w:color="auto" w:fill="FFFFFF"/>
        </w:rPr>
        <w:t>, </w:t>
      </w:r>
      <w:r w:rsidRPr="004415DA">
        <w:rPr>
          <w:rFonts w:cs="Times New Roman"/>
          <w:i/>
          <w:iCs/>
          <w:szCs w:val="24"/>
          <w:shd w:val="clear" w:color="auto" w:fill="FFFFFF"/>
        </w:rPr>
        <w:t>64</w:t>
      </w:r>
      <w:r w:rsidRPr="004415DA">
        <w:rPr>
          <w:rFonts w:cs="Times New Roman"/>
          <w:szCs w:val="24"/>
          <w:shd w:val="clear" w:color="auto" w:fill="FFFFFF"/>
        </w:rPr>
        <w:t>(3-4), pp.290-298.</w:t>
      </w:r>
    </w:p>
    <w:p w:rsidR="004415DA" w:rsidRPr="004415DA" w:rsidP="004415DA">
      <w:pPr>
        <w:ind w:left="720" w:hanging="720"/>
        <w:rPr>
          <w:rFonts w:cs="Times New Roman"/>
          <w:szCs w:val="24"/>
          <w:shd w:val="clear" w:color="auto" w:fill="FFFFFF"/>
        </w:rPr>
      </w:pPr>
      <w:r w:rsidRPr="004415DA">
        <w:rPr>
          <w:rFonts w:cs="Times New Roman"/>
          <w:szCs w:val="24"/>
          <w:shd w:val="clear" w:color="auto" w:fill="FFFFFF"/>
        </w:rPr>
        <w:t>Södergren</w:t>
      </w:r>
      <w:r w:rsidRPr="004415DA">
        <w:rPr>
          <w:rFonts w:cs="Times New Roman"/>
          <w:szCs w:val="24"/>
          <w:shd w:val="clear" w:color="auto" w:fill="FFFFFF"/>
        </w:rPr>
        <w:t>, S., 2014. The Lost Boys and Girls: Stereotypical Gender Roles in JM Barrie’s and Disney’s Peter Pan.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58"/>
    <w:rsid w:val="00223C7A"/>
    <w:rsid w:val="004415DA"/>
    <w:rsid w:val="00493A37"/>
    <w:rsid w:val="004C4571"/>
    <w:rsid w:val="00571221"/>
    <w:rsid w:val="00690484"/>
    <w:rsid w:val="006A67C9"/>
    <w:rsid w:val="006A775E"/>
    <w:rsid w:val="00801FD3"/>
    <w:rsid w:val="0088193E"/>
    <w:rsid w:val="00956649"/>
    <w:rsid w:val="009B3D4F"/>
    <w:rsid w:val="00B31D1B"/>
    <w:rsid w:val="00BB6FAA"/>
    <w:rsid w:val="00C361AC"/>
    <w:rsid w:val="00CC4C58"/>
    <w:rsid w:val="00D551A7"/>
    <w:rsid w:val="00E7586C"/>
    <w:rsid w:val="00F263A1"/>
    <w:rsid w:val="00F576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5E8CD4"/>
  <w15:chartTrackingRefBased/>
  <w15:docId w15:val="{76E91820-4CBA-4808-9046-5148A98E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before="120" w:after="120"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D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2021-03-27T17:41:00Z</dcterms:created>
  <dcterms:modified xsi:type="dcterms:W3CDTF">2021-03-27T20:45:00Z</dcterms:modified>
</cp:coreProperties>
</file>