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rsidP="0052715B">
      <w:pPr>
        <w:jc w:val="center"/>
      </w:pPr>
      <w:r>
        <w:t>Finance assignment</w:t>
      </w:r>
    </w:p>
    <w:p w:rsidR="0052715B" w:rsidRDefault="0052715B" w:rsidP="0052715B">
      <w:pPr>
        <w:jc w:val="center"/>
      </w:pPr>
      <w:r>
        <w:t>Student’s name</w:t>
      </w:r>
    </w:p>
    <w:p w:rsidR="0052715B" w:rsidRDefault="0052715B" w:rsidP="0052715B">
      <w:pPr>
        <w:jc w:val="center"/>
      </w:pPr>
      <w:r>
        <w:t>Affiliation</w:t>
      </w:r>
    </w:p>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p w:rsidR="0052715B" w:rsidRDefault="0052715B">
      <w:pPr>
        <w:rPr>
          <w:b/>
        </w:rPr>
      </w:pPr>
      <w:r>
        <w:rPr>
          <w:b/>
        </w:rPr>
        <w:lastRenderedPageBreak/>
        <w:t>Question 1</w:t>
      </w:r>
    </w:p>
    <w:p w:rsidR="0052715B" w:rsidRDefault="0052715B">
      <w:r>
        <w:t>Market value (MV) = present value (PV) of interest payment + PV of maturity amount</w:t>
      </w:r>
    </w:p>
    <w:p w:rsidR="0052715B" w:rsidRDefault="0052715B">
      <w:r>
        <w:tab/>
      </w:r>
      <w:r>
        <w:tab/>
        <w:t>= interest payment*[1-(1+r)</w:t>
      </w:r>
      <w:r>
        <w:rPr>
          <w:vertAlign w:val="superscript"/>
        </w:rPr>
        <w:t>-n</w:t>
      </w:r>
      <w:r>
        <w:t>]/r + face value (FV)* 1/1+r</w:t>
      </w:r>
      <w:r>
        <w:rPr>
          <w:vertAlign w:val="superscript"/>
        </w:rPr>
        <w:t>n</w:t>
      </w:r>
    </w:p>
    <w:p w:rsidR="0052715B" w:rsidRDefault="0052715B">
      <w:pPr>
        <w:rPr>
          <w:vertAlign w:val="superscript"/>
        </w:rPr>
      </w:pPr>
      <w:r>
        <w:tab/>
      </w:r>
      <w:r>
        <w:tab/>
        <w:t>= (12% * 1000)* [1-(1.14)</w:t>
      </w:r>
      <w:r>
        <w:rPr>
          <w:vertAlign w:val="superscript"/>
        </w:rPr>
        <w:t>-22</w:t>
      </w:r>
      <w:r>
        <w:t>]/0.14 + 1000* (1/1.14</w:t>
      </w:r>
      <w:r>
        <w:rPr>
          <w:vertAlign w:val="superscript"/>
        </w:rPr>
        <w:t>22</w:t>
      </w:r>
    </w:p>
    <w:p w:rsidR="0052715B" w:rsidRDefault="0052715B">
      <w:r>
        <w:rPr>
          <w:vertAlign w:val="superscript"/>
        </w:rPr>
        <w:tab/>
      </w:r>
      <w:r>
        <w:rPr>
          <w:vertAlign w:val="superscript"/>
        </w:rPr>
        <w:tab/>
      </w:r>
      <w:r>
        <w:t>= 120* 6.7429 + 1000* 0.5599</w:t>
      </w:r>
    </w:p>
    <w:p w:rsidR="0052715B" w:rsidRDefault="0052715B">
      <w:r>
        <w:tab/>
      </w:r>
      <w:r>
        <w:tab/>
        <w:t>= 809.15 + 55.99</w:t>
      </w:r>
    </w:p>
    <w:p w:rsidR="0052715B" w:rsidRDefault="0052715B">
      <w:r>
        <w:tab/>
      </w:r>
      <w:r>
        <w:tab/>
        <w:t>= 865.14</w:t>
      </w:r>
    </w:p>
    <w:p w:rsidR="0052715B" w:rsidRDefault="0052715B">
      <w:pPr>
        <w:rPr>
          <w:b/>
        </w:rPr>
      </w:pPr>
      <w:r>
        <w:rPr>
          <w:b/>
        </w:rPr>
        <w:t>Question 2</w:t>
      </w:r>
    </w:p>
    <w:p w:rsidR="0052715B" w:rsidRDefault="0052715B">
      <w:r>
        <w:t>MV = PV of coupon payment + PV of bond maturity amount</w:t>
      </w:r>
    </w:p>
    <w:p w:rsidR="0052715B" w:rsidRDefault="0052715B">
      <w:r>
        <w:t>1293</w:t>
      </w:r>
      <w:r w:rsidR="00987DF8">
        <w:t>.56 = x* [1-(1.08)</w:t>
      </w:r>
      <w:r w:rsidR="00987DF8">
        <w:rPr>
          <w:vertAlign w:val="superscript"/>
        </w:rPr>
        <w:t>-8</w:t>
      </w:r>
      <w:r w:rsidR="00987DF8">
        <w:t>]/0.08 + 900* (1/1.08</w:t>
      </w:r>
      <w:r w:rsidR="00987DF8">
        <w:rPr>
          <w:vertAlign w:val="superscript"/>
        </w:rPr>
        <w:t>8</w:t>
      </w:r>
      <w:r w:rsidR="00987DF8">
        <w:t>)</w:t>
      </w:r>
    </w:p>
    <w:p w:rsidR="00987DF8" w:rsidRDefault="00987DF8">
      <w:r>
        <w:t>1293.56 = 5.7466x + 486.24</w:t>
      </w:r>
    </w:p>
    <w:p w:rsidR="00987DF8" w:rsidRDefault="00987DF8">
      <w:r>
        <w:t>5.7466x = 807.32</w:t>
      </w:r>
    </w:p>
    <w:p w:rsidR="00987DF8" w:rsidRDefault="00987DF8">
      <w:r>
        <w:t xml:space="preserve">x = 140.48 = coupon amount </w:t>
      </w:r>
    </w:p>
    <w:p w:rsidR="00987DF8" w:rsidRDefault="00987DF8">
      <w:r>
        <w:t>Coupon rate = 140.48/900 * 100% = 15.61%</w:t>
      </w:r>
    </w:p>
    <w:p w:rsidR="00987DF8" w:rsidRDefault="00987DF8">
      <w:pPr>
        <w:rPr>
          <w:b/>
        </w:rPr>
      </w:pPr>
      <w:r>
        <w:rPr>
          <w:b/>
        </w:rPr>
        <w:t>Question 3a</w:t>
      </w:r>
    </w:p>
    <w:p w:rsidR="00987DF8" w:rsidRDefault="00987DF8">
      <w:r>
        <w:t>MV = PV of bond coupon payment + PV of bond maturity amount</w:t>
      </w:r>
    </w:p>
    <w:p w:rsidR="00987DF8" w:rsidRDefault="00987DF8">
      <w:pPr>
        <w:rPr>
          <w:vertAlign w:val="superscript"/>
        </w:rPr>
      </w:pPr>
      <w:r>
        <w:t>MV = [11%*1000]* [1-(1.085)</w:t>
      </w:r>
      <w:r>
        <w:rPr>
          <w:vertAlign w:val="superscript"/>
        </w:rPr>
        <w:t>-20</w:t>
      </w:r>
      <w:r>
        <w:t>/0.085 + 1000* 1/1.085</w:t>
      </w:r>
      <w:r>
        <w:rPr>
          <w:vertAlign w:val="superscript"/>
        </w:rPr>
        <w:t>-20</w:t>
      </w:r>
    </w:p>
    <w:p w:rsidR="00987DF8" w:rsidRDefault="00987DF8">
      <w:r>
        <w:t>MV = 110*(9.4633) + 1000*0.1956</w:t>
      </w:r>
    </w:p>
    <w:p w:rsidR="00987DF8" w:rsidRDefault="00987DF8">
      <w:r>
        <w:t>MV = 1040.963 + 195.6</w:t>
      </w:r>
    </w:p>
    <w:p w:rsidR="00987DF8" w:rsidRDefault="00987DF8">
      <w:r>
        <w:t>MV = 1236.56</w:t>
      </w:r>
    </w:p>
    <w:p w:rsidR="00987DF8" w:rsidRDefault="00987DF8">
      <w:r>
        <w:lastRenderedPageBreak/>
        <w:t>1 bond is worth 1236.56/65 = 19.024 shares.</w:t>
      </w:r>
    </w:p>
    <w:p w:rsidR="00987DF8" w:rsidRDefault="00987DF8">
      <w:pPr>
        <w:rPr>
          <w:b/>
        </w:rPr>
      </w:pPr>
      <w:r>
        <w:rPr>
          <w:b/>
        </w:rPr>
        <w:t>Question 3b</w:t>
      </w:r>
    </w:p>
    <w:p w:rsidR="00987DF8" w:rsidRDefault="00987DF8">
      <w:r>
        <w:t>Bond valuation is important in determining whether the bonds will be converted into shares or not. If the value is below the amount of shares being offered, the investor should convert the bonds, and converse is true.</w:t>
      </w:r>
    </w:p>
    <w:p w:rsidR="00987DF8" w:rsidRDefault="00987DF8">
      <w:pPr>
        <w:rPr>
          <w:b/>
        </w:rPr>
      </w:pPr>
      <w:r>
        <w:rPr>
          <w:b/>
        </w:rPr>
        <w:t>Question 4</w:t>
      </w:r>
    </w:p>
    <w:p w:rsidR="00987DF8" w:rsidRDefault="00B0609F">
      <w:r>
        <w:t>Dividend yield = annual dividends paid per share/ price per share</w:t>
      </w:r>
    </w:p>
    <w:p w:rsidR="00B0609F" w:rsidRDefault="00B0609F">
      <w:pPr>
        <w:rPr>
          <w:vertAlign w:val="subscript"/>
        </w:rPr>
      </w:pPr>
      <w:r>
        <w:t>Capital gains yield = (P</w:t>
      </w:r>
      <w:r>
        <w:rPr>
          <w:vertAlign w:val="subscript"/>
        </w:rPr>
        <w:t>1</w:t>
      </w:r>
      <w:r>
        <w:t>-P</w:t>
      </w:r>
      <w:r>
        <w:rPr>
          <w:vertAlign w:val="subscript"/>
        </w:rPr>
        <w:t>0</w:t>
      </w:r>
      <w:r>
        <w:t>)/P</w:t>
      </w:r>
      <w:r>
        <w:rPr>
          <w:vertAlign w:val="subscript"/>
        </w:rPr>
        <w:t>0</w:t>
      </w:r>
    </w:p>
    <w:p w:rsidR="00B0609F" w:rsidRDefault="00B0609F">
      <w:r>
        <w:t>Total yield = dividends yield + capital gains yield</w:t>
      </w:r>
    </w:p>
    <w:tbl>
      <w:tblPr>
        <w:tblStyle w:val="TableGrid"/>
        <w:tblW w:w="0" w:type="auto"/>
        <w:tblLook w:val="04A0" w:firstRow="1" w:lastRow="0" w:firstColumn="1" w:lastColumn="0" w:noHBand="0" w:noVBand="1"/>
      </w:tblPr>
      <w:tblGrid>
        <w:gridCol w:w="1288"/>
        <w:gridCol w:w="1288"/>
        <w:gridCol w:w="1288"/>
        <w:gridCol w:w="1288"/>
        <w:gridCol w:w="1289"/>
        <w:gridCol w:w="1289"/>
        <w:gridCol w:w="1289"/>
      </w:tblGrid>
      <w:tr w:rsidR="00B0609F" w:rsidTr="00B0609F">
        <w:tc>
          <w:tcPr>
            <w:tcW w:w="1288" w:type="dxa"/>
          </w:tcPr>
          <w:p w:rsidR="00B0609F" w:rsidRDefault="00B0609F">
            <w:r>
              <w:t>Stock</w:t>
            </w:r>
          </w:p>
        </w:tc>
        <w:tc>
          <w:tcPr>
            <w:tcW w:w="1288" w:type="dxa"/>
          </w:tcPr>
          <w:p w:rsidR="00B0609F" w:rsidRDefault="00B0609F">
            <w:r>
              <w:t>Current price</w:t>
            </w:r>
          </w:p>
        </w:tc>
        <w:tc>
          <w:tcPr>
            <w:tcW w:w="1288" w:type="dxa"/>
          </w:tcPr>
          <w:p w:rsidR="00B0609F" w:rsidRDefault="00B0609F">
            <w:r>
              <w:t>Projected dividends</w:t>
            </w:r>
          </w:p>
        </w:tc>
        <w:tc>
          <w:tcPr>
            <w:tcW w:w="1288" w:type="dxa"/>
          </w:tcPr>
          <w:p w:rsidR="00B0609F" w:rsidRDefault="00B0609F">
            <w:r>
              <w:t>Projected stock price</w:t>
            </w:r>
          </w:p>
        </w:tc>
        <w:tc>
          <w:tcPr>
            <w:tcW w:w="1289" w:type="dxa"/>
          </w:tcPr>
          <w:p w:rsidR="00B0609F" w:rsidRDefault="00B0609F">
            <w:r>
              <w:t>Dividends yield</w:t>
            </w:r>
          </w:p>
        </w:tc>
        <w:tc>
          <w:tcPr>
            <w:tcW w:w="1289" w:type="dxa"/>
          </w:tcPr>
          <w:p w:rsidR="00B0609F" w:rsidRDefault="00B0609F">
            <w:r>
              <w:t>Capital gains yield</w:t>
            </w:r>
          </w:p>
        </w:tc>
        <w:tc>
          <w:tcPr>
            <w:tcW w:w="1289" w:type="dxa"/>
          </w:tcPr>
          <w:p w:rsidR="00B0609F" w:rsidRDefault="00B0609F">
            <w:r>
              <w:t>Total yield</w:t>
            </w:r>
          </w:p>
        </w:tc>
      </w:tr>
      <w:tr w:rsidR="00B0609F" w:rsidTr="00B0609F">
        <w:tc>
          <w:tcPr>
            <w:tcW w:w="1288" w:type="dxa"/>
          </w:tcPr>
          <w:p w:rsidR="00B0609F" w:rsidRDefault="00B0609F">
            <w:r>
              <w:t>A</w:t>
            </w:r>
          </w:p>
        </w:tc>
        <w:tc>
          <w:tcPr>
            <w:tcW w:w="1288" w:type="dxa"/>
          </w:tcPr>
          <w:p w:rsidR="00B0609F" w:rsidRDefault="00B0609F">
            <w:r>
              <w:t>37.00</w:t>
            </w:r>
          </w:p>
        </w:tc>
        <w:tc>
          <w:tcPr>
            <w:tcW w:w="1288" w:type="dxa"/>
          </w:tcPr>
          <w:p w:rsidR="00B0609F" w:rsidRDefault="00B0609F">
            <w:r>
              <w:t>1.4</w:t>
            </w:r>
          </w:p>
        </w:tc>
        <w:tc>
          <w:tcPr>
            <w:tcW w:w="1288" w:type="dxa"/>
          </w:tcPr>
          <w:p w:rsidR="00B0609F" w:rsidRDefault="00B0609F">
            <w:r>
              <w:t>42.00</w:t>
            </w:r>
          </w:p>
        </w:tc>
        <w:tc>
          <w:tcPr>
            <w:tcW w:w="1289" w:type="dxa"/>
          </w:tcPr>
          <w:p w:rsidR="00B0609F" w:rsidRDefault="00B0609F">
            <w:r>
              <w:t>0.0378</w:t>
            </w:r>
          </w:p>
        </w:tc>
        <w:tc>
          <w:tcPr>
            <w:tcW w:w="1289" w:type="dxa"/>
          </w:tcPr>
          <w:p w:rsidR="00B0609F" w:rsidRDefault="00B0609F">
            <w:r>
              <w:t>0.1351</w:t>
            </w:r>
          </w:p>
        </w:tc>
        <w:tc>
          <w:tcPr>
            <w:tcW w:w="1289" w:type="dxa"/>
          </w:tcPr>
          <w:p w:rsidR="00B0609F" w:rsidRDefault="00B0609F">
            <w:r>
              <w:t>0.1729</w:t>
            </w:r>
          </w:p>
        </w:tc>
      </w:tr>
      <w:tr w:rsidR="00B0609F" w:rsidTr="00B0609F">
        <w:tc>
          <w:tcPr>
            <w:tcW w:w="1288" w:type="dxa"/>
          </w:tcPr>
          <w:p w:rsidR="00B0609F" w:rsidRDefault="00B0609F">
            <w:r>
              <w:t>B</w:t>
            </w:r>
          </w:p>
        </w:tc>
        <w:tc>
          <w:tcPr>
            <w:tcW w:w="1288" w:type="dxa"/>
          </w:tcPr>
          <w:p w:rsidR="00B0609F" w:rsidRDefault="00B0609F">
            <w:r>
              <w:t>24.00</w:t>
            </w:r>
          </w:p>
        </w:tc>
        <w:tc>
          <w:tcPr>
            <w:tcW w:w="1288" w:type="dxa"/>
          </w:tcPr>
          <w:p w:rsidR="00B0609F" w:rsidRDefault="00B0609F">
            <w:r>
              <w:t>0.8</w:t>
            </w:r>
          </w:p>
        </w:tc>
        <w:tc>
          <w:tcPr>
            <w:tcW w:w="1288" w:type="dxa"/>
          </w:tcPr>
          <w:p w:rsidR="00B0609F" w:rsidRDefault="00B0609F">
            <w:r>
              <w:t>26.50</w:t>
            </w:r>
          </w:p>
        </w:tc>
        <w:tc>
          <w:tcPr>
            <w:tcW w:w="1289" w:type="dxa"/>
          </w:tcPr>
          <w:p w:rsidR="00B0609F" w:rsidRDefault="00B0609F">
            <w:r>
              <w:t>0.0333</w:t>
            </w:r>
          </w:p>
        </w:tc>
        <w:tc>
          <w:tcPr>
            <w:tcW w:w="1289" w:type="dxa"/>
          </w:tcPr>
          <w:p w:rsidR="00B0609F" w:rsidRDefault="00B0609F">
            <w:r>
              <w:t>0.1042</w:t>
            </w:r>
          </w:p>
        </w:tc>
        <w:tc>
          <w:tcPr>
            <w:tcW w:w="1289" w:type="dxa"/>
          </w:tcPr>
          <w:p w:rsidR="00B0609F" w:rsidRDefault="00B0609F">
            <w:r>
              <w:t>0.1375</w:t>
            </w:r>
          </w:p>
        </w:tc>
      </w:tr>
      <w:tr w:rsidR="00B0609F" w:rsidTr="00B0609F">
        <w:tc>
          <w:tcPr>
            <w:tcW w:w="1288" w:type="dxa"/>
          </w:tcPr>
          <w:p w:rsidR="00B0609F" w:rsidRDefault="00B0609F">
            <w:r>
              <w:t>C</w:t>
            </w:r>
          </w:p>
        </w:tc>
        <w:tc>
          <w:tcPr>
            <w:tcW w:w="1288" w:type="dxa"/>
          </w:tcPr>
          <w:p w:rsidR="00B0609F" w:rsidRDefault="00B0609F">
            <w:r>
              <w:t>57.50</w:t>
            </w:r>
          </w:p>
        </w:tc>
        <w:tc>
          <w:tcPr>
            <w:tcW w:w="1288" w:type="dxa"/>
          </w:tcPr>
          <w:p w:rsidR="00B0609F" w:rsidRDefault="00B0609F">
            <w:r>
              <w:t>2.0</w:t>
            </w:r>
          </w:p>
        </w:tc>
        <w:tc>
          <w:tcPr>
            <w:tcW w:w="1288" w:type="dxa"/>
          </w:tcPr>
          <w:p w:rsidR="00B0609F" w:rsidRDefault="00B0609F">
            <w:r>
              <w:t>63.00</w:t>
            </w:r>
          </w:p>
        </w:tc>
        <w:tc>
          <w:tcPr>
            <w:tcW w:w="1289" w:type="dxa"/>
          </w:tcPr>
          <w:p w:rsidR="00B0609F" w:rsidRDefault="00B0609F">
            <w:r>
              <w:t>0.0348</w:t>
            </w:r>
          </w:p>
        </w:tc>
        <w:tc>
          <w:tcPr>
            <w:tcW w:w="1289" w:type="dxa"/>
          </w:tcPr>
          <w:p w:rsidR="00B0609F" w:rsidRDefault="00B0609F">
            <w:r>
              <w:t>0.0957</w:t>
            </w:r>
          </w:p>
        </w:tc>
        <w:tc>
          <w:tcPr>
            <w:tcW w:w="1289" w:type="dxa"/>
          </w:tcPr>
          <w:p w:rsidR="00B0609F" w:rsidRDefault="00B0609F">
            <w:r>
              <w:t>0.1305</w:t>
            </w:r>
          </w:p>
        </w:tc>
      </w:tr>
      <w:tr w:rsidR="00B0609F" w:rsidTr="00B0609F">
        <w:tc>
          <w:tcPr>
            <w:tcW w:w="1288" w:type="dxa"/>
          </w:tcPr>
          <w:p w:rsidR="00B0609F" w:rsidRDefault="00B0609F">
            <w:r>
              <w:t>D</w:t>
            </w:r>
          </w:p>
        </w:tc>
        <w:tc>
          <w:tcPr>
            <w:tcW w:w="1288" w:type="dxa"/>
          </w:tcPr>
          <w:p w:rsidR="00B0609F" w:rsidRDefault="00B0609F">
            <w:r>
              <w:t>75.00</w:t>
            </w:r>
          </w:p>
        </w:tc>
        <w:tc>
          <w:tcPr>
            <w:tcW w:w="1288" w:type="dxa"/>
          </w:tcPr>
          <w:p w:rsidR="00B0609F" w:rsidRDefault="00B0609F">
            <w:r>
              <w:t>None</w:t>
            </w:r>
          </w:p>
        </w:tc>
        <w:tc>
          <w:tcPr>
            <w:tcW w:w="1288" w:type="dxa"/>
          </w:tcPr>
          <w:p w:rsidR="00B0609F" w:rsidRDefault="00B0609F">
            <w:r>
              <w:t>80.00</w:t>
            </w:r>
          </w:p>
        </w:tc>
        <w:tc>
          <w:tcPr>
            <w:tcW w:w="1289" w:type="dxa"/>
          </w:tcPr>
          <w:p w:rsidR="00B0609F" w:rsidRDefault="00B0609F">
            <w:r>
              <w:t>0</w:t>
            </w:r>
          </w:p>
        </w:tc>
        <w:tc>
          <w:tcPr>
            <w:tcW w:w="1289" w:type="dxa"/>
          </w:tcPr>
          <w:p w:rsidR="00B0609F" w:rsidRDefault="00B0609F">
            <w:r>
              <w:t>0.0667</w:t>
            </w:r>
          </w:p>
        </w:tc>
        <w:tc>
          <w:tcPr>
            <w:tcW w:w="1289" w:type="dxa"/>
          </w:tcPr>
          <w:p w:rsidR="00B0609F" w:rsidRDefault="00B0609F">
            <w:r>
              <w:t>0.0667</w:t>
            </w:r>
          </w:p>
        </w:tc>
      </w:tr>
      <w:tr w:rsidR="00B0609F" w:rsidTr="00B0609F">
        <w:tc>
          <w:tcPr>
            <w:tcW w:w="1288" w:type="dxa"/>
          </w:tcPr>
          <w:p w:rsidR="00B0609F" w:rsidRDefault="00B0609F">
            <w:r>
              <w:t>E</w:t>
            </w:r>
          </w:p>
        </w:tc>
        <w:tc>
          <w:tcPr>
            <w:tcW w:w="1288" w:type="dxa"/>
          </w:tcPr>
          <w:p w:rsidR="00B0609F" w:rsidRDefault="00B0609F">
            <w:r>
              <w:t>64.00</w:t>
            </w:r>
          </w:p>
        </w:tc>
        <w:tc>
          <w:tcPr>
            <w:tcW w:w="1288" w:type="dxa"/>
          </w:tcPr>
          <w:p w:rsidR="00B0609F" w:rsidRDefault="00B0609F">
            <w:r>
              <w:t>3.10</w:t>
            </w:r>
          </w:p>
        </w:tc>
        <w:tc>
          <w:tcPr>
            <w:tcW w:w="1288" w:type="dxa"/>
          </w:tcPr>
          <w:p w:rsidR="00B0609F" w:rsidRDefault="00B0609F">
            <w:r>
              <w:t>65.00</w:t>
            </w:r>
          </w:p>
        </w:tc>
        <w:tc>
          <w:tcPr>
            <w:tcW w:w="1289" w:type="dxa"/>
          </w:tcPr>
          <w:p w:rsidR="00B0609F" w:rsidRDefault="00B0609F">
            <w:r>
              <w:t>0.0484</w:t>
            </w:r>
          </w:p>
        </w:tc>
        <w:tc>
          <w:tcPr>
            <w:tcW w:w="1289" w:type="dxa"/>
          </w:tcPr>
          <w:p w:rsidR="00B0609F" w:rsidRDefault="00B0609F">
            <w:r>
              <w:t>0.0156</w:t>
            </w:r>
          </w:p>
        </w:tc>
        <w:tc>
          <w:tcPr>
            <w:tcW w:w="1289" w:type="dxa"/>
          </w:tcPr>
          <w:p w:rsidR="00B0609F" w:rsidRDefault="00B0609F">
            <w:r>
              <w:t>0.0640</w:t>
            </w:r>
          </w:p>
        </w:tc>
      </w:tr>
    </w:tbl>
    <w:p w:rsidR="00B0609F" w:rsidRDefault="00B0609F"/>
    <w:p w:rsidR="00B0609F" w:rsidRDefault="00B0609F">
      <w:pPr>
        <w:rPr>
          <w:b/>
        </w:rPr>
      </w:pPr>
      <w:r>
        <w:rPr>
          <w:b/>
        </w:rPr>
        <w:t>Question 5</w:t>
      </w:r>
    </w:p>
    <w:p w:rsidR="00B0609F" w:rsidRPr="009A1994" w:rsidRDefault="00B0609F">
      <w:r>
        <w:t xml:space="preserve">PVIF = </w:t>
      </w:r>
      <w:r w:rsidR="009A1994">
        <w:t>(1+r)</w:t>
      </w:r>
      <w:r w:rsidR="009A1994">
        <w:rPr>
          <w:vertAlign w:val="superscript"/>
        </w:rPr>
        <w:t>-n</w:t>
      </w:r>
    </w:p>
    <w:tbl>
      <w:tblPr>
        <w:tblStyle w:val="TableGrid"/>
        <w:tblW w:w="0" w:type="auto"/>
        <w:tblLook w:val="04A0" w:firstRow="1" w:lastRow="0" w:firstColumn="1" w:lastColumn="0" w:noHBand="0" w:noVBand="1"/>
      </w:tblPr>
      <w:tblGrid>
        <w:gridCol w:w="2254"/>
        <w:gridCol w:w="2255"/>
        <w:gridCol w:w="2255"/>
        <w:gridCol w:w="2255"/>
      </w:tblGrid>
      <w:tr w:rsidR="00B0609F" w:rsidTr="00B0609F">
        <w:tc>
          <w:tcPr>
            <w:tcW w:w="2254" w:type="dxa"/>
          </w:tcPr>
          <w:p w:rsidR="00B0609F" w:rsidRPr="009A1994" w:rsidRDefault="009A1994">
            <w:r>
              <w:t>Year</w:t>
            </w:r>
          </w:p>
        </w:tc>
        <w:tc>
          <w:tcPr>
            <w:tcW w:w="2255" w:type="dxa"/>
          </w:tcPr>
          <w:p w:rsidR="00B0609F" w:rsidRPr="009A1994" w:rsidRDefault="009A1994">
            <w:r>
              <w:t>Dividends</w:t>
            </w:r>
          </w:p>
        </w:tc>
        <w:tc>
          <w:tcPr>
            <w:tcW w:w="2255" w:type="dxa"/>
          </w:tcPr>
          <w:p w:rsidR="00B0609F" w:rsidRPr="009A1994" w:rsidRDefault="009A1994">
            <w:r>
              <w:t>PVIF</w:t>
            </w:r>
          </w:p>
        </w:tc>
        <w:tc>
          <w:tcPr>
            <w:tcW w:w="2255" w:type="dxa"/>
          </w:tcPr>
          <w:p w:rsidR="00B0609F" w:rsidRPr="009A1994" w:rsidRDefault="009A1994">
            <w:r>
              <w:t>PV</w:t>
            </w:r>
          </w:p>
        </w:tc>
      </w:tr>
      <w:tr w:rsidR="00B0609F" w:rsidTr="00B0609F">
        <w:tc>
          <w:tcPr>
            <w:tcW w:w="2254" w:type="dxa"/>
          </w:tcPr>
          <w:p w:rsidR="00B0609F" w:rsidRPr="009A1994" w:rsidRDefault="009A1994">
            <w:r>
              <w:t>1</w:t>
            </w:r>
          </w:p>
        </w:tc>
        <w:tc>
          <w:tcPr>
            <w:tcW w:w="2255" w:type="dxa"/>
          </w:tcPr>
          <w:p w:rsidR="00B0609F" w:rsidRPr="009A1994" w:rsidRDefault="009A1994">
            <w:r>
              <w:t>2.15</w:t>
            </w:r>
          </w:p>
        </w:tc>
        <w:tc>
          <w:tcPr>
            <w:tcW w:w="2255" w:type="dxa"/>
          </w:tcPr>
          <w:p w:rsidR="00B0609F" w:rsidRPr="009A1994" w:rsidRDefault="009A1994">
            <w:r>
              <w:t>0.8861</w:t>
            </w:r>
          </w:p>
        </w:tc>
        <w:tc>
          <w:tcPr>
            <w:tcW w:w="2255" w:type="dxa"/>
          </w:tcPr>
          <w:p w:rsidR="00B0609F" w:rsidRPr="009A1994" w:rsidRDefault="009A1994">
            <w:r>
              <w:t>1.91</w:t>
            </w:r>
          </w:p>
        </w:tc>
      </w:tr>
      <w:tr w:rsidR="00B0609F" w:rsidTr="00B0609F">
        <w:tc>
          <w:tcPr>
            <w:tcW w:w="2254" w:type="dxa"/>
          </w:tcPr>
          <w:p w:rsidR="00B0609F" w:rsidRPr="009A1994" w:rsidRDefault="009A1994">
            <w:r>
              <w:t>2</w:t>
            </w:r>
          </w:p>
        </w:tc>
        <w:tc>
          <w:tcPr>
            <w:tcW w:w="2255" w:type="dxa"/>
          </w:tcPr>
          <w:p w:rsidR="00B0609F" w:rsidRPr="009A1994" w:rsidRDefault="009A1994">
            <w:r>
              <w:t>3.50</w:t>
            </w:r>
          </w:p>
        </w:tc>
        <w:tc>
          <w:tcPr>
            <w:tcW w:w="2255" w:type="dxa"/>
          </w:tcPr>
          <w:p w:rsidR="00B0609F" w:rsidRPr="009A1994" w:rsidRDefault="009A1994">
            <w:r>
              <w:t>0.7851</w:t>
            </w:r>
          </w:p>
        </w:tc>
        <w:tc>
          <w:tcPr>
            <w:tcW w:w="2255" w:type="dxa"/>
          </w:tcPr>
          <w:p w:rsidR="00B0609F" w:rsidRPr="009A1994" w:rsidRDefault="009A1994">
            <w:r>
              <w:t>2.75</w:t>
            </w:r>
          </w:p>
        </w:tc>
      </w:tr>
      <w:tr w:rsidR="00B0609F" w:rsidTr="00B0609F">
        <w:tc>
          <w:tcPr>
            <w:tcW w:w="2254" w:type="dxa"/>
          </w:tcPr>
          <w:p w:rsidR="00B0609F" w:rsidRPr="009A1994" w:rsidRDefault="009A1994">
            <w:r>
              <w:t>3</w:t>
            </w:r>
          </w:p>
        </w:tc>
        <w:tc>
          <w:tcPr>
            <w:tcW w:w="2255" w:type="dxa"/>
          </w:tcPr>
          <w:p w:rsidR="00B0609F" w:rsidRPr="009A1994" w:rsidRDefault="009A1994">
            <w:r>
              <w:t>1.80</w:t>
            </w:r>
          </w:p>
        </w:tc>
        <w:tc>
          <w:tcPr>
            <w:tcW w:w="2255" w:type="dxa"/>
          </w:tcPr>
          <w:p w:rsidR="00B0609F" w:rsidRPr="009A1994" w:rsidRDefault="009A1994">
            <w:r>
              <w:t>0.6958</w:t>
            </w:r>
          </w:p>
        </w:tc>
        <w:tc>
          <w:tcPr>
            <w:tcW w:w="2255" w:type="dxa"/>
          </w:tcPr>
          <w:p w:rsidR="00B0609F" w:rsidRPr="009A1994" w:rsidRDefault="009A1994">
            <w:r>
              <w:t>1.25</w:t>
            </w:r>
          </w:p>
        </w:tc>
      </w:tr>
      <w:tr w:rsidR="00B0609F" w:rsidTr="00B0609F">
        <w:tc>
          <w:tcPr>
            <w:tcW w:w="2254" w:type="dxa"/>
          </w:tcPr>
          <w:p w:rsidR="00B0609F" w:rsidRPr="009A1994" w:rsidRDefault="009A1994">
            <w:r>
              <w:t>4</w:t>
            </w:r>
          </w:p>
        </w:tc>
        <w:tc>
          <w:tcPr>
            <w:tcW w:w="2255" w:type="dxa"/>
          </w:tcPr>
          <w:p w:rsidR="00B0609F" w:rsidRPr="009A1994" w:rsidRDefault="009A1994">
            <w:r>
              <w:t>2.00</w:t>
            </w:r>
          </w:p>
        </w:tc>
        <w:tc>
          <w:tcPr>
            <w:tcW w:w="2255" w:type="dxa"/>
          </w:tcPr>
          <w:p w:rsidR="00B0609F" w:rsidRPr="009A1994" w:rsidRDefault="009A1994">
            <w:r>
              <w:t>0.6165</w:t>
            </w:r>
          </w:p>
        </w:tc>
        <w:tc>
          <w:tcPr>
            <w:tcW w:w="2255" w:type="dxa"/>
          </w:tcPr>
          <w:p w:rsidR="00B0609F" w:rsidRPr="009A1994" w:rsidRDefault="009A1994">
            <w:r>
              <w:t>1.23</w:t>
            </w:r>
          </w:p>
        </w:tc>
      </w:tr>
      <w:tr w:rsidR="009A1994" w:rsidTr="00B0609F">
        <w:tc>
          <w:tcPr>
            <w:tcW w:w="2254" w:type="dxa"/>
          </w:tcPr>
          <w:p w:rsidR="009A1994" w:rsidRDefault="009A1994">
            <w:r>
              <w:t>TOTAL</w:t>
            </w:r>
          </w:p>
        </w:tc>
        <w:tc>
          <w:tcPr>
            <w:tcW w:w="2255" w:type="dxa"/>
          </w:tcPr>
          <w:p w:rsidR="009A1994" w:rsidRDefault="009A1994"/>
        </w:tc>
        <w:tc>
          <w:tcPr>
            <w:tcW w:w="2255" w:type="dxa"/>
          </w:tcPr>
          <w:p w:rsidR="009A1994" w:rsidRDefault="009A1994"/>
        </w:tc>
        <w:tc>
          <w:tcPr>
            <w:tcW w:w="2255" w:type="dxa"/>
          </w:tcPr>
          <w:p w:rsidR="009A1994" w:rsidRPr="009A1994" w:rsidRDefault="009A1994">
            <w:pPr>
              <w:rPr>
                <w:b/>
              </w:rPr>
            </w:pPr>
            <w:r>
              <w:rPr>
                <w:b/>
              </w:rPr>
              <w:t>7.14</w:t>
            </w:r>
          </w:p>
        </w:tc>
      </w:tr>
    </w:tbl>
    <w:p w:rsidR="00B0609F" w:rsidRDefault="00B0609F">
      <w:pPr>
        <w:rPr>
          <w:b/>
        </w:rPr>
      </w:pPr>
    </w:p>
    <w:p w:rsidR="009A1994" w:rsidRDefault="009A1994">
      <w:pPr>
        <w:rPr>
          <w:b/>
        </w:rPr>
      </w:pPr>
      <w:r>
        <w:rPr>
          <w:b/>
        </w:rPr>
        <w:t>Question 6</w:t>
      </w:r>
    </w:p>
    <w:p w:rsidR="009A1994" w:rsidRDefault="009A1994">
      <w:r>
        <w:t>V = D</w:t>
      </w:r>
      <w:r>
        <w:rPr>
          <w:vertAlign w:val="subscript"/>
        </w:rPr>
        <w:t>1</w:t>
      </w:r>
      <w:r>
        <w:t xml:space="preserve"> / K-g</w:t>
      </w:r>
    </w:p>
    <w:p w:rsidR="0052715B" w:rsidRDefault="009A1994">
      <w:r>
        <w:lastRenderedPageBreak/>
        <w:t>V = 1.9/ (0.11-0.06)</w:t>
      </w:r>
    </w:p>
    <w:p w:rsidR="0052715B" w:rsidRDefault="009A1994">
      <w:r>
        <w:t>V = $38</w:t>
      </w:r>
    </w:p>
    <w:p w:rsidR="0052715B" w:rsidRDefault="009A1994">
      <w:pPr>
        <w:rPr>
          <w:b/>
        </w:rPr>
      </w:pPr>
      <w:r>
        <w:rPr>
          <w:b/>
        </w:rPr>
        <w:t>Question 7</w:t>
      </w:r>
    </w:p>
    <w:p w:rsidR="009A1994" w:rsidRDefault="009A1994" w:rsidP="009A1994">
      <w:pPr>
        <w:pStyle w:val="ListParagraph"/>
        <w:numPr>
          <w:ilvl w:val="0"/>
          <w:numId w:val="1"/>
        </w:numPr>
      </w:pPr>
      <w:r>
        <w:t>Intrinsic value = underlying security’s price – option strike price</w:t>
      </w:r>
    </w:p>
    <w:p w:rsidR="009A1994" w:rsidRDefault="009A1994" w:rsidP="009A1994">
      <w:pPr>
        <w:pStyle w:val="ListParagraph"/>
      </w:pPr>
      <w:r>
        <w:t>= 38-36</w:t>
      </w:r>
    </w:p>
    <w:p w:rsidR="009A1994" w:rsidRDefault="009A1994" w:rsidP="009A1994">
      <w:pPr>
        <w:pStyle w:val="ListParagraph"/>
      </w:pPr>
      <w:r>
        <w:t>= $2</w:t>
      </w:r>
    </w:p>
    <w:p w:rsidR="009A1994" w:rsidRDefault="009A1994" w:rsidP="009A1994">
      <w:pPr>
        <w:pStyle w:val="ListParagraph"/>
        <w:numPr>
          <w:ilvl w:val="0"/>
          <w:numId w:val="1"/>
        </w:numPr>
      </w:pPr>
      <w:r>
        <w:t>Options time premium</w:t>
      </w:r>
    </w:p>
    <w:p w:rsidR="009A1994" w:rsidRDefault="009A1994" w:rsidP="009A1994">
      <w:pPr>
        <w:pStyle w:val="ListParagraph"/>
      </w:pPr>
      <w:r>
        <w:t>= 4.5 – 2</w:t>
      </w:r>
    </w:p>
    <w:p w:rsidR="009A1994" w:rsidRDefault="009A1994" w:rsidP="009A1994">
      <w:pPr>
        <w:pStyle w:val="ListParagraph"/>
      </w:pPr>
      <w:r>
        <w:t>= $ 2.5</w:t>
      </w:r>
    </w:p>
    <w:p w:rsidR="009A1994" w:rsidRDefault="009A1994" w:rsidP="009A1994">
      <w:pPr>
        <w:pStyle w:val="ListParagraph"/>
        <w:numPr>
          <w:ilvl w:val="0"/>
          <w:numId w:val="1"/>
        </w:numPr>
      </w:pPr>
      <w:r>
        <w:t xml:space="preserve">It was </w:t>
      </w:r>
      <w:r w:rsidR="00F73A8D">
        <w:t>“</w:t>
      </w:r>
      <w:r>
        <w:t>in of the money</w:t>
      </w:r>
      <w:r w:rsidR="00F73A8D">
        <w:t>”</w:t>
      </w:r>
    </w:p>
    <w:p w:rsidR="00F73A8D" w:rsidRDefault="00F73A8D" w:rsidP="009A1994">
      <w:pPr>
        <w:pStyle w:val="ListParagraph"/>
        <w:numPr>
          <w:ilvl w:val="0"/>
          <w:numId w:val="1"/>
        </w:numPr>
      </w:pPr>
      <w:r>
        <w:t>Investment = number of shares * purchase price</w:t>
      </w:r>
    </w:p>
    <w:p w:rsidR="00F73A8D" w:rsidRDefault="00F73A8D" w:rsidP="00F73A8D">
      <w:pPr>
        <w:pStyle w:val="ListParagraph"/>
      </w:pPr>
      <w:r>
        <w:t>= 1100 * 37</w:t>
      </w:r>
    </w:p>
    <w:p w:rsidR="00F73A8D" w:rsidRDefault="00F73A8D" w:rsidP="00F73A8D">
      <w:pPr>
        <w:pStyle w:val="ListParagraph"/>
      </w:pPr>
      <w:r>
        <w:t>= $ 40,700</w:t>
      </w:r>
    </w:p>
    <w:p w:rsidR="00F73A8D" w:rsidRDefault="00F73A8D" w:rsidP="00F73A8D">
      <w:pPr>
        <w:pStyle w:val="ListParagraph"/>
        <w:numPr>
          <w:ilvl w:val="0"/>
          <w:numId w:val="1"/>
        </w:numPr>
      </w:pPr>
      <w:r>
        <w:t>2.5 * 1100</w:t>
      </w:r>
    </w:p>
    <w:p w:rsidR="00F73A8D" w:rsidRDefault="00F73A8D" w:rsidP="00F73A8D">
      <w:pPr>
        <w:pStyle w:val="ListParagraph"/>
      </w:pPr>
      <w:r>
        <w:t>= (2750) +/-</w:t>
      </w:r>
    </w:p>
    <w:p w:rsidR="00F73A8D" w:rsidRDefault="00F73A8D" w:rsidP="00F73A8D">
      <w:pPr>
        <w:pStyle w:val="ListParagraph"/>
        <w:numPr>
          <w:ilvl w:val="0"/>
          <w:numId w:val="1"/>
        </w:numPr>
      </w:pPr>
      <w:r>
        <w:t>4.5 * 1100</w:t>
      </w:r>
    </w:p>
    <w:p w:rsidR="00F73A8D" w:rsidRDefault="00F73A8D" w:rsidP="00F73A8D">
      <w:pPr>
        <w:pStyle w:val="ListParagraph"/>
      </w:pPr>
      <w:r>
        <w:t>= (4950) +/-</w:t>
      </w:r>
    </w:p>
    <w:p w:rsidR="00F73A8D" w:rsidRDefault="00F73A8D" w:rsidP="00F73A8D">
      <w:pPr>
        <w:pStyle w:val="ListParagraph"/>
        <w:numPr>
          <w:ilvl w:val="0"/>
          <w:numId w:val="2"/>
        </w:numPr>
      </w:pPr>
      <w:r>
        <w:t>44-(36+4.5)*1100</w:t>
      </w:r>
    </w:p>
    <w:p w:rsidR="00F73A8D" w:rsidRDefault="00F73A8D" w:rsidP="00F73A8D">
      <w:pPr>
        <w:pStyle w:val="ListParagraph"/>
      </w:pPr>
      <w:r>
        <w:t>= 3850</w:t>
      </w:r>
    </w:p>
    <w:p w:rsidR="00F73A8D" w:rsidRDefault="00F73A8D" w:rsidP="00F73A8D">
      <w:pPr>
        <w:pStyle w:val="ListParagraph"/>
        <w:numPr>
          <w:ilvl w:val="0"/>
          <w:numId w:val="2"/>
        </w:numPr>
      </w:pPr>
      <w:r>
        <w:t>4.5 * 1100</w:t>
      </w:r>
    </w:p>
    <w:p w:rsidR="00F73A8D" w:rsidRDefault="00F73A8D" w:rsidP="00F73A8D">
      <w:pPr>
        <w:pStyle w:val="ListParagraph"/>
      </w:pPr>
      <w:r>
        <w:t>= 4950</w:t>
      </w:r>
    </w:p>
    <w:p w:rsidR="00F73A8D" w:rsidRDefault="00F73A8D" w:rsidP="00F73A8D">
      <w:pPr>
        <w:pStyle w:val="ListParagraph"/>
        <w:numPr>
          <w:ilvl w:val="0"/>
          <w:numId w:val="2"/>
        </w:numPr>
      </w:pPr>
      <w:r>
        <w:t>NO</w:t>
      </w:r>
    </w:p>
    <w:p w:rsidR="00F73A8D" w:rsidRDefault="00F73A8D" w:rsidP="00F73A8D">
      <w:pPr>
        <w:pStyle w:val="ListParagraph"/>
        <w:numPr>
          <w:ilvl w:val="0"/>
          <w:numId w:val="2"/>
        </w:numPr>
      </w:pPr>
      <w:r>
        <w:t>(38-36) * 1000</w:t>
      </w:r>
    </w:p>
    <w:p w:rsidR="00F73A8D" w:rsidRPr="009A1994" w:rsidRDefault="00F73A8D" w:rsidP="00F73A8D">
      <w:pPr>
        <w:pStyle w:val="ListParagraph"/>
      </w:pPr>
      <w:r>
        <w:t>= 2200</w:t>
      </w:r>
      <w:bookmarkStart w:id="0" w:name="_GoBack"/>
      <w:bookmarkEnd w:id="0"/>
    </w:p>
    <w:p w:rsidR="003F30F0" w:rsidRPr="0052715B" w:rsidRDefault="003F30F0" w:rsidP="0052715B">
      <w:pPr>
        <w:ind w:firstLine="720"/>
      </w:pPr>
    </w:p>
    <w:p w:rsidR="0052715B" w:rsidRPr="0052715B" w:rsidRDefault="0052715B">
      <w:pPr>
        <w:ind w:firstLine="720"/>
      </w:pPr>
    </w:p>
    <w:sectPr w:rsidR="0052715B" w:rsidRPr="0052715B" w:rsidSect="0029568E">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C02" w:rsidRDefault="00202C02" w:rsidP="0052715B">
      <w:pPr>
        <w:spacing w:after="0" w:line="240" w:lineRule="auto"/>
      </w:pPr>
      <w:r>
        <w:separator/>
      </w:r>
    </w:p>
  </w:endnote>
  <w:endnote w:type="continuationSeparator" w:id="0">
    <w:p w:rsidR="00202C02" w:rsidRDefault="00202C02" w:rsidP="0052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C02" w:rsidRDefault="00202C02" w:rsidP="0052715B">
      <w:pPr>
        <w:spacing w:after="0" w:line="240" w:lineRule="auto"/>
      </w:pPr>
      <w:r>
        <w:separator/>
      </w:r>
    </w:p>
  </w:footnote>
  <w:footnote w:type="continuationSeparator" w:id="0">
    <w:p w:rsidR="00202C02" w:rsidRDefault="00202C02" w:rsidP="00527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855420"/>
      <w:docPartObj>
        <w:docPartGallery w:val="Page Numbers (Top of Page)"/>
        <w:docPartUnique/>
      </w:docPartObj>
    </w:sdtPr>
    <w:sdtEndPr>
      <w:rPr>
        <w:noProof/>
      </w:rPr>
    </w:sdtEndPr>
    <w:sdtContent>
      <w:p w:rsidR="0052715B" w:rsidRDefault="0052715B" w:rsidP="0052715B">
        <w:pPr>
          <w:pStyle w:val="Header"/>
        </w:pPr>
        <w:r>
          <w:t>FINANCE ASSIGNMENT</w:t>
        </w:r>
        <w:r>
          <w:tab/>
        </w:r>
        <w:r>
          <w:tab/>
        </w:r>
        <w:r>
          <w:fldChar w:fldCharType="begin"/>
        </w:r>
        <w:r>
          <w:instrText xml:space="preserve"> PAGE   \* MERGEFORMAT </w:instrText>
        </w:r>
        <w:r>
          <w:fldChar w:fldCharType="separate"/>
        </w:r>
        <w:r w:rsidR="00F73A8D">
          <w:rPr>
            <w:noProof/>
          </w:rPr>
          <w:t>4</w:t>
        </w:r>
        <w:r>
          <w:rPr>
            <w:noProof/>
          </w:rPr>
          <w:fldChar w:fldCharType="end"/>
        </w:r>
      </w:p>
    </w:sdtContent>
  </w:sdt>
  <w:p w:rsidR="0052715B" w:rsidRDefault="00527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3A19"/>
    <w:multiLevelType w:val="hybridMultilevel"/>
    <w:tmpl w:val="C30087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F35BF"/>
    <w:multiLevelType w:val="hybridMultilevel"/>
    <w:tmpl w:val="FAE23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5B"/>
    <w:rsid w:val="00202C02"/>
    <w:rsid w:val="0029568E"/>
    <w:rsid w:val="003F30F0"/>
    <w:rsid w:val="0052715B"/>
    <w:rsid w:val="00562D2A"/>
    <w:rsid w:val="00987DF8"/>
    <w:rsid w:val="009A1994"/>
    <w:rsid w:val="00B0609F"/>
    <w:rsid w:val="00B25749"/>
    <w:rsid w:val="00F7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08483-2B5F-4117-9259-407243B5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15B"/>
  </w:style>
  <w:style w:type="paragraph" w:styleId="Footer">
    <w:name w:val="footer"/>
    <w:basedOn w:val="Normal"/>
    <w:link w:val="FooterChar"/>
    <w:uiPriority w:val="99"/>
    <w:unhideWhenUsed/>
    <w:rsid w:val="0052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15B"/>
  </w:style>
  <w:style w:type="table" w:styleId="TableGrid">
    <w:name w:val="Table Grid"/>
    <w:basedOn w:val="TableNormal"/>
    <w:uiPriority w:val="39"/>
    <w:rsid w:val="00B06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2021-04-06T06:31:00Z</dcterms:created>
  <dcterms:modified xsi:type="dcterms:W3CDTF">2021-04-06T07:19:00Z</dcterms:modified>
</cp:coreProperties>
</file>