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DDA" w:rsidRPr="00E554F1" w:rsidRDefault="00350DDA" w:rsidP="00476F15">
      <w:pPr>
        <w:jc w:val="center"/>
        <w:rPr>
          <w:rFonts w:ascii="Times New Roman" w:hAnsi="Times New Roman" w:cs="Times New Roman"/>
          <w:sz w:val="24"/>
          <w:szCs w:val="24"/>
        </w:rPr>
      </w:pPr>
    </w:p>
    <w:p w:rsidR="00350DDA" w:rsidRPr="00E554F1" w:rsidRDefault="00350DDA" w:rsidP="00E554F1">
      <w:pPr>
        <w:spacing w:line="480" w:lineRule="auto"/>
        <w:jc w:val="center"/>
        <w:rPr>
          <w:rFonts w:ascii="Times New Roman" w:hAnsi="Times New Roman" w:cs="Times New Roman"/>
          <w:sz w:val="24"/>
          <w:szCs w:val="24"/>
        </w:rPr>
      </w:pPr>
    </w:p>
    <w:p w:rsidR="00350DDA" w:rsidRDefault="00350DDA" w:rsidP="00476F15">
      <w:pPr>
        <w:jc w:val="center"/>
        <w:rPr>
          <w:rFonts w:ascii="Times New Roman" w:hAnsi="Times New Roman" w:cs="Times New Roman"/>
          <w:sz w:val="24"/>
          <w:szCs w:val="24"/>
        </w:rPr>
      </w:pPr>
    </w:p>
    <w:p w:rsidR="00100678" w:rsidRDefault="00100678" w:rsidP="00476F15">
      <w:pPr>
        <w:jc w:val="center"/>
        <w:rPr>
          <w:rFonts w:ascii="Times New Roman" w:hAnsi="Times New Roman" w:cs="Times New Roman"/>
          <w:sz w:val="24"/>
          <w:szCs w:val="24"/>
        </w:rPr>
      </w:pPr>
    </w:p>
    <w:p w:rsidR="00100678" w:rsidRPr="00E554F1" w:rsidRDefault="00100678" w:rsidP="00476F15">
      <w:pPr>
        <w:jc w:val="center"/>
        <w:rPr>
          <w:rFonts w:ascii="Times New Roman" w:hAnsi="Times New Roman" w:cs="Times New Roman"/>
          <w:sz w:val="24"/>
          <w:szCs w:val="24"/>
        </w:rPr>
      </w:pPr>
    </w:p>
    <w:p w:rsidR="00490DAE" w:rsidRPr="00E554F1" w:rsidRDefault="00476F15" w:rsidP="00100678">
      <w:pPr>
        <w:jc w:val="center"/>
        <w:rPr>
          <w:rFonts w:ascii="Times New Roman" w:hAnsi="Times New Roman" w:cs="Times New Roman"/>
          <w:sz w:val="24"/>
          <w:szCs w:val="24"/>
        </w:rPr>
      </w:pPr>
      <w:r w:rsidRPr="00E554F1">
        <w:rPr>
          <w:rFonts w:ascii="Times New Roman" w:hAnsi="Times New Roman" w:cs="Times New Roman"/>
          <w:sz w:val="24"/>
          <w:szCs w:val="24"/>
        </w:rPr>
        <w:t>Adaptive behavior Assessment</w:t>
      </w:r>
    </w:p>
    <w:p w:rsidR="00350DDA" w:rsidRPr="00E554F1" w:rsidRDefault="00350DDA" w:rsidP="00100678">
      <w:pPr>
        <w:jc w:val="center"/>
        <w:rPr>
          <w:rFonts w:ascii="Times New Roman" w:hAnsi="Times New Roman" w:cs="Times New Roman"/>
          <w:sz w:val="24"/>
          <w:szCs w:val="24"/>
        </w:rPr>
      </w:pPr>
      <w:r w:rsidRPr="00E554F1">
        <w:rPr>
          <w:rFonts w:ascii="Times New Roman" w:hAnsi="Times New Roman" w:cs="Times New Roman"/>
          <w:sz w:val="24"/>
          <w:szCs w:val="24"/>
        </w:rPr>
        <w:t>Name</w:t>
      </w:r>
    </w:p>
    <w:p w:rsidR="00350DDA" w:rsidRPr="00E554F1" w:rsidRDefault="00350DDA" w:rsidP="00100678">
      <w:pPr>
        <w:jc w:val="center"/>
        <w:rPr>
          <w:rFonts w:ascii="Times New Roman" w:hAnsi="Times New Roman" w:cs="Times New Roman"/>
          <w:sz w:val="24"/>
          <w:szCs w:val="24"/>
        </w:rPr>
      </w:pPr>
      <w:r w:rsidRPr="00E554F1">
        <w:rPr>
          <w:rFonts w:ascii="Times New Roman" w:hAnsi="Times New Roman" w:cs="Times New Roman"/>
          <w:sz w:val="24"/>
          <w:szCs w:val="24"/>
        </w:rPr>
        <w:t>Institution</w:t>
      </w:r>
      <w:r w:rsidR="00100678">
        <w:rPr>
          <w:rFonts w:ascii="Times New Roman" w:hAnsi="Times New Roman" w:cs="Times New Roman"/>
          <w:sz w:val="24"/>
          <w:szCs w:val="24"/>
        </w:rPr>
        <w:t>al Affiliation</w:t>
      </w:r>
    </w:p>
    <w:p w:rsidR="00350DDA" w:rsidRPr="00E554F1" w:rsidRDefault="00350DDA" w:rsidP="00100678">
      <w:pPr>
        <w:rPr>
          <w:rFonts w:ascii="Times New Roman" w:hAnsi="Times New Roman" w:cs="Times New Roman"/>
          <w:sz w:val="24"/>
          <w:szCs w:val="24"/>
        </w:rPr>
      </w:pPr>
      <w:r w:rsidRPr="00E554F1">
        <w:rPr>
          <w:rFonts w:ascii="Times New Roman" w:hAnsi="Times New Roman" w:cs="Times New Roman"/>
          <w:sz w:val="24"/>
          <w:szCs w:val="24"/>
        </w:rPr>
        <w:t xml:space="preserve"> </w:t>
      </w: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350DDA" w:rsidRPr="00E554F1" w:rsidRDefault="00350DDA" w:rsidP="00100678">
      <w:pPr>
        <w:rPr>
          <w:rFonts w:ascii="Times New Roman" w:hAnsi="Times New Roman" w:cs="Times New Roman"/>
          <w:sz w:val="24"/>
          <w:szCs w:val="24"/>
        </w:rPr>
      </w:pPr>
    </w:p>
    <w:p w:rsidR="00350DDA" w:rsidRPr="00E554F1" w:rsidRDefault="00350DDA" w:rsidP="00476F15">
      <w:pPr>
        <w:jc w:val="center"/>
        <w:rPr>
          <w:rFonts w:ascii="Times New Roman" w:hAnsi="Times New Roman" w:cs="Times New Roman"/>
          <w:sz w:val="24"/>
          <w:szCs w:val="24"/>
        </w:rPr>
      </w:pPr>
    </w:p>
    <w:p w:rsidR="00100678" w:rsidRPr="00100678" w:rsidRDefault="00100678" w:rsidP="00100678">
      <w:pPr>
        <w:jc w:val="center"/>
        <w:rPr>
          <w:rFonts w:ascii="Times New Roman" w:hAnsi="Times New Roman" w:cs="Times New Roman"/>
          <w:b/>
          <w:sz w:val="24"/>
          <w:szCs w:val="24"/>
        </w:rPr>
      </w:pPr>
      <w:r w:rsidRPr="00100678">
        <w:rPr>
          <w:rFonts w:ascii="Times New Roman" w:hAnsi="Times New Roman" w:cs="Times New Roman"/>
          <w:b/>
          <w:sz w:val="24"/>
          <w:szCs w:val="24"/>
        </w:rPr>
        <w:lastRenderedPageBreak/>
        <w:t>Adaptive behavior Assessment</w:t>
      </w:r>
    </w:p>
    <w:p w:rsidR="00966A17" w:rsidRPr="00E554F1" w:rsidRDefault="00587146"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Adaptive</w:t>
      </w:r>
      <w:r w:rsidR="00900DD1" w:rsidRPr="00E554F1">
        <w:rPr>
          <w:rFonts w:ascii="Times New Roman" w:hAnsi="Times New Roman" w:cs="Times New Roman"/>
          <w:sz w:val="24"/>
          <w:szCs w:val="24"/>
        </w:rPr>
        <w:t xml:space="preserve"> behavior assessment is a multi</w:t>
      </w:r>
      <w:r w:rsidRPr="00E554F1">
        <w:rPr>
          <w:rFonts w:ascii="Times New Roman" w:hAnsi="Times New Roman" w:cs="Times New Roman"/>
          <w:sz w:val="24"/>
          <w:szCs w:val="24"/>
        </w:rPr>
        <w:t>tasked and standard model used to determine and evaluate the ability relating to functionality on the day to day activities of li</w:t>
      </w:r>
      <w:r w:rsidR="00F21A0E" w:rsidRPr="00E554F1">
        <w:rPr>
          <w:rFonts w:ascii="Times New Roman" w:hAnsi="Times New Roman" w:cs="Times New Roman"/>
          <w:sz w:val="24"/>
          <w:szCs w:val="24"/>
        </w:rPr>
        <w:t>vi</w:t>
      </w:r>
      <w:r w:rsidRPr="00E554F1">
        <w:rPr>
          <w:rFonts w:ascii="Times New Roman" w:hAnsi="Times New Roman" w:cs="Times New Roman"/>
          <w:sz w:val="24"/>
          <w:szCs w:val="24"/>
        </w:rPr>
        <w:t xml:space="preserve">ng individuals mostly in the range of 1-100 </w:t>
      </w:r>
      <w:r w:rsidR="00E67E20" w:rsidRPr="00E554F1">
        <w:rPr>
          <w:rFonts w:ascii="Times New Roman" w:hAnsi="Times New Roman" w:cs="Times New Roman"/>
          <w:sz w:val="24"/>
          <w:szCs w:val="24"/>
        </w:rPr>
        <w:t>years of</w:t>
      </w:r>
      <w:r w:rsidRPr="00E554F1">
        <w:rPr>
          <w:rFonts w:ascii="Times New Roman" w:hAnsi="Times New Roman" w:cs="Times New Roman"/>
          <w:sz w:val="24"/>
          <w:szCs w:val="24"/>
        </w:rPr>
        <w:t xml:space="preserve"> </w:t>
      </w:r>
      <w:r w:rsidR="007326CB" w:rsidRPr="00E554F1">
        <w:rPr>
          <w:rFonts w:ascii="Times New Roman" w:hAnsi="Times New Roman" w:cs="Times New Roman"/>
          <w:sz w:val="24"/>
          <w:szCs w:val="24"/>
        </w:rPr>
        <w:t>age (Merrell &amp; Gimpel, 2014). </w:t>
      </w:r>
      <w:r w:rsidR="0090410F" w:rsidRPr="00E554F1">
        <w:rPr>
          <w:rFonts w:ascii="Times New Roman" w:hAnsi="Times New Roman" w:cs="Times New Roman"/>
          <w:sz w:val="24"/>
          <w:szCs w:val="24"/>
        </w:rPr>
        <w:t xml:space="preserve"> This study will analyze the capabilities of a child aged 4</w:t>
      </w:r>
      <w:r w:rsidR="00F21A0E" w:rsidRPr="00E554F1">
        <w:rPr>
          <w:rFonts w:ascii="Times New Roman" w:hAnsi="Times New Roman" w:cs="Times New Roman"/>
          <w:sz w:val="24"/>
          <w:szCs w:val="24"/>
        </w:rPr>
        <w:t>y</w:t>
      </w:r>
      <w:r w:rsidR="0090410F" w:rsidRPr="00E554F1">
        <w:rPr>
          <w:rFonts w:ascii="Times New Roman" w:hAnsi="Times New Roman" w:cs="Times New Roman"/>
          <w:sz w:val="24"/>
          <w:szCs w:val="24"/>
        </w:rPr>
        <w:t>ears and 3 months to come up with how the child is gifted ranging from socializing, speech, writing skills, functional ac</w:t>
      </w:r>
      <w:r w:rsidR="00F21A0E" w:rsidRPr="00E554F1">
        <w:rPr>
          <w:rFonts w:ascii="Times New Roman" w:hAnsi="Times New Roman" w:cs="Times New Roman"/>
          <w:sz w:val="24"/>
          <w:szCs w:val="24"/>
        </w:rPr>
        <w:t xml:space="preserve">ademics, management of leisure time to </w:t>
      </w:r>
      <w:r w:rsidR="0090410F" w:rsidRPr="00E554F1">
        <w:rPr>
          <w:rFonts w:ascii="Times New Roman" w:hAnsi="Times New Roman" w:cs="Times New Roman"/>
          <w:sz w:val="24"/>
          <w:szCs w:val="24"/>
        </w:rPr>
        <w:t xml:space="preserve"> health and safety and</w:t>
      </w:r>
      <w:r w:rsidR="00BC4082" w:rsidRPr="00E554F1">
        <w:rPr>
          <w:rFonts w:ascii="Times New Roman" w:hAnsi="Times New Roman" w:cs="Times New Roman"/>
          <w:sz w:val="24"/>
          <w:szCs w:val="24"/>
        </w:rPr>
        <w:t xml:space="preserve"> it</w:t>
      </w:r>
      <w:r w:rsidR="0090410F" w:rsidRPr="00E554F1">
        <w:rPr>
          <w:rFonts w:ascii="Times New Roman" w:hAnsi="Times New Roman" w:cs="Times New Roman"/>
          <w:sz w:val="24"/>
          <w:szCs w:val="24"/>
        </w:rPr>
        <w:t xml:space="preserve"> only includes a section of the parameters involved in the assessment</w:t>
      </w:r>
      <w:r w:rsidR="00BC4082" w:rsidRPr="00E554F1">
        <w:rPr>
          <w:rFonts w:ascii="Times New Roman" w:hAnsi="Times New Roman" w:cs="Times New Roman"/>
          <w:sz w:val="24"/>
          <w:szCs w:val="24"/>
        </w:rPr>
        <w:t xml:space="preserve"> of the child’s </w:t>
      </w:r>
      <w:r w:rsidR="00957A86" w:rsidRPr="00E554F1">
        <w:rPr>
          <w:rFonts w:ascii="Times New Roman" w:hAnsi="Times New Roman" w:cs="Times New Roman"/>
          <w:sz w:val="24"/>
          <w:szCs w:val="24"/>
        </w:rPr>
        <w:t xml:space="preserve">ability. </w:t>
      </w:r>
      <w:r w:rsidR="00C05662" w:rsidRPr="00E554F1">
        <w:rPr>
          <w:rFonts w:ascii="Times New Roman" w:hAnsi="Times New Roman" w:cs="Times New Roman"/>
          <w:sz w:val="24"/>
          <w:szCs w:val="24"/>
        </w:rPr>
        <w:t xml:space="preserve">It further relates this to the expected capabilities as in the Vineland analysis to give out the divergences. The study assists in realizing the inherent incapability in children </w:t>
      </w:r>
      <w:r w:rsidR="00966A17" w:rsidRPr="00E554F1">
        <w:rPr>
          <w:rFonts w:ascii="Times New Roman" w:hAnsi="Times New Roman" w:cs="Times New Roman"/>
          <w:sz w:val="24"/>
          <w:szCs w:val="24"/>
        </w:rPr>
        <w:t>which helps</w:t>
      </w:r>
      <w:r w:rsidR="00C05662" w:rsidRPr="00E554F1">
        <w:rPr>
          <w:rFonts w:ascii="Times New Roman" w:hAnsi="Times New Roman" w:cs="Times New Roman"/>
          <w:sz w:val="24"/>
          <w:szCs w:val="24"/>
        </w:rPr>
        <w:t xml:space="preserve"> in early detection of the disorders so as to have them rectified on time.</w:t>
      </w:r>
    </w:p>
    <w:p w:rsidR="00957A86" w:rsidRPr="00E554F1" w:rsidRDefault="00C05662"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 xml:space="preserve"> </w:t>
      </w:r>
      <w:r w:rsidR="00957A86" w:rsidRPr="00E554F1">
        <w:rPr>
          <w:rFonts w:ascii="Times New Roman" w:hAnsi="Times New Roman" w:cs="Times New Roman"/>
          <w:sz w:val="24"/>
          <w:szCs w:val="24"/>
        </w:rPr>
        <w:t>Anya’s</w:t>
      </w:r>
      <w:r w:rsidR="008D30E2" w:rsidRPr="00E554F1">
        <w:rPr>
          <w:rFonts w:ascii="Times New Roman" w:hAnsi="Times New Roman" w:cs="Times New Roman"/>
          <w:sz w:val="24"/>
          <w:szCs w:val="24"/>
        </w:rPr>
        <w:t xml:space="preserve"> raw score on the written communic</w:t>
      </w:r>
      <w:r w:rsidR="00957A86" w:rsidRPr="00E554F1">
        <w:rPr>
          <w:rFonts w:ascii="Times New Roman" w:hAnsi="Times New Roman" w:cs="Times New Roman"/>
          <w:sz w:val="24"/>
          <w:szCs w:val="24"/>
        </w:rPr>
        <w:t>ation sub domain is7 which averagely</w:t>
      </w:r>
      <w:r w:rsidR="008D30E2" w:rsidRPr="00E554F1">
        <w:rPr>
          <w:rFonts w:ascii="Times New Roman" w:hAnsi="Times New Roman" w:cs="Times New Roman"/>
          <w:sz w:val="24"/>
          <w:szCs w:val="24"/>
        </w:rPr>
        <w:t xml:space="preserve"> </w:t>
      </w:r>
      <w:r w:rsidR="00957A86" w:rsidRPr="00E554F1">
        <w:rPr>
          <w:rFonts w:ascii="Times New Roman" w:hAnsi="Times New Roman" w:cs="Times New Roman"/>
          <w:sz w:val="24"/>
          <w:szCs w:val="24"/>
        </w:rPr>
        <w:t xml:space="preserve">relates to </w:t>
      </w:r>
      <w:r w:rsidR="008D30E2" w:rsidRPr="00E554F1">
        <w:rPr>
          <w:rFonts w:ascii="Times New Roman" w:hAnsi="Times New Roman" w:cs="Times New Roman"/>
          <w:sz w:val="24"/>
          <w:szCs w:val="24"/>
        </w:rPr>
        <w:t>the v- score</w:t>
      </w:r>
      <w:r w:rsidR="00957A86" w:rsidRPr="00E554F1">
        <w:rPr>
          <w:rFonts w:ascii="Times New Roman" w:hAnsi="Times New Roman" w:cs="Times New Roman"/>
          <w:sz w:val="24"/>
          <w:szCs w:val="24"/>
        </w:rPr>
        <w:t xml:space="preserve"> and an adequate adaptive level with a negative standard score.</w:t>
      </w:r>
      <w:r w:rsidR="00A35C39" w:rsidRPr="00E554F1">
        <w:rPr>
          <w:rFonts w:ascii="Times New Roman" w:hAnsi="Times New Roman" w:cs="Times New Roman"/>
          <w:sz w:val="24"/>
          <w:szCs w:val="24"/>
        </w:rPr>
        <w:t xml:space="preserve"> The scale indicates Anya’s incapability in written communication relating to her average performance hence a significant incapability on this </w:t>
      </w:r>
      <w:r w:rsidR="00E32681" w:rsidRPr="00E554F1">
        <w:rPr>
          <w:rFonts w:ascii="Times New Roman" w:hAnsi="Times New Roman" w:cs="Times New Roman"/>
          <w:sz w:val="24"/>
          <w:szCs w:val="24"/>
        </w:rPr>
        <w:t>discipline (Yang at al</w:t>
      </w:r>
      <w:r w:rsidR="00FF462A" w:rsidRPr="00E554F1">
        <w:rPr>
          <w:rFonts w:ascii="Times New Roman" w:hAnsi="Times New Roman" w:cs="Times New Roman"/>
          <w:sz w:val="24"/>
          <w:szCs w:val="24"/>
        </w:rPr>
        <w:t>, 2016</w:t>
      </w:r>
      <w:r w:rsidR="00E32681" w:rsidRPr="00E554F1">
        <w:rPr>
          <w:rFonts w:ascii="Times New Roman" w:hAnsi="Times New Roman" w:cs="Times New Roman"/>
          <w:sz w:val="24"/>
          <w:szCs w:val="24"/>
        </w:rPr>
        <w:t xml:space="preserve">). </w:t>
      </w:r>
      <w:r w:rsidR="00307BE9" w:rsidRPr="00E554F1">
        <w:rPr>
          <w:rFonts w:ascii="Times New Roman" w:hAnsi="Times New Roman" w:cs="Times New Roman"/>
          <w:sz w:val="24"/>
          <w:szCs w:val="24"/>
        </w:rPr>
        <w:t xml:space="preserve"> The interval indicates that her below average attainments occurred frequently implying that </w:t>
      </w:r>
      <w:r w:rsidR="0060180E" w:rsidRPr="00E554F1">
        <w:rPr>
          <w:rFonts w:ascii="Times New Roman" w:hAnsi="Times New Roman" w:cs="Times New Roman"/>
          <w:sz w:val="24"/>
          <w:szCs w:val="24"/>
        </w:rPr>
        <w:t>Anya had</w:t>
      </w:r>
      <w:r w:rsidR="00307BE9" w:rsidRPr="00E554F1">
        <w:rPr>
          <w:rFonts w:ascii="Times New Roman" w:hAnsi="Times New Roman" w:cs="Times New Roman"/>
          <w:sz w:val="24"/>
          <w:szCs w:val="24"/>
        </w:rPr>
        <w:t xml:space="preserve"> a weakness in communication reception aspect. Anya, according to the table understands information with difficulties</w:t>
      </w:r>
      <w:r w:rsidR="00B50B06" w:rsidRPr="00E554F1">
        <w:rPr>
          <w:rFonts w:ascii="Times New Roman" w:hAnsi="Times New Roman" w:cs="Times New Roman"/>
          <w:sz w:val="24"/>
          <w:szCs w:val="24"/>
        </w:rPr>
        <w:t xml:space="preserve"> due to her poor adaptive </w:t>
      </w:r>
      <w:r w:rsidR="0060180E" w:rsidRPr="00E554F1">
        <w:rPr>
          <w:rFonts w:ascii="Times New Roman" w:hAnsi="Times New Roman" w:cs="Times New Roman"/>
          <w:sz w:val="24"/>
          <w:szCs w:val="24"/>
        </w:rPr>
        <w:t>skill. Expressing</w:t>
      </w:r>
      <w:r w:rsidR="00307BE9" w:rsidRPr="00E554F1">
        <w:rPr>
          <w:rFonts w:ascii="Times New Roman" w:hAnsi="Times New Roman" w:cs="Times New Roman"/>
          <w:sz w:val="24"/>
          <w:szCs w:val="24"/>
        </w:rPr>
        <w:t xml:space="preserve"> </w:t>
      </w:r>
      <w:r w:rsidR="00B50B06" w:rsidRPr="00E554F1">
        <w:rPr>
          <w:rFonts w:ascii="Times New Roman" w:hAnsi="Times New Roman" w:cs="Times New Roman"/>
          <w:sz w:val="24"/>
          <w:szCs w:val="24"/>
        </w:rPr>
        <w:t>hers</w:t>
      </w:r>
      <w:r w:rsidR="00307BE9" w:rsidRPr="00E554F1">
        <w:rPr>
          <w:rFonts w:ascii="Times New Roman" w:hAnsi="Times New Roman" w:cs="Times New Roman"/>
          <w:sz w:val="24"/>
          <w:szCs w:val="24"/>
        </w:rPr>
        <w:t>elf</w:t>
      </w:r>
      <w:r w:rsidR="00B50B06" w:rsidRPr="00E554F1">
        <w:rPr>
          <w:rFonts w:ascii="Times New Roman" w:hAnsi="Times New Roman" w:cs="Times New Roman"/>
          <w:sz w:val="24"/>
          <w:szCs w:val="24"/>
        </w:rPr>
        <w:t xml:space="preserve"> is also challenging as indicated which shows </w:t>
      </w:r>
      <w:r w:rsidR="0060180E" w:rsidRPr="00E554F1">
        <w:rPr>
          <w:rFonts w:ascii="Times New Roman" w:hAnsi="Times New Roman" w:cs="Times New Roman"/>
          <w:sz w:val="24"/>
          <w:szCs w:val="24"/>
        </w:rPr>
        <w:t>her</w:t>
      </w:r>
      <w:r w:rsidR="00B50B06" w:rsidRPr="00E554F1">
        <w:rPr>
          <w:rFonts w:ascii="Times New Roman" w:hAnsi="Times New Roman" w:cs="Times New Roman"/>
          <w:sz w:val="24"/>
          <w:szCs w:val="24"/>
        </w:rPr>
        <w:t xml:space="preserve"> scoring the </w:t>
      </w:r>
      <w:r w:rsidR="0060180E" w:rsidRPr="00E554F1">
        <w:rPr>
          <w:rFonts w:ascii="Times New Roman" w:hAnsi="Times New Roman" w:cs="Times New Roman"/>
          <w:sz w:val="24"/>
          <w:szCs w:val="24"/>
        </w:rPr>
        <w:t>lowest</w:t>
      </w:r>
      <w:r w:rsidR="00B50B06" w:rsidRPr="00E554F1">
        <w:rPr>
          <w:rFonts w:ascii="Times New Roman" w:hAnsi="Times New Roman" w:cs="Times New Roman"/>
          <w:sz w:val="24"/>
          <w:szCs w:val="24"/>
        </w:rPr>
        <w:t xml:space="preserve"> in comparison to the </w:t>
      </w:r>
      <w:r w:rsidR="0060180E" w:rsidRPr="00E554F1">
        <w:rPr>
          <w:rFonts w:ascii="Times New Roman" w:hAnsi="Times New Roman" w:cs="Times New Roman"/>
          <w:sz w:val="24"/>
          <w:szCs w:val="24"/>
        </w:rPr>
        <w:t>other</w:t>
      </w:r>
      <w:r w:rsidR="00B50B06" w:rsidRPr="00E554F1">
        <w:rPr>
          <w:rFonts w:ascii="Times New Roman" w:hAnsi="Times New Roman" w:cs="Times New Roman"/>
          <w:sz w:val="24"/>
          <w:szCs w:val="24"/>
        </w:rPr>
        <w:t xml:space="preserve"> communication </w:t>
      </w:r>
      <w:r w:rsidR="00232208" w:rsidRPr="00E554F1">
        <w:rPr>
          <w:rFonts w:ascii="Times New Roman" w:hAnsi="Times New Roman" w:cs="Times New Roman"/>
          <w:sz w:val="24"/>
          <w:szCs w:val="24"/>
        </w:rPr>
        <w:t>aspects. This</w:t>
      </w:r>
      <w:r w:rsidR="00307BE9" w:rsidRPr="00E554F1">
        <w:rPr>
          <w:rFonts w:ascii="Times New Roman" w:hAnsi="Times New Roman" w:cs="Times New Roman"/>
          <w:sz w:val="24"/>
          <w:szCs w:val="24"/>
        </w:rPr>
        <w:t xml:space="preserve"> implies that the child </w:t>
      </w:r>
      <w:r w:rsidR="00232208" w:rsidRPr="00E554F1">
        <w:rPr>
          <w:rFonts w:ascii="Times New Roman" w:hAnsi="Times New Roman" w:cs="Times New Roman"/>
          <w:sz w:val="24"/>
          <w:szCs w:val="24"/>
        </w:rPr>
        <w:t>requires</w:t>
      </w:r>
      <w:r w:rsidR="00307BE9" w:rsidRPr="00E554F1">
        <w:rPr>
          <w:rFonts w:ascii="Times New Roman" w:hAnsi="Times New Roman" w:cs="Times New Roman"/>
          <w:sz w:val="24"/>
          <w:szCs w:val="24"/>
        </w:rPr>
        <w:t xml:space="preserve"> specialized attention relating to the communication discipline so as to bring out the weakness, eng</w:t>
      </w:r>
      <w:r w:rsidR="002C4213" w:rsidRPr="00E554F1">
        <w:rPr>
          <w:rFonts w:ascii="Times New Roman" w:hAnsi="Times New Roman" w:cs="Times New Roman"/>
          <w:sz w:val="24"/>
          <w:szCs w:val="24"/>
        </w:rPr>
        <w:t xml:space="preserve">age her in more communication </w:t>
      </w:r>
      <w:r w:rsidR="00307BE9" w:rsidRPr="00E554F1">
        <w:rPr>
          <w:rFonts w:ascii="Times New Roman" w:hAnsi="Times New Roman" w:cs="Times New Roman"/>
          <w:sz w:val="24"/>
          <w:szCs w:val="24"/>
        </w:rPr>
        <w:t>related activities</w:t>
      </w:r>
      <w:r w:rsidR="002C4213" w:rsidRPr="00E554F1">
        <w:rPr>
          <w:rFonts w:ascii="Times New Roman" w:hAnsi="Times New Roman" w:cs="Times New Roman"/>
          <w:sz w:val="24"/>
          <w:szCs w:val="24"/>
        </w:rPr>
        <w:t xml:space="preserve"> and mostly increase the confidence in </w:t>
      </w:r>
      <w:r w:rsidR="00232208" w:rsidRPr="00E554F1">
        <w:rPr>
          <w:rFonts w:ascii="Times New Roman" w:hAnsi="Times New Roman" w:cs="Times New Roman"/>
          <w:sz w:val="24"/>
          <w:szCs w:val="24"/>
        </w:rPr>
        <w:t>speech to</w:t>
      </w:r>
      <w:r w:rsidR="002C4213" w:rsidRPr="00E554F1">
        <w:rPr>
          <w:rFonts w:ascii="Times New Roman" w:hAnsi="Times New Roman" w:cs="Times New Roman"/>
          <w:sz w:val="24"/>
          <w:szCs w:val="24"/>
        </w:rPr>
        <w:t xml:space="preserve"> enable </w:t>
      </w:r>
      <w:r w:rsidR="00232208" w:rsidRPr="00E554F1">
        <w:rPr>
          <w:rFonts w:ascii="Times New Roman" w:hAnsi="Times New Roman" w:cs="Times New Roman"/>
          <w:sz w:val="24"/>
          <w:szCs w:val="24"/>
        </w:rPr>
        <w:t>her</w:t>
      </w:r>
      <w:r w:rsidR="002C4213" w:rsidRPr="00E554F1">
        <w:rPr>
          <w:rFonts w:ascii="Times New Roman" w:hAnsi="Times New Roman" w:cs="Times New Roman"/>
          <w:sz w:val="24"/>
          <w:szCs w:val="24"/>
        </w:rPr>
        <w:t xml:space="preserve"> ward of the </w:t>
      </w:r>
      <w:r w:rsidR="00232208" w:rsidRPr="00E554F1">
        <w:rPr>
          <w:rFonts w:ascii="Times New Roman" w:hAnsi="Times New Roman" w:cs="Times New Roman"/>
          <w:sz w:val="24"/>
          <w:szCs w:val="24"/>
        </w:rPr>
        <w:t>weakened</w:t>
      </w:r>
      <w:r w:rsidR="002C4213" w:rsidRPr="00E554F1">
        <w:rPr>
          <w:rFonts w:ascii="Times New Roman" w:hAnsi="Times New Roman" w:cs="Times New Roman"/>
          <w:sz w:val="24"/>
          <w:szCs w:val="24"/>
        </w:rPr>
        <w:t xml:space="preserve"> </w:t>
      </w:r>
      <w:r w:rsidR="00232208" w:rsidRPr="00E554F1">
        <w:rPr>
          <w:rFonts w:ascii="Times New Roman" w:hAnsi="Times New Roman" w:cs="Times New Roman"/>
          <w:sz w:val="24"/>
          <w:szCs w:val="24"/>
        </w:rPr>
        <w:t>performance and</w:t>
      </w:r>
      <w:r w:rsidR="00307BE9" w:rsidRPr="00E554F1">
        <w:rPr>
          <w:rFonts w:ascii="Times New Roman" w:hAnsi="Times New Roman" w:cs="Times New Roman"/>
          <w:sz w:val="24"/>
          <w:szCs w:val="24"/>
        </w:rPr>
        <w:t xml:space="preserve"> increase </w:t>
      </w:r>
      <w:r w:rsidR="002C4213" w:rsidRPr="00E554F1">
        <w:rPr>
          <w:rFonts w:ascii="Times New Roman" w:hAnsi="Times New Roman" w:cs="Times New Roman"/>
          <w:sz w:val="24"/>
          <w:szCs w:val="24"/>
        </w:rPr>
        <w:t>he</w:t>
      </w:r>
      <w:r w:rsidR="00307BE9" w:rsidRPr="00E554F1">
        <w:rPr>
          <w:rFonts w:ascii="Times New Roman" w:hAnsi="Times New Roman" w:cs="Times New Roman"/>
          <w:sz w:val="24"/>
          <w:szCs w:val="24"/>
        </w:rPr>
        <w:t xml:space="preserve">r capabilities. </w:t>
      </w:r>
      <w:r w:rsidR="00232208" w:rsidRPr="00E554F1">
        <w:rPr>
          <w:rFonts w:ascii="Times New Roman" w:hAnsi="Times New Roman" w:cs="Times New Roman"/>
          <w:sz w:val="24"/>
          <w:szCs w:val="24"/>
        </w:rPr>
        <w:t>The Age</w:t>
      </w:r>
      <w:r w:rsidR="00307BE9" w:rsidRPr="00E554F1">
        <w:rPr>
          <w:rFonts w:ascii="Times New Roman" w:hAnsi="Times New Roman" w:cs="Times New Roman"/>
          <w:sz w:val="24"/>
          <w:szCs w:val="24"/>
        </w:rPr>
        <w:t xml:space="preserve"> equivalent of her capabilities in Communication indicates a relatively </w:t>
      </w:r>
      <w:r w:rsidR="00307BE9" w:rsidRPr="00E554F1">
        <w:rPr>
          <w:rFonts w:ascii="Times New Roman" w:hAnsi="Times New Roman" w:cs="Times New Roman"/>
          <w:sz w:val="24"/>
          <w:szCs w:val="24"/>
        </w:rPr>
        <w:lastRenderedPageBreak/>
        <w:t xml:space="preserve">lower scale to her </w:t>
      </w:r>
      <w:r w:rsidR="00232208" w:rsidRPr="00E554F1">
        <w:rPr>
          <w:rFonts w:ascii="Times New Roman" w:hAnsi="Times New Roman" w:cs="Times New Roman"/>
          <w:sz w:val="24"/>
          <w:szCs w:val="24"/>
        </w:rPr>
        <w:t>age. This</w:t>
      </w:r>
      <w:r w:rsidR="00307BE9" w:rsidRPr="00E554F1">
        <w:rPr>
          <w:rFonts w:ascii="Times New Roman" w:hAnsi="Times New Roman" w:cs="Times New Roman"/>
          <w:sz w:val="24"/>
          <w:szCs w:val="24"/>
        </w:rPr>
        <w:t xml:space="preserve"> shows   a capability slack in communication skills in the </w:t>
      </w:r>
      <w:r w:rsidR="00232208" w:rsidRPr="00E554F1">
        <w:rPr>
          <w:rFonts w:ascii="Times New Roman" w:hAnsi="Times New Roman" w:cs="Times New Roman"/>
          <w:sz w:val="24"/>
          <w:szCs w:val="24"/>
        </w:rPr>
        <w:t>aforesaid</w:t>
      </w:r>
      <w:r w:rsidR="00307BE9" w:rsidRPr="00E554F1">
        <w:rPr>
          <w:rFonts w:ascii="Times New Roman" w:hAnsi="Times New Roman" w:cs="Times New Roman"/>
          <w:sz w:val="24"/>
          <w:szCs w:val="24"/>
        </w:rPr>
        <w:t xml:space="preserve"> child. </w:t>
      </w:r>
    </w:p>
    <w:p w:rsidR="00D9755A" w:rsidRPr="00E554F1" w:rsidRDefault="00D9755A"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Anya is capable of taking care basic functions of home chore as indicated in the table, as compared to the functions of obtained from school (</w:t>
      </w:r>
      <w:r w:rsidRPr="00E554F1">
        <w:rPr>
          <w:rFonts w:ascii="Times New Roman" w:hAnsi="Times New Roman" w:cs="Times New Roman"/>
          <w:color w:val="222222"/>
          <w:sz w:val="24"/>
          <w:szCs w:val="24"/>
          <w:shd w:val="clear" w:color="auto" w:fill="FFFFFF"/>
        </w:rPr>
        <w:t>Kellems at al</w:t>
      </w:r>
      <w:r w:rsidR="003F0708" w:rsidRPr="00E554F1">
        <w:rPr>
          <w:rFonts w:ascii="Times New Roman" w:hAnsi="Times New Roman" w:cs="Times New Roman"/>
          <w:color w:val="222222"/>
          <w:sz w:val="24"/>
          <w:szCs w:val="24"/>
          <w:shd w:val="clear" w:color="auto" w:fill="FFFFFF"/>
        </w:rPr>
        <w:t>, 2016</w:t>
      </w:r>
      <w:r w:rsidRPr="00E554F1">
        <w:rPr>
          <w:rFonts w:ascii="Times New Roman" w:hAnsi="Times New Roman" w:cs="Times New Roman"/>
          <w:color w:val="222222"/>
          <w:sz w:val="24"/>
          <w:szCs w:val="24"/>
          <w:shd w:val="clear" w:color="auto" w:fill="FFFFFF"/>
        </w:rPr>
        <w:t xml:space="preserve">). </w:t>
      </w:r>
      <w:r w:rsidRPr="00E554F1">
        <w:rPr>
          <w:rFonts w:ascii="Times New Roman" w:hAnsi="Times New Roman" w:cs="Times New Roman"/>
          <w:sz w:val="24"/>
          <w:szCs w:val="24"/>
        </w:rPr>
        <w:t xml:space="preserve"> By comparing, the basic skills acquired in school and how Anya can cope with school and the way in which A</w:t>
      </w:r>
      <w:r w:rsidR="003F0708" w:rsidRPr="00E554F1">
        <w:rPr>
          <w:rFonts w:ascii="Times New Roman" w:hAnsi="Times New Roman" w:cs="Times New Roman"/>
          <w:sz w:val="24"/>
          <w:szCs w:val="24"/>
        </w:rPr>
        <w:t>nya</w:t>
      </w:r>
      <w:r w:rsidRPr="00E554F1">
        <w:rPr>
          <w:rFonts w:ascii="Times New Roman" w:hAnsi="Times New Roman" w:cs="Times New Roman"/>
          <w:sz w:val="24"/>
          <w:szCs w:val="24"/>
        </w:rPr>
        <w:t xml:space="preserve"> does daily home chores, it is evident that this kid has much more ability to accomplish home duties. Score are almost similar but the fact that personal, domestic and community way of coping with life for the kid tells it all from the table. The domain of Vineland adaptive includes socialization, daily skills in living and communication. In the domain of communication, the asses of both expressive and receptive language of the kid as well skills in written communication. Domain in daily skills shows the ability of the kid to understand issues related to personal safety measures as well as the way in which the kid is able to adapt take his household chores. The last domain, which is the socialization, shows how kids relate with each other and their interpersonal skills. </w:t>
      </w:r>
    </w:p>
    <w:p w:rsidR="00D9755A" w:rsidRPr="00E554F1" w:rsidRDefault="00D9755A"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Anya shows relatively improved level of in the daily living skills domain more than the communication skill domain (Cihak at al, 2015). It has implications that, the teacher should concentrate more on the skills of improving communication domain of the kid at the tender age before. On the domain of the daily skills Anya shows relatively higher level of attending to the duties and issues related to individual activities and no more are need to be addressed from this domain. Generally, Anya has a greater ability in personal skills compared to communication domain.</w:t>
      </w:r>
    </w:p>
    <w:p w:rsidR="00131262" w:rsidRPr="00E554F1" w:rsidRDefault="00131262"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lastRenderedPageBreak/>
        <w:t>Skills in writing communication domain and domain to tackle domestic  chores compares Anya’s ability with the way in which the kid are able to cope well with home chores and duties. Anya has scored relatively higher in the communication skills than the receptive domain of daily life. Moderately higher -grade score in the receptive communication skills show that Anya has relatively high communication skills in reciting some of the words and sentences. On the other side, personal skills, which are under the domain of living skills show, that Anya has the adequate score needed (Burger at al, 2018) .The numbers scored in receptive communication, which is relatively high than those scored under the bracket of personal skills. This  gives the way of comparing the kid’s communication skills with the personal skills under the domain of daily living skills according to the table, Anya’s   ability to deal with individual issues such as eat , dress ,and perform household are higher. This is compared with the ability in which the kid is able to memorize and how the kid pays attention to what is understood. In order to be able to compare and administer interpretation, the rater should be the teacher, parent, or guardian trained and is familiar with everyday activities of the individual assessed. Results are described by the use be maladaptive and adaptive levels (Brawn at al, 2018). Maladaptive levels descriptive categories in which maladaptive levels are rated significant clinical and elevated above average while adaptive levels are descriptive categories communicating about test results. For the case of Anya, adaptive levels examines the adaptive behaviors of the kid by showing the levels in which the kid is able to communicate and express daily living skills.</w:t>
      </w:r>
    </w:p>
    <w:p w:rsidR="00BC51F0" w:rsidRPr="00E554F1" w:rsidRDefault="00CA3C29"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Anya’s overall score to adaptive behavior is relatively low and the frequency of getting challenges is high</w:t>
      </w:r>
      <w:r w:rsidR="00857775" w:rsidRPr="00E554F1">
        <w:rPr>
          <w:rFonts w:ascii="Times New Roman" w:hAnsi="Times New Roman" w:cs="Times New Roman"/>
          <w:sz w:val="24"/>
          <w:szCs w:val="24"/>
        </w:rPr>
        <w:t xml:space="preserve"> explaining how she gets a challenge of functional intelligence. The score means that Anya has a </w:t>
      </w:r>
      <w:r w:rsidR="00A83CC4" w:rsidRPr="00E554F1">
        <w:rPr>
          <w:rFonts w:ascii="Times New Roman" w:hAnsi="Times New Roman" w:cs="Times New Roman"/>
          <w:sz w:val="24"/>
          <w:szCs w:val="24"/>
        </w:rPr>
        <w:t>serious incapability</w:t>
      </w:r>
      <w:r w:rsidR="00857775" w:rsidRPr="00E554F1">
        <w:rPr>
          <w:rFonts w:ascii="Times New Roman" w:hAnsi="Times New Roman" w:cs="Times New Roman"/>
          <w:sz w:val="24"/>
          <w:szCs w:val="24"/>
        </w:rPr>
        <w:t xml:space="preserve"> in judgmental thinking</w:t>
      </w:r>
      <w:r w:rsidR="00C608FB" w:rsidRPr="00E554F1">
        <w:rPr>
          <w:rFonts w:ascii="Times New Roman" w:hAnsi="Times New Roman" w:cs="Times New Roman"/>
          <w:sz w:val="24"/>
          <w:szCs w:val="24"/>
        </w:rPr>
        <w:t xml:space="preserve"> in both speech and non verbal in</w:t>
      </w:r>
      <w:r w:rsidR="00F206A3" w:rsidRPr="00E554F1">
        <w:rPr>
          <w:rFonts w:ascii="Times New Roman" w:hAnsi="Times New Roman" w:cs="Times New Roman"/>
          <w:sz w:val="24"/>
          <w:szCs w:val="24"/>
        </w:rPr>
        <w:t xml:space="preserve">telligence tasks (Salomone at al, 2018). </w:t>
      </w:r>
      <w:r w:rsidR="00C608FB" w:rsidRPr="00E554F1">
        <w:rPr>
          <w:rFonts w:ascii="Times New Roman" w:hAnsi="Times New Roman" w:cs="Times New Roman"/>
          <w:sz w:val="24"/>
          <w:szCs w:val="24"/>
        </w:rPr>
        <w:t xml:space="preserve">The </w:t>
      </w:r>
      <w:r w:rsidR="00C8688E" w:rsidRPr="00E554F1">
        <w:rPr>
          <w:rFonts w:ascii="Times New Roman" w:hAnsi="Times New Roman" w:cs="Times New Roman"/>
          <w:sz w:val="24"/>
          <w:szCs w:val="24"/>
        </w:rPr>
        <w:t>child’s</w:t>
      </w:r>
      <w:r w:rsidR="00C608FB" w:rsidRPr="00E554F1">
        <w:rPr>
          <w:rFonts w:ascii="Times New Roman" w:hAnsi="Times New Roman" w:cs="Times New Roman"/>
          <w:sz w:val="24"/>
          <w:szCs w:val="24"/>
        </w:rPr>
        <w:t xml:space="preserve"> fluency in speech and knowledge in the </w:t>
      </w:r>
      <w:r w:rsidR="00C608FB" w:rsidRPr="00E554F1">
        <w:rPr>
          <w:rFonts w:ascii="Times New Roman" w:hAnsi="Times New Roman" w:cs="Times New Roman"/>
          <w:sz w:val="24"/>
          <w:szCs w:val="24"/>
        </w:rPr>
        <w:lastRenderedPageBreak/>
        <w:t xml:space="preserve">prevailing specified reasoning and </w:t>
      </w:r>
      <w:r w:rsidR="00B727EA" w:rsidRPr="00E554F1">
        <w:rPr>
          <w:rFonts w:ascii="Times New Roman" w:hAnsi="Times New Roman" w:cs="Times New Roman"/>
          <w:sz w:val="24"/>
          <w:szCs w:val="24"/>
        </w:rPr>
        <w:t>insufficient</w:t>
      </w:r>
      <w:r w:rsidR="00C608FB" w:rsidRPr="00E554F1">
        <w:rPr>
          <w:rFonts w:ascii="Times New Roman" w:hAnsi="Times New Roman" w:cs="Times New Roman"/>
          <w:sz w:val="24"/>
          <w:szCs w:val="24"/>
        </w:rPr>
        <w:t xml:space="preserve"> receptive ability are also lacking according to the </w:t>
      </w:r>
      <w:r w:rsidR="00C8688E" w:rsidRPr="00E554F1">
        <w:rPr>
          <w:rFonts w:ascii="Times New Roman" w:hAnsi="Times New Roman" w:cs="Times New Roman"/>
          <w:sz w:val="24"/>
          <w:szCs w:val="24"/>
        </w:rPr>
        <w:t>data. Anya’s</w:t>
      </w:r>
      <w:r w:rsidR="00B727EA" w:rsidRPr="00E554F1">
        <w:rPr>
          <w:rFonts w:ascii="Times New Roman" w:hAnsi="Times New Roman" w:cs="Times New Roman"/>
          <w:sz w:val="24"/>
          <w:szCs w:val="24"/>
        </w:rPr>
        <w:t xml:space="preserve"> capability in responding to sta</w:t>
      </w:r>
      <w:r w:rsidR="00C8688E" w:rsidRPr="00E554F1">
        <w:rPr>
          <w:rFonts w:ascii="Times New Roman" w:hAnsi="Times New Roman" w:cs="Times New Roman"/>
          <w:sz w:val="24"/>
          <w:szCs w:val="24"/>
        </w:rPr>
        <w:t>nda</w:t>
      </w:r>
      <w:r w:rsidR="00B727EA" w:rsidRPr="00E554F1">
        <w:rPr>
          <w:rFonts w:ascii="Times New Roman" w:hAnsi="Times New Roman" w:cs="Times New Roman"/>
          <w:sz w:val="24"/>
          <w:szCs w:val="24"/>
        </w:rPr>
        <w:t xml:space="preserve">rdized intelligence test scenarios is also below average  as  a child should at least posses the knowledge to </w:t>
      </w:r>
      <w:r w:rsidR="00C8688E" w:rsidRPr="00E554F1">
        <w:rPr>
          <w:rFonts w:ascii="Times New Roman" w:hAnsi="Times New Roman" w:cs="Times New Roman"/>
          <w:sz w:val="24"/>
          <w:szCs w:val="24"/>
        </w:rPr>
        <w:t>respond</w:t>
      </w:r>
      <w:r w:rsidR="00B727EA" w:rsidRPr="00E554F1">
        <w:rPr>
          <w:rFonts w:ascii="Times New Roman" w:hAnsi="Times New Roman" w:cs="Times New Roman"/>
          <w:sz w:val="24"/>
          <w:szCs w:val="24"/>
        </w:rPr>
        <w:t xml:space="preserve"> to such questions notwithstanding his </w:t>
      </w:r>
      <w:r w:rsidR="00C8688E" w:rsidRPr="00E554F1">
        <w:rPr>
          <w:rFonts w:ascii="Times New Roman" w:hAnsi="Times New Roman" w:cs="Times New Roman"/>
          <w:sz w:val="24"/>
          <w:szCs w:val="24"/>
        </w:rPr>
        <w:t>or</w:t>
      </w:r>
      <w:r w:rsidR="00B727EA" w:rsidRPr="00E554F1">
        <w:rPr>
          <w:rFonts w:ascii="Times New Roman" w:hAnsi="Times New Roman" w:cs="Times New Roman"/>
          <w:sz w:val="24"/>
          <w:szCs w:val="24"/>
        </w:rPr>
        <w:t xml:space="preserve"> </w:t>
      </w:r>
      <w:r w:rsidR="00C8688E" w:rsidRPr="00E554F1">
        <w:rPr>
          <w:rFonts w:ascii="Times New Roman" w:hAnsi="Times New Roman" w:cs="Times New Roman"/>
          <w:sz w:val="24"/>
          <w:szCs w:val="24"/>
        </w:rPr>
        <w:t>her</w:t>
      </w:r>
      <w:r w:rsidR="00B727EA" w:rsidRPr="00E554F1">
        <w:rPr>
          <w:rFonts w:ascii="Times New Roman" w:hAnsi="Times New Roman" w:cs="Times New Roman"/>
          <w:sz w:val="24"/>
          <w:szCs w:val="24"/>
        </w:rPr>
        <w:t xml:space="preserve"> abilities but relating to the a coherent adaptability to the society. </w:t>
      </w:r>
      <w:r w:rsidR="00C8688E" w:rsidRPr="00E554F1">
        <w:rPr>
          <w:rFonts w:ascii="Times New Roman" w:hAnsi="Times New Roman" w:cs="Times New Roman"/>
          <w:sz w:val="24"/>
          <w:szCs w:val="24"/>
        </w:rPr>
        <w:t>Several</w:t>
      </w:r>
      <w:r w:rsidR="00B727EA" w:rsidRPr="00E554F1">
        <w:rPr>
          <w:rFonts w:ascii="Times New Roman" w:hAnsi="Times New Roman" w:cs="Times New Roman"/>
          <w:sz w:val="24"/>
          <w:szCs w:val="24"/>
        </w:rPr>
        <w:t xml:space="preserve"> aspects will call for one to assimilate to a changed environment </w:t>
      </w:r>
      <w:r w:rsidR="00C8688E" w:rsidRPr="00E554F1">
        <w:rPr>
          <w:rFonts w:ascii="Times New Roman" w:hAnsi="Times New Roman" w:cs="Times New Roman"/>
          <w:sz w:val="24"/>
          <w:szCs w:val="24"/>
        </w:rPr>
        <w:t>and relating to</w:t>
      </w:r>
      <w:r w:rsidR="00B727EA" w:rsidRPr="00E554F1">
        <w:rPr>
          <w:rFonts w:ascii="Times New Roman" w:hAnsi="Times New Roman" w:cs="Times New Roman"/>
          <w:sz w:val="24"/>
          <w:szCs w:val="24"/>
        </w:rPr>
        <w:t xml:space="preserve"> the table, Anya is unable to swiftly adapt to such </w:t>
      </w:r>
      <w:r w:rsidR="00C8688E" w:rsidRPr="00E554F1">
        <w:rPr>
          <w:rFonts w:ascii="Times New Roman" w:hAnsi="Times New Roman" w:cs="Times New Roman"/>
          <w:sz w:val="24"/>
          <w:szCs w:val="24"/>
        </w:rPr>
        <w:t>changes. Her</w:t>
      </w:r>
      <w:r w:rsidR="00E403B8" w:rsidRPr="00E554F1">
        <w:rPr>
          <w:rFonts w:ascii="Times New Roman" w:hAnsi="Times New Roman" w:cs="Times New Roman"/>
          <w:sz w:val="24"/>
          <w:szCs w:val="24"/>
        </w:rPr>
        <w:t xml:space="preserve"> </w:t>
      </w:r>
      <w:r w:rsidR="00C8688E" w:rsidRPr="00E554F1">
        <w:rPr>
          <w:rFonts w:ascii="Times New Roman" w:hAnsi="Times New Roman" w:cs="Times New Roman"/>
          <w:sz w:val="24"/>
          <w:szCs w:val="24"/>
        </w:rPr>
        <w:t>ability to</w:t>
      </w:r>
      <w:r w:rsidR="00E403B8" w:rsidRPr="00E554F1">
        <w:rPr>
          <w:rFonts w:ascii="Times New Roman" w:hAnsi="Times New Roman" w:cs="Times New Roman"/>
          <w:sz w:val="24"/>
          <w:szCs w:val="24"/>
        </w:rPr>
        <w:t xml:space="preserve"> express </w:t>
      </w:r>
      <w:r w:rsidR="00C8688E" w:rsidRPr="00E554F1">
        <w:rPr>
          <w:rFonts w:ascii="Times New Roman" w:hAnsi="Times New Roman" w:cs="Times New Roman"/>
          <w:sz w:val="24"/>
          <w:szCs w:val="24"/>
        </w:rPr>
        <w:t>oneself is</w:t>
      </w:r>
      <w:r w:rsidR="00E403B8" w:rsidRPr="00E554F1">
        <w:rPr>
          <w:rFonts w:ascii="Times New Roman" w:hAnsi="Times New Roman" w:cs="Times New Roman"/>
          <w:sz w:val="24"/>
          <w:szCs w:val="24"/>
        </w:rPr>
        <w:t xml:space="preserve"> </w:t>
      </w:r>
      <w:r w:rsidR="00C8688E" w:rsidRPr="00E554F1">
        <w:rPr>
          <w:rFonts w:ascii="Times New Roman" w:hAnsi="Times New Roman" w:cs="Times New Roman"/>
          <w:sz w:val="24"/>
          <w:szCs w:val="24"/>
        </w:rPr>
        <w:t>relatively</w:t>
      </w:r>
      <w:r w:rsidR="00E403B8" w:rsidRPr="00E554F1">
        <w:rPr>
          <w:rFonts w:ascii="Times New Roman" w:hAnsi="Times New Roman" w:cs="Times New Roman"/>
          <w:sz w:val="24"/>
          <w:szCs w:val="24"/>
        </w:rPr>
        <w:t xml:space="preserve"> low and this calls </w:t>
      </w:r>
      <w:r w:rsidR="00C8688E" w:rsidRPr="00E554F1">
        <w:rPr>
          <w:rFonts w:ascii="Times New Roman" w:hAnsi="Times New Roman" w:cs="Times New Roman"/>
          <w:sz w:val="24"/>
          <w:szCs w:val="24"/>
        </w:rPr>
        <w:t>for</w:t>
      </w:r>
      <w:r w:rsidR="00E403B8" w:rsidRPr="00E554F1">
        <w:rPr>
          <w:rFonts w:ascii="Times New Roman" w:hAnsi="Times New Roman" w:cs="Times New Roman"/>
          <w:sz w:val="24"/>
          <w:szCs w:val="24"/>
        </w:rPr>
        <w:t xml:space="preserve"> a constant </w:t>
      </w:r>
      <w:r w:rsidR="00C8688E" w:rsidRPr="00E554F1">
        <w:rPr>
          <w:rFonts w:ascii="Times New Roman" w:hAnsi="Times New Roman" w:cs="Times New Roman"/>
          <w:sz w:val="24"/>
          <w:szCs w:val="24"/>
        </w:rPr>
        <w:t>review to he</w:t>
      </w:r>
      <w:r w:rsidR="00E403B8" w:rsidRPr="00E554F1">
        <w:rPr>
          <w:rFonts w:ascii="Times New Roman" w:hAnsi="Times New Roman" w:cs="Times New Roman"/>
          <w:sz w:val="24"/>
          <w:szCs w:val="24"/>
        </w:rPr>
        <w:t xml:space="preserve">r situation </w:t>
      </w:r>
      <w:r w:rsidR="00C8688E" w:rsidRPr="00E554F1">
        <w:rPr>
          <w:rFonts w:ascii="Times New Roman" w:hAnsi="Times New Roman" w:cs="Times New Roman"/>
          <w:sz w:val="24"/>
          <w:szCs w:val="24"/>
        </w:rPr>
        <w:t>regarding</w:t>
      </w:r>
      <w:r w:rsidR="00E403B8" w:rsidRPr="00E554F1">
        <w:rPr>
          <w:rFonts w:ascii="Times New Roman" w:hAnsi="Times New Roman" w:cs="Times New Roman"/>
          <w:sz w:val="24"/>
          <w:szCs w:val="24"/>
        </w:rPr>
        <w:t xml:space="preserve"> adaptabi</w:t>
      </w:r>
      <w:r w:rsidR="00C8688E" w:rsidRPr="00E554F1">
        <w:rPr>
          <w:rFonts w:ascii="Times New Roman" w:hAnsi="Times New Roman" w:cs="Times New Roman"/>
          <w:sz w:val="24"/>
          <w:szCs w:val="24"/>
        </w:rPr>
        <w:t>lity. It sounds to be a</w:t>
      </w:r>
      <w:r w:rsidR="00E403B8" w:rsidRPr="00E554F1">
        <w:rPr>
          <w:rFonts w:ascii="Times New Roman" w:hAnsi="Times New Roman" w:cs="Times New Roman"/>
          <w:sz w:val="24"/>
          <w:szCs w:val="24"/>
        </w:rPr>
        <w:t xml:space="preserve"> more important as</w:t>
      </w:r>
      <w:r w:rsidR="00C8688E" w:rsidRPr="00E554F1">
        <w:rPr>
          <w:rFonts w:ascii="Times New Roman" w:hAnsi="Times New Roman" w:cs="Times New Roman"/>
          <w:sz w:val="24"/>
          <w:szCs w:val="24"/>
        </w:rPr>
        <w:t>pect which handles language comprehension, reliable</w:t>
      </w:r>
      <w:r w:rsidR="00E40449" w:rsidRPr="00E554F1">
        <w:rPr>
          <w:rFonts w:ascii="Times New Roman" w:hAnsi="Times New Roman" w:cs="Times New Roman"/>
          <w:sz w:val="24"/>
          <w:szCs w:val="24"/>
        </w:rPr>
        <w:t xml:space="preserve"> </w:t>
      </w:r>
      <w:r w:rsidR="00E403B8" w:rsidRPr="00E554F1">
        <w:rPr>
          <w:rFonts w:ascii="Times New Roman" w:hAnsi="Times New Roman" w:cs="Times New Roman"/>
          <w:sz w:val="24"/>
          <w:szCs w:val="24"/>
        </w:rPr>
        <w:t xml:space="preserve">interpersonal </w:t>
      </w:r>
      <w:r w:rsidR="00E40449" w:rsidRPr="00E554F1">
        <w:rPr>
          <w:rFonts w:ascii="Times New Roman" w:hAnsi="Times New Roman" w:cs="Times New Roman"/>
          <w:sz w:val="24"/>
          <w:szCs w:val="24"/>
        </w:rPr>
        <w:t xml:space="preserve">situations </w:t>
      </w:r>
      <w:r w:rsidR="00E403B8" w:rsidRPr="00E554F1">
        <w:rPr>
          <w:rFonts w:ascii="Times New Roman" w:hAnsi="Times New Roman" w:cs="Times New Roman"/>
          <w:sz w:val="24"/>
          <w:szCs w:val="24"/>
        </w:rPr>
        <w:t>responses</w:t>
      </w:r>
      <w:r w:rsidR="00E40449" w:rsidRPr="00E554F1">
        <w:rPr>
          <w:rFonts w:ascii="Times New Roman" w:hAnsi="Times New Roman" w:cs="Times New Roman"/>
          <w:sz w:val="24"/>
          <w:szCs w:val="24"/>
        </w:rPr>
        <w:t xml:space="preserve">, understanding use of ethical behaviors and one’s </w:t>
      </w:r>
      <w:r w:rsidR="00C8688E" w:rsidRPr="00E554F1">
        <w:rPr>
          <w:rFonts w:ascii="Times New Roman" w:hAnsi="Times New Roman" w:cs="Times New Roman"/>
          <w:sz w:val="24"/>
          <w:szCs w:val="24"/>
        </w:rPr>
        <w:t>protection, independence</w:t>
      </w:r>
      <w:r w:rsidR="00857B9A" w:rsidRPr="00E554F1">
        <w:rPr>
          <w:rFonts w:ascii="Times New Roman" w:hAnsi="Times New Roman" w:cs="Times New Roman"/>
          <w:sz w:val="24"/>
          <w:szCs w:val="24"/>
        </w:rPr>
        <w:t xml:space="preserve"> on domestic tasks and personal </w:t>
      </w:r>
      <w:r w:rsidR="00C8688E" w:rsidRPr="00E554F1">
        <w:rPr>
          <w:rFonts w:ascii="Times New Roman" w:hAnsi="Times New Roman" w:cs="Times New Roman"/>
          <w:sz w:val="24"/>
          <w:szCs w:val="24"/>
        </w:rPr>
        <w:t>hygiene</w:t>
      </w:r>
      <w:r w:rsidR="00857B9A" w:rsidRPr="00E554F1">
        <w:rPr>
          <w:rFonts w:ascii="Times New Roman" w:hAnsi="Times New Roman" w:cs="Times New Roman"/>
          <w:sz w:val="24"/>
          <w:szCs w:val="24"/>
        </w:rPr>
        <w:t>.</w:t>
      </w:r>
      <w:r w:rsidR="00972389" w:rsidRPr="00E554F1">
        <w:rPr>
          <w:rFonts w:ascii="Times New Roman" w:hAnsi="Times New Roman" w:cs="Times New Roman"/>
          <w:sz w:val="24"/>
          <w:szCs w:val="24"/>
        </w:rPr>
        <w:t xml:space="preserve"> Adaptive </w:t>
      </w:r>
      <w:r w:rsidR="006021C7" w:rsidRPr="00E554F1">
        <w:rPr>
          <w:rFonts w:ascii="Times New Roman" w:hAnsi="Times New Roman" w:cs="Times New Roman"/>
          <w:sz w:val="24"/>
          <w:szCs w:val="24"/>
        </w:rPr>
        <w:t>behavior</w:t>
      </w:r>
      <w:r w:rsidR="00972389" w:rsidRPr="00E554F1">
        <w:rPr>
          <w:rFonts w:ascii="Times New Roman" w:hAnsi="Times New Roman" w:cs="Times New Roman"/>
          <w:sz w:val="24"/>
          <w:szCs w:val="24"/>
        </w:rPr>
        <w:t xml:space="preserve"> is termed as an essential aspect than even the IQ  on the justification that though low IQ is treated as being mentally handicapped,  having an excellent adaptive behavior wipes out that </w:t>
      </w:r>
      <w:r w:rsidR="006021C7" w:rsidRPr="00E554F1">
        <w:rPr>
          <w:rFonts w:ascii="Times New Roman" w:hAnsi="Times New Roman" w:cs="Times New Roman"/>
          <w:sz w:val="24"/>
          <w:szCs w:val="24"/>
        </w:rPr>
        <w:t>perception</w:t>
      </w:r>
      <w:r w:rsidR="00F215DB" w:rsidRPr="00E554F1">
        <w:rPr>
          <w:rFonts w:ascii="Times New Roman" w:hAnsi="Times New Roman" w:cs="Times New Roman"/>
          <w:sz w:val="24"/>
          <w:szCs w:val="24"/>
        </w:rPr>
        <w:t xml:space="preserve"> (Price at al, 2018). </w:t>
      </w:r>
      <w:r w:rsidR="006021C7" w:rsidRPr="00E554F1">
        <w:rPr>
          <w:rFonts w:ascii="Times New Roman" w:hAnsi="Times New Roman" w:cs="Times New Roman"/>
          <w:sz w:val="24"/>
          <w:szCs w:val="24"/>
        </w:rPr>
        <w:t xml:space="preserve"> This</w:t>
      </w:r>
      <w:r w:rsidR="00972389" w:rsidRPr="00E554F1">
        <w:rPr>
          <w:rFonts w:ascii="Times New Roman" w:hAnsi="Times New Roman" w:cs="Times New Roman"/>
          <w:sz w:val="24"/>
          <w:szCs w:val="24"/>
        </w:rPr>
        <w:t xml:space="preserve"> enables the child to be able to make instant decisions on certain conflicting aspects of the daily </w:t>
      </w:r>
      <w:r w:rsidR="006021C7" w:rsidRPr="00E554F1">
        <w:rPr>
          <w:rFonts w:ascii="Times New Roman" w:hAnsi="Times New Roman" w:cs="Times New Roman"/>
          <w:sz w:val="24"/>
          <w:szCs w:val="24"/>
        </w:rPr>
        <w:t>life. The</w:t>
      </w:r>
      <w:r w:rsidR="009E34D7" w:rsidRPr="00E554F1">
        <w:rPr>
          <w:rFonts w:ascii="Times New Roman" w:hAnsi="Times New Roman" w:cs="Times New Roman"/>
          <w:sz w:val="24"/>
          <w:szCs w:val="24"/>
        </w:rPr>
        <w:t xml:space="preserve"> Vineland rating scales on adaptive behavior singles out  skills in day to day living</w:t>
      </w:r>
      <w:r w:rsidR="009050F6" w:rsidRPr="00E554F1">
        <w:rPr>
          <w:rFonts w:ascii="Times New Roman" w:hAnsi="Times New Roman" w:cs="Times New Roman"/>
          <w:sz w:val="24"/>
          <w:szCs w:val="24"/>
        </w:rPr>
        <w:t xml:space="preserve"> relating to the domestic aspects</w:t>
      </w:r>
      <w:r w:rsidR="006021C7" w:rsidRPr="00E554F1">
        <w:rPr>
          <w:rFonts w:ascii="Times New Roman" w:hAnsi="Times New Roman" w:cs="Times New Roman"/>
          <w:sz w:val="24"/>
          <w:szCs w:val="24"/>
        </w:rPr>
        <w:t>,</w:t>
      </w:r>
      <w:r w:rsidR="009050F6" w:rsidRPr="00E554F1">
        <w:rPr>
          <w:rFonts w:ascii="Times New Roman" w:hAnsi="Times New Roman" w:cs="Times New Roman"/>
          <w:sz w:val="24"/>
          <w:szCs w:val="24"/>
        </w:rPr>
        <w:t xml:space="preserve"> personality skills and even the verbal and non verbal abilities</w:t>
      </w:r>
      <w:r w:rsidR="006021C7" w:rsidRPr="00E554F1">
        <w:rPr>
          <w:rFonts w:ascii="Times New Roman" w:hAnsi="Times New Roman" w:cs="Times New Roman"/>
          <w:sz w:val="24"/>
          <w:szCs w:val="24"/>
        </w:rPr>
        <w:t>. S</w:t>
      </w:r>
      <w:r w:rsidR="009E34D7" w:rsidRPr="00E554F1">
        <w:rPr>
          <w:rFonts w:ascii="Times New Roman" w:hAnsi="Times New Roman" w:cs="Times New Roman"/>
          <w:sz w:val="24"/>
          <w:szCs w:val="24"/>
        </w:rPr>
        <w:t>ocialization</w:t>
      </w:r>
      <w:r w:rsidR="006021C7" w:rsidRPr="00E554F1">
        <w:rPr>
          <w:rFonts w:ascii="Times New Roman" w:hAnsi="Times New Roman" w:cs="Times New Roman"/>
          <w:sz w:val="24"/>
          <w:szCs w:val="24"/>
        </w:rPr>
        <w:t xml:space="preserve"> on interpersonal </w:t>
      </w:r>
      <w:r w:rsidR="00777180" w:rsidRPr="00E554F1">
        <w:rPr>
          <w:rFonts w:ascii="Times New Roman" w:hAnsi="Times New Roman" w:cs="Times New Roman"/>
          <w:sz w:val="24"/>
          <w:szCs w:val="24"/>
        </w:rPr>
        <w:t>attributes, leisure</w:t>
      </w:r>
      <w:r w:rsidR="009050F6" w:rsidRPr="00E554F1">
        <w:rPr>
          <w:rFonts w:ascii="Times New Roman" w:hAnsi="Times New Roman" w:cs="Times New Roman"/>
          <w:sz w:val="24"/>
          <w:szCs w:val="24"/>
        </w:rPr>
        <w:t xml:space="preserve"> and ability to cope with </w:t>
      </w:r>
      <w:r w:rsidR="00777180" w:rsidRPr="00E554F1">
        <w:rPr>
          <w:rFonts w:ascii="Times New Roman" w:hAnsi="Times New Roman" w:cs="Times New Roman"/>
          <w:sz w:val="24"/>
          <w:szCs w:val="24"/>
        </w:rPr>
        <w:t>situations,</w:t>
      </w:r>
      <w:r w:rsidR="009050F6" w:rsidRPr="00E554F1">
        <w:rPr>
          <w:rFonts w:ascii="Times New Roman" w:hAnsi="Times New Roman" w:cs="Times New Roman"/>
          <w:sz w:val="24"/>
          <w:szCs w:val="24"/>
        </w:rPr>
        <w:t xml:space="preserve"> skills in </w:t>
      </w:r>
      <w:r w:rsidR="00777180" w:rsidRPr="00E554F1">
        <w:rPr>
          <w:rFonts w:ascii="Times New Roman" w:hAnsi="Times New Roman" w:cs="Times New Roman"/>
          <w:sz w:val="24"/>
          <w:szCs w:val="24"/>
        </w:rPr>
        <w:t>communication on</w:t>
      </w:r>
      <w:r w:rsidR="009050F6" w:rsidRPr="00E554F1">
        <w:rPr>
          <w:rFonts w:ascii="Times New Roman" w:hAnsi="Times New Roman" w:cs="Times New Roman"/>
          <w:sz w:val="24"/>
          <w:szCs w:val="24"/>
        </w:rPr>
        <w:t xml:space="preserve"> reception</w:t>
      </w:r>
      <w:r w:rsidR="00CF6F01" w:rsidRPr="00E554F1">
        <w:rPr>
          <w:rFonts w:ascii="Times New Roman" w:hAnsi="Times New Roman" w:cs="Times New Roman"/>
          <w:sz w:val="24"/>
          <w:szCs w:val="24"/>
        </w:rPr>
        <w:t>,</w:t>
      </w:r>
      <w:r w:rsidR="009050F6" w:rsidRPr="00E554F1">
        <w:rPr>
          <w:rFonts w:ascii="Times New Roman" w:hAnsi="Times New Roman" w:cs="Times New Roman"/>
          <w:sz w:val="24"/>
          <w:szCs w:val="24"/>
        </w:rPr>
        <w:t xml:space="preserve"> expression and writing and gross motor cycling skills</w:t>
      </w:r>
      <w:r w:rsidR="006021C7" w:rsidRPr="00E554F1">
        <w:rPr>
          <w:rFonts w:ascii="Times New Roman" w:hAnsi="Times New Roman" w:cs="Times New Roman"/>
          <w:sz w:val="24"/>
          <w:szCs w:val="24"/>
        </w:rPr>
        <w:t xml:space="preserve"> is also elucidated in the </w:t>
      </w:r>
      <w:r w:rsidR="00CF6F01" w:rsidRPr="00E554F1">
        <w:rPr>
          <w:rFonts w:ascii="Times New Roman" w:hAnsi="Times New Roman" w:cs="Times New Roman"/>
          <w:sz w:val="24"/>
          <w:szCs w:val="24"/>
        </w:rPr>
        <w:t>scale. The child should portray high adaptability skills as per the ratings so as to be termed as having the required scale which is evidenced on how the child is able to handle and assimilate to the pressing situations which arise.</w:t>
      </w:r>
    </w:p>
    <w:p w:rsidR="00FC7392" w:rsidRPr="00E554F1" w:rsidRDefault="00785CDC"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Anya’s percentile rank for interpersonal relationships</w:t>
      </w:r>
      <w:r w:rsidR="00AF08A5" w:rsidRPr="00E554F1">
        <w:rPr>
          <w:rFonts w:ascii="Times New Roman" w:hAnsi="Times New Roman" w:cs="Times New Roman"/>
          <w:sz w:val="24"/>
          <w:szCs w:val="24"/>
        </w:rPr>
        <w:t xml:space="preserve"> is 2</w:t>
      </w:r>
      <w:r w:rsidRPr="00E554F1">
        <w:rPr>
          <w:rFonts w:ascii="Times New Roman" w:hAnsi="Times New Roman" w:cs="Times New Roman"/>
          <w:sz w:val="24"/>
          <w:szCs w:val="24"/>
        </w:rPr>
        <w:t xml:space="preserve"> which</w:t>
      </w:r>
      <w:r w:rsidR="00AF08A5" w:rsidRPr="00E554F1">
        <w:rPr>
          <w:rFonts w:ascii="Times New Roman" w:hAnsi="Times New Roman" w:cs="Times New Roman"/>
          <w:sz w:val="24"/>
          <w:szCs w:val="24"/>
        </w:rPr>
        <w:t xml:space="preserve"> are comparatively low in relation</w:t>
      </w:r>
      <w:r w:rsidRPr="00E554F1">
        <w:rPr>
          <w:rFonts w:ascii="Times New Roman" w:hAnsi="Times New Roman" w:cs="Times New Roman"/>
          <w:sz w:val="24"/>
          <w:szCs w:val="24"/>
        </w:rPr>
        <w:t xml:space="preserve"> to the other daily living skills</w:t>
      </w:r>
      <w:r w:rsidR="00D92B63" w:rsidRPr="00E554F1">
        <w:rPr>
          <w:rFonts w:ascii="Times New Roman" w:hAnsi="Times New Roman" w:cs="Times New Roman"/>
          <w:sz w:val="24"/>
          <w:szCs w:val="24"/>
        </w:rPr>
        <w:t>. The</w:t>
      </w:r>
      <w:r w:rsidR="00AF08A5" w:rsidRPr="00E554F1">
        <w:rPr>
          <w:rFonts w:ascii="Times New Roman" w:hAnsi="Times New Roman" w:cs="Times New Roman"/>
          <w:sz w:val="24"/>
          <w:szCs w:val="24"/>
        </w:rPr>
        <w:t xml:space="preserve"> lower</w:t>
      </w:r>
      <w:r w:rsidR="00D92B63" w:rsidRPr="00E554F1">
        <w:rPr>
          <w:rFonts w:ascii="Times New Roman" w:hAnsi="Times New Roman" w:cs="Times New Roman"/>
          <w:sz w:val="24"/>
          <w:szCs w:val="24"/>
        </w:rPr>
        <w:t xml:space="preserve"> scale indicates her </w:t>
      </w:r>
      <w:r w:rsidR="00AF08A5" w:rsidRPr="00E554F1">
        <w:rPr>
          <w:rFonts w:ascii="Times New Roman" w:hAnsi="Times New Roman" w:cs="Times New Roman"/>
          <w:sz w:val="24"/>
          <w:szCs w:val="24"/>
        </w:rPr>
        <w:t>constrained</w:t>
      </w:r>
      <w:r w:rsidR="007B247B" w:rsidRPr="00E554F1">
        <w:rPr>
          <w:rFonts w:ascii="Times New Roman" w:hAnsi="Times New Roman" w:cs="Times New Roman"/>
          <w:sz w:val="24"/>
          <w:szCs w:val="24"/>
        </w:rPr>
        <w:t xml:space="preserve"> interpersonal relationships with other </w:t>
      </w:r>
      <w:r w:rsidR="00D57C72" w:rsidRPr="00E554F1">
        <w:rPr>
          <w:rFonts w:ascii="Times New Roman" w:hAnsi="Times New Roman" w:cs="Times New Roman"/>
          <w:sz w:val="24"/>
          <w:szCs w:val="24"/>
        </w:rPr>
        <w:t xml:space="preserve">individuals in the society </w:t>
      </w:r>
      <w:r w:rsidR="00A23873" w:rsidRPr="00E554F1">
        <w:rPr>
          <w:rFonts w:ascii="Times New Roman" w:hAnsi="Times New Roman" w:cs="Times New Roman"/>
          <w:sz w:val="24"/>
          <w:szCs w:val="24"/>
        </w:rPr>
        <w:t>(Hill</w:t>
      </w:r>
      <w:r w:rsidR="00D57C72" w:rsidRPr="00E554F1">
        <w:rPr>
          <w:rFonts w:ascii="Times New Roman" w:hAnsi="Times New Roman" w:cs="Times New Roman"/>
          <w:sz w:val="24"/>
          <w:szCs w:val="24"/>
        </w:rPr>
        <w:t xml:space="preserve"> at </w:t>
      </w:r>
      <w:r w:rsidR="00A23873" w:rsidRPr="00E554F1">
        <w:rPr>
          <w:rFonts w:ascii="Times New Roman" w:hAnsi="Times New Roman" w:cs="Times New Roman"/>
          <w:sz w:val="24"/>
          <w:szCs w:val="24"/>
        </w:rPr>
        <w:t>al, 2017</w:t>
      </w:r>
      <w:r w:rsidR="00D57C72" w:rsidRPr="00E554F1">
        <w:rPr>
          <w:rFonts w:ascii="Times New Roman" w:hAnsi="Times New Roman" w:cs="Times New Roman"/>
          <w:sz w:val="24"/>
          <w:szCs w:val="24"/>
        </w:rPr>
        <w:t xml:space="preserve">). </w:t>
      </w:r>
      <w:r w:rsidR="00AF08A5" w:rsidRPr="00E554F1">
        <w:rPr>
          <w:rFonts w:ascii="Times New Roman" w:hAnsi="Times New Roman" w:cs="Times New Roman"/>
          <w:sz w:val="24"/>
          <w:szCs w:val="24"/>
        </w:rPr>
        <w:t xml:space="preserve"> The skills</w:t>
      </w:r>
      <w:r w:rsidR="007B247B" w:rsidRPr="00E554F1">
        <w:rPr>
          <w:rFonts w:ascii="Times New Roman" w:hAnsi="Times New Roman" w:cs="Times New Roman"/>
          <w:sz w:val="24"/>
          <w:szCs w:val="24"/>
        </w:rPr>
        <w:t xml:space="preserve"> entails how </w:t>
      </w:r>
      <w:r w:rsidR="007B247B" w:rsidRPr="00E554F1">
        <w:rPr>
          <w:rFonts w:ascii="Times New Roman" w:hAnsi="Times New Roman" w:cs="Times New Roman"/>
          <w:sz w:val="24"/>
          <w:szCs w:val="24"/>
        </w:rPr>
        <w:lastRenderedPageBreak/>
        <w:t xml:space="preserve">relationships </w:t>
      </w:r>
      <w:r w:rsidR="005E3357" w:rsidRPr="00E554F1">
        <w:rPr>
          <w:rFonts w:ascii="Times New Roman" w:hAnsi="Times New Roman" w:cs="Times New Roman"/>
          <w:sz w:val="24"/>
          <w:szCs w:val="24"/>
        </w:rPr>
        <w:t>are initiated</w:t>
      </w:r>
      <w:r w:rsidR="007B247B" w:rsidRPr="00E554F1">
        <w:rPr>
          <w:rFonts w:ascii="Times New Roman" w:hAnsi="Times New Roman" w:cs="Times New Roman"/>
          <w:sz w:val="24"/>
          <w:szCs w:val="24"/>
        </w:rPr>
        <w:t xml:space="preserve">, maintained and ended in a </w:t>
      </w:r>
      <w:r w:rsidR="005E3357" w:rsidRPr="00E554F1">
        <w:rPr>
          <w:rFonts w:ascii="Times New Roman" w:hAnsi="Times New Roman" w:cs="Times New Roman"/>
          <w:sz w:val="24"/>
          <w:szCs w:val="24"/>
        </w:rPr>
        <w:t>view</w:t>
      </w:r>
      <w:r w:rsidR="007B247B" w:rsidRPr="00E554F1">
        <w:rPr>
          <w:rFonts w:ascii="Times New Roman" w:hAnsi="Times New Roman" w:cs="Times New Roman"/>
          <w:sz w:val="24"/>
          <w:szCs w:val="24"/>
        </w:rPr>
        <w:t xml:space="preserve"> to remain socially acceptable to one’s peer group.</w:t>
      </w:r>
      <w:r w:rsidR="00D92B63" w:rsidRPr="00E554F1">
        <w:rPr>
          <w:rFonts w:ascii="Times New Roman" w:hAnsi="Times New Roman" w:cs="Times New Roman"/>
          <w:sz w:val="24"/>
          <w:szCs w:val="24"/>
        </w:rPr>
        <w:t xml:space="preserve"> </w:t>
      </w:r>
      <w:r w:rsidR="005E3357" w:rsidRPr="00E554F1">
        <w:rPr>
          <w:rFonts w:ascii="Times New Roman" w:hAnsi="Times New Roman" w:cs="Times New Roman"/>
          <w:sz w:val="24"/>
          <w:szCs w:val="24"/>
        </w:rPr>
        <w:t>Vineland ratings indicates that</w:t>
      </w:r>
      <w:r w:rsidR="00AF08A5" w:rsidRPr="00E554F1">
        <w:rPr>
          <w:rFonts w:ascii="Times New Roman" w:hAnsi="Times New Roman" w:cs="Times New Roman"/>
          <w:sz w:val="24"/>
          <w:szCs w:val="24"/>
        </w:rPr>
        <w:t xml:space="preserve"> having a lower</w:t>
      </w:r>
      <w:r w:rsidR="005E3357" w:rsidRPr="00E554F1">
        <w:rPr>
          <w:rFonts w:ascii="Times New Roman" w:hAnsi="Times New Roman" w:cs="Times New Roman"/>
          <w:sz w:val="24"/>
          <w:szCs w:val="24"/>
        </w:rPr>
        <w:t xml:space="preserve"> rating as the case for Anya</w:t>
      </w:r>
      <w:r w:rsidR="00AF08A5" w:rsidRPr="00E554F1">
        <w:rPr>
          <w:rFonts w:ascii="Times New Roman" w:hAnsi="Times New Roman" w:cs="Times New Roman"/>
          <w:sz w:val="24"/>
          <w:szCs w:val="24"/>
        </w:rPr>
        <w:t xml:space="preserve"> will dis</w:t>
      </w:r>
      <w:r w:rsidR="005E3357" w:rsidRPr="00E554F1">
        <w:rPr>
          <w:rFonts w:ascii="Times New Roman" w:hAnsi="Times New Roman" w:cs="Times New Roman"/>
          <w:sz w:val="24"/>
          <w:szCs w:val="24"/>
        </w:rPr>
        <w:t>able her</w:t>
      </w:r>
      <w:r w:rsidR="00AF08A5" w:rsidRPr="00E554F1">
        <w:rPr>
          <w:rFonts w:ascii="Times New Roman" w:hAnsi="Times New Roman" w:cs="Times New Roman"/>
          <w:sz w:val="24"/>
          <w:szCs w:val="24"/>
        </w:rPr>
        <w:t xml:space="preserve"> from</w:t>
      </w:r>
      <w:r w:rsidR="005E3357" w:rsidRPr="00E554F1">
        <w:rPr>
          <w:rFonts w:ascii="Times New Roman" w:hAnsi="Times New Roman" w:cs="Times New Roman"/>
          <w:sz w:val="24"/>
          <w:szCs w:val="24"/>
        </w:rPr>
        <w:t xml:space="preserve"> interact</w:t>
      </w:r>
      <w:r w:rsidR="00AF08A5" w:rsidRPr="00E554F1">
        <w:rPr>
          <w:rFonts w:ascii="Times New Roman" w:hAnsi="Times New Roman" w:cs="Times New Roman"/>
          <w:sz w:val="24"/>
          <w:szCs w:val="24"/>
        </w:rPr>
        <w:t>ing</w:t>
      </w:r>
      <w:r w:rsidR="005E3357" w:rsidRPr="00E554F1">
        <w:rPr>
          <w:rFonts w:ascii="Times New Roman" w:hAnsi="Times New Roman" w:cs="Times New Roman"/>
          <w:sz w:val="24"/>
          <w:szCs w:val="24"/>
        </w:rPr>
        <w:t xml:space="preserve"> well with her age mates and the</w:t>
      </w:r>
      <w:r w:rsidR="00DC1CA7" w:rsidRPr="00E554F1">
        <w:rPr>
          <w:rFonts w:ascii="Times New Roman" w:hAnsi="Times New Roman" w:cs="Times New Roman"/>
          <w:sz w:val="24"/>
          <w:szCs w:val="24"/>
        </w:rPr>
        <w:t xml:space="preserve"> entire society</w:t>
      </w:r>
      <w:r w:rsidR="005E3357" w:rsidRPr="00E554F1">
        <w:rPr>
          <w:rFonts w:ascii="Times New Roman" w:hAnsi="Times New Roman" w:cs="Times New Roman"/>
          <w:sz w:val="24"/>
          <w:szCs w:val="24"/>
        </w:rPr>
        <w:t>. An ethical communication vi</w:t>
      </w:r>
      <w:r w:rsidR="00AF08A5" w:rsidRPr="00E554F1">
        <w:rPr>
          <w:rFonts w:ascii="Times New Roman" w:hAnsi="Times New Roman" w:cs="Times New Roman"/>
          <w:sz w:val="24"/>
          <w:szCs w:val="24"/>
        </w:rPr>
        <w:t>ew point is also explained to b</w:t>
      </w:r>
      <w:r w:rsidR="005E3357" w:rsidRPr="00E554F1">
        <w:rPr>
          <w:rFonts w:ascii="Times New Roman" w:hAnsi="Times New Roman" w:cs="Times New Roman"/>
          <w:sz w:val="24"/>
          <w:szCs w:val="24"/>
        </w:rPr>
        <w:t xml:space="preserve">e part of these aforementioned skills which means that such a child </w:t>
      </w:r>
      <w:r w:rsidR="006423C7" w:rsidRPr="00E554F1">
        <w:rPr>
          <w:rFonts w:ascii="Times New Roman" w:hAnsi="Times New Roman" w:cs="Times New Roman"/>
          <w:sz w:val="24"/>
          <w:szCs w:val="24"/>
        </w:rPr>
        <w:t>cannot</w:t>
      </w:r>
      <w:r w:rsidR="005E3357" w:rsidRPr="00E554F1">
        <w:rPr>
          <w:rFonts w:ascii="Times New Roman" w:hAnsi="Times New Roman" w:cs="Times New Roman"/>
          <w:sz w:val="24"/>
          <w:szCs w:val="24"/>
        </w:rPr>
        <w:t xml:space="preserve"> fluently talk and relate well to any close person within her </w:t>
      </w:r>
      <w:r w:rsidR="00AF08A5" w:rsidRPr="00E554F1">
        <w:rPr>
          <w:rFonts w:ascii="Times New Roman" w:hAnsi="Times New Roman" w:cs="Times New Roman"/>
          <w:sz w:val="24"/>
          <w:szCs w:val="24"/>
        </w:rPr>
        <w:t>environment. Such a child suffers from a condition which can be addressed through a continuous</w:t>
      </w:r>
      <w:r w:rsidR="00AC6904" w:rsidRPr="00E554F1">
        <w:rPr>
          <w:rFonts w:ascii="Times New Roman" w:hAnsi="Times New Roman" w:cs="Times New Roman"/>
          <w:sz w:val="24"/>
          <w:szCs w:val="24"/>
        </w:rPr>
        <w:t xml:space="preserve"> sensitization to make the child able make more peer friends </w:t>
      </w:r>
      <w:r w:rsidR="006423C7" w:rsidRPr="00E554F1">
        <w:rPr>
          <w:rFonts w:ascii="Times New Roman" w:hAnsi="Times New Roman" w:cs="Times New Roman"/>
          <w:sz w:val="24"/>
          <w:szCs w:val="24"/>
        </w:rPr>
        <w:t>and relate</w:t>
      </w:r>
      <w:r w:rsidR="00AC6904" w:rsidRPr="00E554F1">
        <w:rPr>
          <w:rFonts w:ascii="Times New Roman" w:hAnsi="Times New Roman" w:cs="Times New Roman"/>
          <w:sz w:val="24"/>
          <w:szCs w:val="24"/>
        </w:rPr>
        <w:t xml:space="preserve"> well with the </w:t>
      </w:r>
      <w:r w:rsidR="006423C7" w:rsidRPr="00E554F1">
        <w:rPr>
          <w:rFonts w:ascii="Times New Roman" w:hAnsi="Times New Roman" w:cs="Times New Roman"/>
          <w:sz w:val="24"/>
          <w:szCs w:val="24"/>
        </w:rPr>
        <w:t xml:space="preserve">friends. The condition with Anya  impedes  the ability to interact freely especially during the free and leisure times of a child as the child may not see it as fun but feels discouraged to participate in such social </w:t>
      </w:r>
      <w:r w:rsidR="004B1326" w:rsidRPr="00E554F1">
        <w:rPr>
          <w:rFonts w:ascii="Times New Roman" w:hAnsi="Times New Roman" w:cs="Times New Roman"/>
          <w:sz w:val="24"/>
          <w:szCs w:val="24"/>
        </w:rPr>
        <w:t xml:space="preserve">activities (McCollum at al,2016). </w:t>
      </w:r>
      <w:r w:rsidR="00294A1B" w:rsidRPr="00E554F1">
        <w:rPr>
          <w:rFonts w:ascii="Times New Roman" w:hAnsi="Times New Roman" w:cs="Times New Roman"/>
          <w:sz w:val="24"/>
          <w:szCs w:val="24"/>
        </w:rPr>
        <w:t xml:space="preserve"> Anya  lives a solitary life as per the rating as this shows  mostly that the child may not have a close person to always communicate since the condition restrains the child from making friends from her </w:t>
      </w:r>
      <w:r w:rsidR="00AC04DC" w:rsidRPr="00E554F1">
        <w:rPr>
          <w:rFonts w:ascii="Times New Roman" w:hAnsi="Times New Roman" w:cs="Times New Roman"/>
          <w:sz w:val="24"/>
          <w:szCs w:val="24"/>
        </w:rPr>
        <w:t>surroundings. She cannot amicably make fun with other children and th</w:t>
      </w:r>
      <w:r w:rsidR="00D729E4" w:rsidRPr="00E554F1">
        <w:rPr>
          <w:rFonts w:ascii="Times New Roman" w:hAnsi="Times New Roman" w:cs="Times New Roman"/>
          <w:sz w:val="24"/>
          <w:szCs w:val="24"/>
        </w:rPr>
        <w:t xml:space="preserve">e condition shows the protagonist of the social behavior relating as this condition disagrees with the social life of the child and the child </w:t>
      </w:r>
      <w:r w:rsidR="00FC7392" w:rsidRPr="00E554F1">
        <w:rPr>
          <w:rFonts w:ascii="Times New Roman" w:hAnsi="Times New Roman" w:cs="Times New Roman"/>
          <w:sz w:val="24"/>
          <w:szCs w:val="24"/>
        </w:rPr>
        <w:t>chooses to live a solitary life.</w:t>
      </w:r>
    </w:p>
    <w:p w:rsidR="00FC7392" w:rsidRPr="00E554F1" w:rsidRDefault="00FC7392"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 xml:space="preserve">In motor skills domain Anya scored above average. Gross motor skills domain is measured with children to the age of five together with adults and children of order age suspected to have mental deficiencies. When the score of any kid in any domain is above average it shows that, the intellectual capacity of the kid is relatively higher (Duncan &amp; Bishop, 2015).  Under Anya, the domain of socialization in acquiring gross motor skills shows that the kid’s ability to acquire skills is a bit higher. This domain of Vineland adaptive behavior is used to rate children from birth to 18 years. In addition, the method is used for adults suspected to have mental handicap in relation to the obtained IQ. Communication writing domain- The domain measures the ways in which kids below the age of ten are able to communicate on written form </w:t>
      </w:r>
      <w:r w:rsidRPr="00E554F1">
        <w:rPr>
          <w:rFonts w:ascii="Times New Roman" w:hAnsi="Times New Roman" w:cs="Times New Roman"/>
          <w:sz w:val="24"/>
          <w:szCs w:val="24"/>
        </w:rPr>
        <w:lastRenderedPageBreak/>
        <w:t xml:space="preserve">.To kids it does not imply to writing but talks about the form in which the kid understands the way in which letters combine to form words (Pan at al, 2018). The capability of reading and writing is taken into consideration. Personal skills related to the ways in which the kid eats dresses and is committed to personal hygiene. It also entails ways in which the kid is committed to the household task together with the individual performance. These are the task, which are related to the daily chore-taking place at home. Parents and guardians are responsible in observing the ways in which kids behave at home so as the Vineland adaptive behaviors is well applied in ranking the Childs abilities. </w:t>
      </w:r>
    </w:p>
    <w:p w:rsidR="000466EC" w:rsidRPr="00E554F1" w:rsidRDefault="000466EC"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 xml:space="preserve">Anya was below average </w:t>
      </w:r>
      <w:r w:rsidR="00A871F0" w:rsidRPr="00E554F1">
        <w:rPr>
          <w:rFonts w:ascii="Times New Roman" w:hAnsi="Times New Roman" w:cs="Times New Roman"/>
          <w:sz w:val="24"/>
          <w:szCs w:val="24"/>
        </w:rPr>
        <w:t>in the</w:t>
      </w:r>
      <w:r w:rsidR="000961CD" w:rsidRPr="00E554F1">
        <w:rPr>
          <w:rFonts w:ascii="Times New Roman" w:hAnsi="Times New Roman" w:cs="Times New Roman"/>
          <w:sz w:val="24"/>
          <w:szCs w:val="24"/>
        </w:rPr>
        <w:t xml:space="preserve"> expressive sub domains under communication</w:t>
      </w:r>
      <w:r w:rsidR="00CB719C" w:rsidRPr="00E554F1">
        <w:rPr>
          <w:rFonts w:ascii="Times New Roman" w:hAnsi="Times New Roman" w:cs="Times New Roman"/>
          <w:sz w:val="24"/>
          <w:szCs w:val="24"/>
        </w:rPr>
        <w:t xml:space="preserve">, </w:t>
      </w:r>
      <w:r w:rsidR="000961CD" w:rsidRPr="00E554F1">
        <w:rPr>
          <w:rFonts w:ascii="Times New Roman" w:hAnsi="Times New Roman" w:cs="Times New Roman"/>
          <w:sz w:val="24"/>
          <w:szCs w:val="24"/>
        </w:rPr>
        <w:t>the</w:t>
      </w:r>
      <w:r w:rsidR="00A871F0" w:rsidRPr="00E554F1">
        <w:rPr>
          <w:rFonts w:ascii="Times New Roman" w:hAnsi="Times New Roman" w:cs="Times New Roman"/>
          <w:sz w:val="24"/>
          <w:szCs w:val="24"/>
        </w:rPr>
        <w:t xml:space="preserve"> community</w:t>
      </w:r>
      <w:r w:rsidR="000961CD" w:rsidRPr="00E554F1">
        <w:rPr>
          <w:rFonts w:ascii="Times New Roman" w:hAnsi="Times New Roman" w:cs="Times New Roman"/>
          <w:sz w:val="24"/>
          <w:szCs w:val="24"/>
        </w:rPr>
        <w:t xml:space="preserve"> sub domains under daily </w:t>
      </w:r>
      <w:r w:rsidR="004A48B9" w:rsidRPr="00E554F1">
        <w:rPr>
          <w:rFonts w:ascii="Times New Roman" w:hAnsi="Times New Roman" w:cs="Times New Roman"/>
          <w:sz w:val="24"/>
          <w:szCs w:val="24"/>
        </w:rPr>
        <w:t>living skills</w:t>
      </w:r>
      <w:r w:rsidR="00CB719C" w:rsidRPr="00E554F1">
        <w:rPr>
          <w:rFonts w:ascii="Times New Roman" w:hAnsi="Times New Roman" w:cs="Times New Roman"/>
          <w:sz w:val="24"/>
          <w:szCs w:val="24"/>
        </w:rPr>
        <w:t xml:space="preserve"> and Interpersonal relationships under socialization</w:t>
      </w:r>
      <w:r w:rsidR="000E1585" w:rsidRPr="00E554F1">
        <w:rPr>
          <w:rFonts w:ascii="Times New Roman" w:hAnsi="Times New Roman" w:cs="Times New Roman"/>
          <w:sz w:val="24"/>
          <w:szCs w:val="24"/>
        </w:rPr>
        <w:t>.</w:t>
      </w:r>
      <w:r w:rsidR="00473A1F" w:rsidRPr="00E554F1">
        <w:rPr>
          <w:rFonts w:ascii="Times New Roman" w:hAnsi="Times New Roman" w:cs="Times New Roman"/>
          <w:sz w:val="24"/>
          <w:szCs w:val="24"/>
        </w:rPr>
        <w:t xml:space="preserve"> The expressive score as in the Vineland table indicates the inherent difficulties in expressing herself within her surrounding and makes her unable to communicate </w:t>
      </w:r>
      <w:r w:rsidR="00A4602B" w:rsidRPr="00E554F1">
        <w:rPr>
          <w:rFonts w:ascii="Times New Roman" w:hAnsi="Times New Roman" w:cs="Times New Roman"/>
          <w:sz w:val="24"/>
          <w:szCs w:val="24"/>
        </w:rPr>
        <w:t>freely with he</w:t>
      </w:r>
      <w:r w:rsidR="00473A1F" w:rsidRPr="00E554F1">
        <w:rPr>
          <w:rFonts w:ascii="Times New Roman" w:hAnsi="Times New Roman" w:cs="Times New Roman"/>
          <w:sz w:val="24"/>
          <w:szCs w:val="24"/>
        </w:rPr>
        <w:t xml:space="preserve">r </w:t>
      </w:r>
      <w:r w:rsidR="00A871F0" w:rsidRPr="00E554F1">
        <w:rPr>
          <w:rFonts w:ascii="Times New Roman" w:hAnsi="Times New Roman" w:cs="Times New Roman"/>
          <w:sz w:val="24"/>
          <w:szCs w:val="24"/>
        </w:rPr>
        <w:t>peers.</w:t>
      </w:r>
      <w:r w:rsidR="009D737D" w:rsidRPr="00E554F1">
        <w:rPr>
          <w:rFonts w:ascii="Times New Roman" w:hAnsi="Times New Roman" w:cs="Times New Roman"/>
          <w:sz w:val="24"/>
          <w:szCs w:val="24"/>
        </w:rPr>
        <w:t xml:space="preserve"> She does not believe </w:t>
      </w:r>
      <w:r w:rsidR="00CB360B" w:rsidRPr="00E554F1">
        <w:rPr>
          <w:rFonts w:ascii="Times New Roman" w:hAnsi="Times New Roman" w:cs="Times New Roman"/>
          <w:sz w:val="24"/>
          <w:szCs w:val="24"/>
        </w:rPr>
        <w:t>in cordial relationships which entail</w:t>
      </w:r>
      <w:r w:rsidR="009D737D" w:rsidRPr="00E554F1">
        <w:rPr>
          <w:rFonts w:ascii="Times New Roman" w:hAnsi="Times New Roman" w:cs="Times New Roman"/>
          <w:sz w:val="24"/>
          <w:szCs w:val="24"/>
        </w:rPr>
        <w:t xml:space="preserve"> everyone’s free participation in all the activities in a peer group</w:t>
      </w:r>
      <w:r w:rsidR="008E5221" w:rsidRPr="00E554F1">
        <w:rPr>
          <w:rFonts w:ascii="Times New Roman" w:hAnsi="Times New Roman" w:cs="Times New Roman"/>
          <w:sz w:val="24"/>
          <w:szCs w:val="24"/>
        </w:rPr>
        <w:t xml:space="preserve"> (Balboni at al</w:t>
      </w:r>
      <w:r w:rsidR="00906389" w:rsidRPr="00E554F1">
        <w:rPr>
          <w:rFonts w:ascii="Times New Roman" w:hAnsi="Times New Roman" w:cs="Times New Roman"/>
          <w:sz w:val="24"/>
          <w:szCs w:val="24"/>
        </w:rPr>
        <w:t>, 2016</w:t>
      </w:r>
      <w:r w:rsidR="008E5221" w:rsidRPr="00E554F1">
        <w:rPr>
          <w:rFonts w:ascii="Times New Roman" w:hAnsi="Times New Roman" w:cs="Times New Roman"/>
          <w:sz w:val="24"/>
          <w:szCs w:val="24"/>
        </w:rPr>
        <w:t xml:space="preserve">). </w:t>
      </w:r>
      <w:r w:rsidR="009D737D" w:rsidRPr="00E554F1">
        <w:rPr>
          <w:rFonts w:ascii="Times New Roman" w:hAnsi="Times New Roman" w:cs="Times New Roman"/>
          <w:sz w:val="24"/>
          <w:szCs w:val="24"/>
        </w:rPr>
        <w:t xml:space="preserve"> </w:t>
      </w:r>
      <w:r w:rsidR="00A871F0" w:rsidRPr="00E554F1">
        <w:rPr>
          <w:rFonts w:ascii="Times New Roman" w:hAnsi="Times New Roman" w:cs="Times New Roman"/>
          <w:sz w:val="24"/>
          <w:szCs w:val="24"/>
        </w:rPr>
        <w:t>The</w:t>
      </w:r>
      <w:r w:rsidR="007261F5" w:rsidRPr="00E554F1">
        <w:rPr>
          <w:rFonts w:ascii="Times New Roman" w:hAnsi="Times New Roman" w:cs="Times New Roman"/>
          <w:sz w:val="24"/>
          <w:szCs w:val="24"/>
        </w:rPr>
        <w:t xml:space="preserve"> community </w:t>
      </w:r>
      <w:r w:rsidR="00CB360B" w:rsidRPr="00E554F1">
        <w:rPr>
          <w:rFonts w:ascii="Times New Roman" w:hAnsi="Times New Roman" w:cs="Times New Roman"/>
          <w:sz w:val="24"/>
          <w:szCs w:val="24"/>
        </w:rPr>
        <w:t xml:space="preserve">score being </w:t>
      </w:r>
      <w:r w:rsidR="00A30BDE" w:rsidRPr="00E554F1">
        <w:rPr>
          <w:rFonts w:ascii="Times New Roman" w:hAnsi="Times New Roman" w:cs="Times New Roman"/>
          <w:sz w:val="24"/>
          <w:szCs w:val="24"/>
        </w:rPr>
        <w:t>low elucidates</w:t>
      </w:r>
      <w:r w:rsidR="007261F5" w:rsidRPr="00E554F1">
        <w:rPr>
          <w:rFonts w:ascii="Times New Roman" w:hAnsi="Times New Roman" w:cs="Times New Roman"/>
          <w:sz w:val="24"/>
          <w:szCs w:val="24"/>
        </w:rPr>
        <w:t xml:space="preserve"> Anya’s poor use of environmental materials</w:t>
      </w:r>
      <w:r w:rsidR="00A871F0" w:rsidRPr="00E554F1">
        <w:rPr>
          <w:rFonts w:ascii="Times New Roman" w:hAnsi="Times New Roman" w:cs="Times New Roman"/>
          <w:sz w:val="24"/>
          <w:szCs w:val="24"/>
        </w:rPr>
        <w:t xml:space="preserve"> and inability to effectively use such materials for one own benefit which </w:t>
      </w:r>
      <w:r w:rsidR="00A30BDE" w:rsidRPr="00E554F1">
        <w:rPr>
          <w:rFonts w:ascii="Times New Roman" w:hAnsi="Times New Roman" w:cs="Times New Roman"/>
          <w:sz w:val="24"/>
          <w:szCs w:val="24"/>
        </w:rPr>
        <w:t>may range</w:t>
      </w:r>
      <w:r w:rsidR="00CB360B" w:rsidRPr="00E554F1">
        <w:rPr>
          <w:rFonts w:ascii="Times New Roman" w:hAnsi="Times New Roman" w:cs="Times New Roman"/>
          <w:sz w:val="24"/>
          <w:szCs w:val="24"/>
        </w:rPr>
        <w:t xml:space="preserve"> from laptops</w:t>
      </w:r>
      <w:r w:rsidR="007261F5" w:rsidRPr="00E554F1">
        <w:rPr>
          <w:rFonts w:ascii="Times New Roman" w:hAnsi="Times New Roman" w:cs="Times New Roman"/>
          <w:sz w:val="24"/>
          <w:szCs w:val="24"/>
        </w:rPr>
        <w:t xml:space="preserve">, to telephone and educational </w:t>
      </w:r>
      <w:r w:rsidR="00A30BDE" w:rsidRPr="00E554F1">
        <w:rPr>
          <w:rFonts w:ascii="Times New Roman" w:hAnsi="Times New Roman" w:cs="Times New Roman"/>
          <w:sz w:val="24"/>
          <w:szCs w:val="24"/>
        </w:rPr>
        <w:t xml:space="preserve">skills. The Vineland II analysis supports a reasoned use of </w:t>
      </w:r>
      <w:r w:rsidR="003137EB" w:rsidRPr="00E554F1">
        <w:rPr>
          <w:rFonts w:ascii="Times New Roman" w:hAnsi="Times New Roman" w:cs="Times New Roman"/>
          <w:sz w:val="24"/>
          <w:szCs w:val="24"/>
        </w:rPr>
        <w:t>these items</w:t>
      </w:r>
      <w:r w:rsidR="00D2691B" w:rsidRPr="00E554F1">
        <w:rPr>
          <w:rFonts w:ascii="Times New Roman" w:hAnsi="Times New Roman" w:cs="Times New Roman"/>
          <w:sz w:val="24"/>
          <w:szCs w:val="24"/>
        </w:rPr>
        <w:t xml:space="preserve"> by</w:t>
      </w:r>
      <w:r w:rsidR="00A30BDE" w:rsidRPr="00E554F1">
        <w:rPr>
          <w:rFonts w:ascii="Times New Roman" w:hAnsi="Times New Roman" w:cs="Times New Roman"/>
          <w:sz w:val="24"/>
          <w:szCs w:val="24"/>
        </w:rPr>
        <w:t xml:space="preserve"> a child so as to benefit according which calls for an adaptive thinking relating to prevailing circumstance at the issue at hand. </w:t>
      </w:r>
      <w:r w:rsidR="00225E3E" w:rsidRPr="00E554F1">
        <w:rPr>
          <w:rFonts w:ascii="Times New Roman" w:hAnsi="Times New Roman" w:cs="Times New Roman"/>
          <w:sz w:val="24"/>
          <w:szCs w:val="24"/>
        </w:rPr>
        <w:t xml:space="preserve"> Lowly scored scale under the interpersonal relationships portrays Anya as being non interactive with </w:t>
      </w:r>
      <w:r w:rsidR="006C15F5" w:rsidRPr="00E554F1">
        <w:rPr>
          <w:rFonts w:ascii="Times New Roman" w:hAnsi="Times New Roman" w:cs="Times New Roman"/>
          <w:sz w:val="24"/>
          <w:szCs w:val="24"/>
        </w:rPr>
        <w:t>peers</w:t>
      </w:r>
      <w:r w:rsidR="003137EB" w:rsidRPr="00E554F1">
        <w:rPr>
          <w:rFonts w:ascii="Times New Roman" w:hAnsi="Times New Roman" w:cs="Times New Roman"/>
          <w:sz w:val="24"/>
          <w:szCs w:val="24"/>
        </w:rPr>
        <w:t xml:space="preserve"> and</w:t>
      </w:r>
      <w:r w:rsidR="006C15F5" w:rsidRPr="00E554F1">
        <w:rPr>
          <w:rFonts w:ascii="Times New Roman" w:hAnsi="Times New Roman" w:cs="Times New Roman"/>
          <w:sz w:val="24"/>
          <w:szCs w:val="24"/>
        </w:rPr>
        <w:t xml:space="preserve"> this</w:t>
      </w:r>
      <w:r w:rsidR="00225E3E" w:rsidRPr="00E554F1">
        <w:rPr>
          <w:rFonts w:ascii="Times New Roman" w:hAnsi="Times New Roman" w:cs="Times New Roman"/>
          <w:sz w:val="24"/>
          <w:szCs w:val="24"/>
        </w:rPr>
        <w:t xml:space="preserve"> shows that she has no affiliations to making friends and she chooses do things </w:t>
      </w:r>
      <w:r w:rsidR="00EB6231" w:rsidRPr="00E554F1">
        <w:rPr>
          <w:rFonts w:ascii="Times New Roman" w:hAnsi="Times New Roman" w:cs="Times New Roman"/>
          <w:sz w:val="24"/>
          <w:szCs w:val="24"/>
        </w:rPr>
        <w:t xml:space="preserve">alone </w:t>
      </w:r>
      <w:r w:rsidR="00E65F14" w:rsidRPr="00E554F1">
        <w:rPr>
          <w:rFonts w:ascii="Times New Roman" w:hAnsi="Times New Roman" w:cs="Times New Roman"/>
          <w:sz w:val="24"/>
          <w:szCs w:val="24"/>
        </w:rPr>
        <w:t>(Matthews</w:t>
      </w:r>
      <w:r w:rsidR="00EB6231" w:rsidRPr="00E554F1">
        <w:rPr>
          <w:rFonts w:ascii="Times New Roman" w:hAnsi="Times New Roman" w:cs="Times New Roman"/>
          <w:sz w:val="24"/>
          <w:szCs w:val="24"/>
        </w:rPr>
        <w:t xml:space="preserve"> at al</w:t>
      </w:r>
      <w:r w:rsidR="00E65F14" w:rsidRPr="00E554F1">
        <w:rPr>
          <w:rFonts w:ascii="Times New Roman" w:hAnsi="Times New Roman" w:cs="Times New Roman"/>
          <w:sz w:val="24"/>
          <w:szCs w:val="24"/>
        </w:rPr>
        <w:t>, 2015</w:t>
      </w:r>
      <w:r w:rsidR="00EB6231" w:rsidRPr="00E554F1">
        <w:rPr>
          <w:rFonts w:ascii="Times New Roman" w:hAnsi="Times New Roman" w:cs="Times New Roman"/>
          <w:sz w:val="24"/>
          <w:szCs w:val="24"/>
        </w:rPr>
        <w:t xml:space="preserve">). </w:t>
      </w:r>
      <w:r w:rsidR="003137EB" w:rsidRPr="00E554F1">
        <w:rPr>
          <w:rFonts w:ascii="Times New Roman" w:hAnsi="Times New Roman" w:cs="Times New Roman"/>
          <w:sz w:val="24"/>
          <w:szCs w:val="24"/>
        </w:rPr>
        <w:t xml:space="preserve">The aforesaid analysis requires continued interactive behavior by a </w:t>
      </w:r>
      <w:r w:rsidR="00B722E3" w:rsidRPr="00E554F1">
        <w:rPr>
          <w:rFonts w:ascii="Times New Roman" w:hAnsi="Times New Roman" w:cs="Times New Roman"/>
          <w:sz w:val="24"/>
          <w:szCs w:val="24"/>
        </w:rPr>
        <w:t>child with</w:t>
      </w:r>
      <w:r w:rsidR="003137EB" w:rsidRPr="00E554F1">
        <w:rPr>
          <w:rFonts w:ascii="Times New Roman" w:hAnsi="Times New Roman" w:cs="Times New Roman"/>
          <w:sz w:val="24"/>
          <w:szCs w:val="24"/>
        </w:rPr>
        <w:t xml:space="preserve"> their age mates to foster a good relationship on the da</w:t>
      </w:r>
      <w:r w:rsidR="004F5EF8" w:rsidRPr="00E554F1">
        <w:rPr>
          <w:rFonts w:ascii="Times New Roman" w:hAnsi="Times New Roman" w:cs="Times New Roman"/>
          <w:sz w:val="24"/>
          <w:szCs w:val="24"/>
        </w:rPr>
        <w:t>y</w:t>
      </w:r>
      <w:r w:rsidR="003137EB" w:rsidRPr="00E554F1">
        <w:rPr>
          <w:rFonts w:ascii="Times New Roman" w:hAnsi="Times New Roman" w:cs="Times New Roman"/>
          <w:sz w:val="24"/>
          <w:szCs w:val="24"/>
        </w:rPr>
        <w:t xml:space="preserve"> to da</w:t>
      </w:r>
      <w:r w:rsidR="004F5EF8" w:rsidRPr="00E554F1">
        <w:rPr>
          <w:rFonts w:ascii="Times New Roman" w:hAnsi="Times New Roman" w:cs="Times New Roman"/>
          <w:sz w:val="24"/>
          <w:szCs w:val="24"/>
        </w:rPr>
        <w:t>y</w:t>
      </w:r>
      <w:r w:rsidR="003137EB" w:rsidRPr="00E554F1">
        <w:rPr>
          <w:rFonts w:ascii="Times New Roman" w:hAnsi="Times New Roman" w:cs="Times New Roman"/>
          <w:sz w:val="24"/>
          <w:szCs w:val="24"/>
        </w:rPr>
        <w:t xml:space="preserve"> activities.</w:t>
      </w:r>
    </w:p>
    <w:p w:rsidR="00CD4D49" w:rsidRPr="00E554F1" w:rsidRDefault="000855DB"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lastRenderedPageBreak/>
        <w:t xml:space="preserve">The daily living skills domain includes the personal </w:t>
      </w:r>
      <w:r w:rsidR="00063762" w:rsidRPr="00E554F1">
        <w:rPr>
          <w:rFonts w:ascii="Times New Roman" w:hAnsi="Times New Roman" w:cs="Times New Roman"/>
          <w:sz w:val="24"/>
          <w:szCs w:val="24"/>
        </w:rPr>
        <w:t xml:space="preserve">skills, knowledge </w:t>
      </w:r>
      <w:r w:rsidRPr="00E554F1">
        <w:rPr>
          <w:rFonts w:ascii="Times New Roman" w:hAnsi="Times New Roman" w:cs="Times New Roman"/>
          <w:sz w:val="24"/>
          <w:szCs w:val="24"/>
        </w:rPr>
        <w:t xml:space="preserve">on domestic </w:t>
      </w:r>
      <w:r w:rsidR="00063762" w:rsidRPr="00E554F1">
        <w:rPr>
          <w:rFonts w:ascii="Times New Roman" w:hAnsi="Times New Roman" w:cs="Times New Roman"/>
          <w:sz w:val="24"/>
          <w:szCs w:val="24"/>
        </w:rPr>
        <w:t>chores performance</w:t>
      </w:r>
      <w:r w:rsidRPr="00E554F1">
        <w:rPr>
          <w:rFonts w:ascii="Times New Roman" w:hAnsi="Times New Roman" w:cs="Times New Roman"/>
          <w:sz w:val="24"/>
          <w:szCs w:val="24"/>
        </w:rPr>
        <w:t xml:space="preserve"> and communal </w:t>
      </w:r>
      <w:r w:rsidR="00130A31" w:rsidRPr="00E554F1">
        <w:rPr>
          <w:rFonts w:ascii="Times New Roman" w:hAnsi="Times New Roman" w:cs="Times New Roman"/>
          <w:sz w:val="24"/>
          <w:szCs w:val="24"/>
        </w:rPr>
        <w:t>skills (Fisher at al, 2018).</w:t>
      </w:r>
      <w:r w:rsidR="00063762" w:rsidRPr="00E554F1">
        <w:rPr>
          <w:rFonts w:ascii="Times New Roman" w:hAnsi="Times New Roman" w:cs="Times New Roman"/>
          <w:sz w:val="24"/>
          <w:szCs w:val="24"/>
        </w:rPr>
        <w:t xml:space="preserve"> The personal skills relates to ones way of living how the child maintains herself. Style of eating, dress up and hygiene attributes which mostly are elicited though one’s appearance and ones perception of ideas sums up the skills entailed under the personal skills </w:t>
      </w:r>
      <w:r w:rsidR="00A832D7" w:rsidRPr="00E554F1">
        <w:rPr>
          <w:rFonts w:ascii="Times New Roman" w:hAnsi="Times New Roman" w:cs="Times New Roman"/>
          <w:sz w:val="24"/>
          <w:szCs w:val="24"/>
        </w:rPr>
        <w:t>sub domain</w:t>
      </w:r>
      <w:r w:rsidR="00063762" w:rsidRPr="00E554F1">
        <w:rPr>
          <w:rFonts w:ascii="Times New Roman" w:hAnsi="Times New Roman" w:cs="Times New Roman"/>
          <w:sz w:val="24"/>
          <w:szCs w:val="24"/>
        </w:rPr>
        <w:t>.</w:t>
      </w:r>
      <w:r w:rsidR="00A832D7" w:rsidRPr="00E554F1">
        <w:rPr>
          <w:rFonts w:ascii="Times New Roman" w:hAnsi="Times New Roman" w:cs="Times New Roman"/>
          <w:sz w:val="24"/>
          <w:szCs w:val="24"/>
        </w:rPr>
        <w:t xml:space="preserve"> The domestic sub domain expounds on how the child performs the domestic activities with effectiveness. The sub domain evaluates whether the child is able to perform off the class activities with utmost carefulness and due diligence. Ability to make viable decision s on what to be performed first is of essence in the domestic chores as some activities may </w:t>
      </w:r>
      <w:r w:rsidR="0071542C" w:rsidRPr="00E554F1">
        <w:rPr>
          <w:rFonts w:ascii="Times New Roman" w:hAnsi="Times New Roman" w:cs="Times New Roman"/>
          <w:sz w:val="24"/>
          <w:szCs w:val="24"/>
        </w:rPr>
        <w:t>need more</w:t>
      </w:r>
      <w:r w:rsidR="00A832D7" w:rsidRPr="00E554F1">
        <w:rPr>
          <w:rFonts w:ascii="Times New Roman" w:hAnsi="Times New Roman" w:cs="Times New Roman"/>
          <w:sz w:val="24"/>
          <w:szCs w:val="24"/>
        </w:rPr>
        <w:t xml:space="preserve"> time and attention compared to </w:t>
      </w:r>
      <w:r w:rsidR="00F84494" w:rsidRPr="00E554F1">
        <w:rPr>
          <w:rFonts w:ascii="Times New Roman" w:hAnsi="Times New Roman" w:cs="Times New Roman"/>
          <w:sz w:val="24"/>
          <w:szCs w:val="24"/>
        </w:rPr>
        <w:t>others (Chatham at al</w:t>
      </w:r>
      <w:r w:rsidR="000612D4" w:rsidRPr="00E554F1">
        <w:rPr>
          <w:rFonts w:ascii="Times New Roman" w:hAnsi="Times New Roman" w:cs="Times New Roman"/>
          <w:sz w:val="24"/>
          <w:szCs w:val="24"/>
        </w:rPr>
        <w:t>, 2018</w:t>
      </w:r>
      <w:r w:rsidR="00F84494" w:rsidRPr="00E554F1">
        <w:rPr>
          <w:rFonts w:ascii="Times New Roman" w:hAnsi="Times New Roman" w:cs="Times New Roman"/>
          <w:sz w:val="24"/>
          <w:szCs w:val="24"/>
        </w:rPr>
        <w:t xml:space="preserve">). </w:t>
      </w:r>
      <w:r w:rsidR="00C00EAE" w:rsidRPr="00E554F1">
        <w:rPr>
          <w:rFonts w:ascii="Times New Roman" w:hAnsi="Times New Roman" w:cs="Times New Roman"/>
          <w:sz w:val="24"/>
          <w:szCs w:val="24"/>
        </w:rPr>
        <w:t xml:space="preserve"> </w:t>
      </w:r>
      <w:r w:rsidR="000168AA" w:rsidRPr="00E554F1">
        <w:rPr>
          <w:rFonts w:ascii="Times New Roman" w:hAnsi="Times New Roman" w:cs="Times New Roman"/>
          <w:sz w:val="24"/>
          <w:szCs w:val="24"/>
        </w:rPr>
        <w:t>Communal skills call</w:t>
      </w:r>
      <w:r w:rsidR="00C00EAE" w:rsidRPr="00E554F1">
        <w:rPr>
          <w:rFonts w:ascii="Times New Roman" w:hAnsi="Times New Roman" w:cs="Times New Roman"/>
          <w:sz w:val="24"/>
          <w:szCs w:val="24"/>
        </w:rPr>
        <w:t xml:space="preserve"> for how the child uses the available materials constructively for a better living</w:t>
      </w:r>
      <w:r w:rsidR="000168AA" w:rsidRPr="00E554F1">
        <w:rPr>
          <w:rFonts w:ascii="Times New Roman" w:hAnsi="Times New Roman" w:cs="Times New Roman"/>
          <w:sz w:val="24"/>
          <w:szCs w:val="24"/>
        </w:rPr>
        <w:t xml:space="preserve">. Use of items like the available books to read, money and electrical appliances may fall under this class of skills. The </w:t>
      </w:r>
      <w:r w:rsidR="00F75A7D" w:rsidRPr="00E554F1">
        <w:rPr>
          <w:rFonts w:ascii="Times New Roman" w:hAnsi="Times New Roman" w:cs="Times New Roman"/>
          <w:sz w:val="24"/>
          <w:szCs w:val="24"/>
        </w:rPr>
        <w:t>skills domain</w:t>
      </w:r>
      <w:r w:rsidR="000168AA" w:rsidRPr="00E554F1">
        <w:rPr>
          <w:rFonts w:ascii="Times New Roman" w:hAnsi="Times New Roman" w:cs="Times New Roman"/>
          <w:sz w:val="24"/>
          <w:szCs w:val="24"/>
        </w:rPr>
        <w:t xml:space="preserve"> requires the child to   apply cognitive thinking on what can be useful to their life so as to afford it some more time to other less advantageous environmental </w:t>
      </w:r>
      <w:r w:rsidR="000A1391" w:rsidRPr="00E554F1">
        <w:rPr>
          <w:rFonts w:ascii="Times New Roman" w:hAnsi="Times New Roman" w:cs="Times New Roman"/>
          <w:sz w:val="24"/>
          <w:szCs w:val="24"/>
        </w:rPr>
        <w:t xml:space="preserve">materials. The </w:t>
      </w:r>
      <w:r w:rsidR="00F8738F" w:rsidRPr="00E554F1">
        <w:rPr>
          <w:rFonts w:ascii="Times New Roman" w:hAnsi="Times New Roman" w:cs="Times New Roman"/>
          <w:sz w:val="24"/>
          <w:szCs w:val="24"/>
        </w:rPr>
        <w:t>Vineland analysis</w:t>
      </w:r>
      <w:r w:rsidR="000A1391" w:rsidRPr="00E554F1">
        <w:rPr>
          <w:rFonts w:ascii="Times New Roman" w:hAnsi="Times New Roman" w:cs="Times New Roman"/>
          <w:sz w:val="24"/>
          <w:szCs w:val="24"/>
        </w:rPr>
        <w:t xml:space="preserve"> requires</w:t>
      </w:r>
      <w:r w:rsidR="00F8738F" w:rsidRPr="00E554F1">
        <w:rPr>
          <w:rFonts w:ascii="Times New Roman" w:hAnsi="Times New Roman" w:cs="Times New Roman"/>
          <w:sz w:val="24"/>
          <w:szCs w:val="24"/>
        </w:rPr>
        <w:t xml:space="preserve"> a child to incorporate the three sub domains in aim of acquiring the standard day to day requirements of a child and hence only one sub domain cannot be viewed complete for attaining such a requirement as the analysis has stipulated</w:t>
      </w:r>
    </w:p>
    <w:p w:rsidR="00CD4D49" w:rsidRPr="00E554F1" w:rsidRDefault="00CD4D49" w:rsidP="0014189B">
      <w:pPr>
        <w:spacing w:line="480" w:lineRule="auto"/>
        <w:ind w:firstLine="720"/>
        <w:rPr>
          <w:rFonts w:ascii="Times New Roman" w:hAnsi="Times New Roman" w:cs="Times New Roman"/>
          <w:sz w:val="24"/>
          <w:szCs w:val="24"/>
        </w:rPr>
      </w:pPr>
      <w:r w:rsidRPr="00E554F1">
        <w:rPr>
          <w:rFonts w:ascii="Times New Roman" w:hAnsi="Times New Roman" w:cs="Times New Roman"/>
          <w:sz w:val="24"/>
          <w:szCs w:val="24"/>
        </w:rPr>
        <w:t xml:space="preserve">Communication domain is divided into three sub domains: the receptive, expressive, and written. The receptive communication skills which talk more about the individual skills in listening and how one is able to pay attention to what is understood (Plesa at al, 2016).  Expressive sub domain implies on what individual says and how he uses words and sentences to gather and provide any information. Written sub domain relies on what individual understands about how letters make words and how one is able to read and write what is understood. Anya </w:t>
      </w:r>
      <w:r w:rsidRPr="00E554F1">
        <w:rPr>
          <w:rFonts w:ascii="Times New Roman" w:hAnsi="Times New Roman" w:cs="Times New Roman"/>
          <w:sz w:val="24"/>
          <w:szCs w:val="24"/>
        </w:rPr>
        <w:lastRenderedPageBreak/>
        <w:t xml:space="preserve">shows good individuals skills and ability to write and read correctly. According to the study Anya was evaluate on the ability to read and write .since Anya is a kid of the age below five years , the ability  indicates that she has a greeter IQ since she shows greater ability of reading and converting any information to writing (McIntyre at al,2017).  Relatively compared to others, Anya has a higher ability to pay attention more according to the receptive sub domain of communication. When comparing the three-sub domain of communication, Anya has scored more in the writing sub domain, which indicates that the kid has a greater ability of converting word into sentences followed by  and the way in which she can read and write correctly. </w:t>
      </w:r>
    </w:p>
    <w:p w:rsidR="00CD4D49" w:rsidRPr="00E554F1" w:rsidRDefault="00CD4D49" w:rsidP="0014189B">
      <w:pPr>
        <w:spacing w:line="480" w:lineRule="auto"/>
        <w:ind w:firstLine="720"/>
        <w:rPr>
          <w:rFonts w:ascii="Times New Roman" w:hAnsi="Times New Roman" w:cs="Times New Roman"/>
          <w:b/>
          <w:sz w:val="24"/>
          <w:szCs w:val="24"/>
        </w:rPr>
      </w:pPr>
      <w:r w:rsidRPr="00E554F1">
        <w:rPr>
          <w:rFonts w:ascii="Times New Roman" w:hAnsi="Times New Roman" w:cs="Times New Roman"/>
          <w:sz w:val="24"/>
          <w:szCs w:val="24"/>
        </w:rPr>
        <w:t xml:space="preserve">In relation to the score in which Anya got, she does not belong to the level of the mental ill persons. Groups with certain disorders such as Attention-deficit and Autism scores level below standard deviation and require attention and care. The issue of individuals with mental disabilities is very different from Anya. The fact that Anya has scored more in the in the expressive sub domain of communication clearly shows that the kid does not have any mental disorders and is capable of attaining more in the other domain. Children and adults with mental disorders are assessed based on information provided by measures that assists diagnosing decisions (Owen at al, 2017).  Those with composite behaviors scored two standards deviation below the clinical group mean. In relation to Anya’s case in which her score indicates that, her state is normal and she does not need to be placed in the group of mental disorders. Functional intelligence of any person which is the combination of the adaptive behaviors with the IQ, which makes any person to adapt and function well in the society .The scale of IQ below the standard level of any person, is classified to the level of mental handicapped. Functional intelligence enables one to behalf adaptively to the daily life. The combination of scores obtained by Anya in both schools rages above the standard level set to classify any person to the group of the </w:t>
      </w:r>
      <w:r w:rsidRPr="00E554F1">
        <w:rPr>
          <w:rFonts w:ascii="Times New Roman" w:hAnsi="Times New Roman" w:cs="Times New Roman"/>
          <w:sz w:val="24"/>
          <w:szCs w:val="24"/>
        </w:rPr>
        <w:lastRenderedPageBreak/>
        <w:t>mentally handicapped person .This is indicated clearly by the state that Anya is able to observe personal hygiene and understands the use of social language and behaviors in protecting herself. However, it is possible for a person to obtain a relatively low IQ but still exhibit personal self-maintenance and care skills that are relatively greater than the predicted IQ .Moreover , person identified with low IQ should be classified under mental handicapped their adaptive performance precludes their classification from the mentally handicapped (Green at al,2015).  Since VABS is used with children below the age of 18 years, it shows that Anya does not have any mental disorders. The other side in which VABS is applicable is when evaluating adults suspected to be mental handicapped</w:t>
      </w:r>
    </w:p>
    <w:p w:rsidR="00101FC5" w:rsidRPr="00E554F1" w:rsidRDefault="00101FC5" w:rsidP="00CD4D49">
      <w:pPr>
        <w:spacing w:line="480" w:lineRule="auto"/>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101FC5" w:rsidRPr="00E554F1" w:rsidRDefault="00101FC5" w:rsidP="00966A17">
      <w:pPr>
        <w:spacing w:line="480" w:lineRule="auto"/>
        <w:jc w:val="center"/>
        <w:rPr>
          <w:rFonts w:ascii="Times New Roman" w:hAnsi="Times New Roman" w:cs="Times New Roman"/>
          <w:b/>
          <w:sz w:val="24"/>
          <w:szCs w:val="24"/>
        </w:rPr>
      </w:pPr>
    </w:p>
    <w:p w:rsidR="00CD4D49" w:rsidRPr="00E554F1" w:rsidRDefault="00CD4D49" w:rsidP="00100678">
      <w:pPr>
        <w:spacing w:line="480" w:lineRule="auto"/>
        <w:rPr>
          <w:rFonts w:ascii="Times New Roman" w:hAnsi="Times New Roman" w:cs="Times New Roman"/>
          <w:b/>
          <w:sz w:val="24"/>
          <w:szCs w:val="24"/>
        </w:rPr>
      </w:pPr>
    </w:p>
    <w:p w:rsidR="007326CB" w:rsidRPr="00E554F1" w:rsidRDefault="007326CB" w:rsidP="00A66227">
      <w:pPr>
        <w:spacing w:line="480" w:lineRule="auto"/>
        <w:jc w:val="center"/>
        <w:rPr>
          <w:rFonts w:ascii="Times New Roman" w:hAnsi="Times New Roman" w:cs="Times New Roman"/>
          <w:sz w:val="24"/>
          <w:szCs w:val="24"/>
        </w:rPr>
      </w:pPr>
      <w:r w:rsidRPr="00E554F1">
        <w:rPr>
          <w:rFonts w:ascii="Times New Roman" w:hAnsi="Times New Roman" w:cs="Times New Roman"/>
          <w:b/>
          <w:sz w:val="24"/>
          <w:szCs w:val="24"/>
        </w:rPr>
        <w:lastRenderedPageBreak/>
        <w:t>References</w:t>
      </w:r>
    </w:p>
    <w:p w:rsidR="008E5221" w:rsidRPr="00E554F1" w:rsidRDefault="008E5221"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Balboni, G., Tasso, A., Muratori, F., &amp; Cubelli, R. (2016).</w:t>
      </w:r>
      <w:proofErr w:type="gramEnd"/>
      <w:r w:rsidRPr="00E554F1">
        <w:rPr>
          <w:rFonts w:ascii="Times New Roman" w:hAnsi="Times New Roman" w:cs="Times New Roman"/>
          <w:sz w:val="24"/>
          <w:szCs w:val="24"/>
        </w:rPr>
        <w:t xml:space="preserve"> The Vineland-II in preschool children with autism spectrum disorders: An item content category analysis. </w:t>
      </w:r>
      <w:r w:rsidRPr="00E554F1">
        <w:rPr>
          <w:rFonts w:ascii="Times New Roman" w:hAnsi="Times New Roman" w:cs="Times New Roman"/>
          <w:i/>
          <w:iCs/>
          <w:sz w:val="24"/>
          <w:szCs w:val="24"/>
        </w:rPr>
        <w:t>Journal of autism and developmental disorders</w:t>
      </w:r>
      <w:r w:rsidRPr="00E554F1">
        <w:rPr>
          <w:rFonts w:ascii="Times New Roman" w:hAnsi="Times New Roman" w:cs="Times New Roman"/>
          <w:sz w:val="24"/>
          <w:szCs w:val="24"/>
        </w:rPr>
        <w:t>, </w:t>
      </w:r>
      <w:r w:rsidRPr="00E554F1">
        <w:rPr>
          <w:rFonts w:ascii="Times New Roman" w:hAnsi="Times New Roman" w:cs="Times New Roman"/>
          <w:i/>
          <w:iCs/>
          <w:sz w:val="24"/>
          <w:szCs w:val="24"/>
        </w:rPr>
        <w:t>46</w:t>
      </w:r>
      <w:r w:rsidRPr="00E554F1">
        <w:rPr>
          <w:rFonts w:ascii="Times New Roman" w:hAnsi="Times New Roman" w:cs="Times New Roman"/>
          <w:sz w:val="24"/>
          <w:szCs w:val="24"/>
        </w:rPr>
        <w:t>(1), 42-52.</w:t>
      </w:r>
    </w:p>
    <w:p w:rsidR="004909FD" w:rsidRPr="00E554F1" w:rsidRDefault="004909FD" w:rsidP="004909FD">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Brawn, G., Kohnen, S., Tassabehji, M., &amp; Porter, M. (2018).</w:t>
      </w:r>
      <w:proofErr w:type="gramEnd"/>
      <w:r w:rsidRPr="00E554F1">
        <w:rPr>
          <w:rFonts w:ascii="Times New Roman" w:hAnsi="Times New Roman" w:cs="Times New Roman"/>
          <w:sz w:val="24"/>
          <w:szCs w:val="24"/>
        </w:rPr>
        <w:t xml:space="preserve"> Functional basic reading skills in </w:t>
      </w:r>
      <w:proofErr w:type="gramStart"/>
      <w:r w:rsidRPr="00E554F1">
        <w:rPr>
          <w:rFonts w:ascii="Times New Roman" w:hAnsi="Times New Roman" w:cs="Times New Roman"/>
          <w:sz w:val="24"/>
          <w:szCs w:val="24"/>
        </w:rPr>
        <w:t>Williams</w:t>
      </w:r>
      <w:proofErr w:type="gramEnd"/>
      <w:r w:rsidRPr="00E554F1">
        <w:rPr>
          <w:rFonts w:ascii="Times New Roman" w:hAnsi="Times New Roman" w:cs="Times New Roman"/>
          <w:sz w:val="24"/>
          <w:szCs w:val="24"/>
        </w:rPr>
        <w:t xml:space="preserve"> syndrome. </w:t>
      </w:r>
      <w:r w:rsidRPr="00E554F1">
        <w:rPr>
          <w:rFonts w:ascii="Times New Roman" w:hAnsi="Times New Roman" w:cs="Times New Roman"/>
          <w:i/>
          <w:iCs/>
          <w:sz w:val="24"/>
          <w:szCs w:val="24"/>
        </w:rPr>
        <w:t>Developmental neuropsychology</w:t>
      </w:r>
      <w:r w:rsidRPr="00E554F1">
        <w:rPr>
          <w:rFonts w:ascii="Times New Roman" w:hAnsi="Times New Roman" w:cs="Times New Roman"/>
          <w:sz w:val="24"/>
          <w:szCs w:val="24"/>
        </w:rPr>
        <w:t>, 1-24.</w:t>
      </w:r>
    </w:p>
    <w:p w:rsidR="004909FD" w:rsidRPr="00E554F1" w:rsidRDefault="004909FD" w:rsidP="004909FD">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Burger-Caplan, R., Saulnier, C. A., &amp; Sparrow, S. S. (2018).</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Vineland Adaptive Behavior Scales.</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In </w:t>
      </w:r>
      <w:r w:rsidRPr="00E554F1">
        <w:rPr>
          <w:rFonts w:ascii="Times New Roman" w:hAnsi="Times New Roman" w:cs="Times New Roman"/>
          <w:i/>
          <w:iCs/>
          <w:sz w:val="24"/>
          <w:szCs w:val="24"/>
        </w:rPr>
        <w:t>Encyclopedia of Clinical Neuropsychology</w:t>
      </w:r>
      <w:r w:rsidRPr="00E554F1">
        <w:rPr>
          <w:rFonts w:ascii="Times New Roman" w:hAnsi="Times New Roman" w:cs="Times New Roman"/>
          <w:sz w:val="24"/>
          <w:szCs w:val="24"/>
        </w:rPr>
        <w:t> (pp. 1-5).</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Springer International Publishing.</w:t>
      </w:r>
      <w:proofErr w:type="gramEnd"/>
    </w:p>
    <w:p w:rsidR="00421036" w:rsidRPr="00E554F1" w:rsidRDefault="00F60558"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Cihak, D. F., Wright, R., Smith, C. C., McMahon, D., &amp; Kraiss, K. (2015).</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Incorporating functional digital literacy skills as part of the curriculum for high school students with intellectual disability.</w:t>
      </w:r>
      <w:proofErr w:type="gramEnd"/>
      <w:r w:rsidRPr="00E554F1">
        <w:rPr>
          <w:rFonts w:ascii="Times New Roman" w:hAnsi="Times New Roman" w:cs="Times New Roman"/>
          <w:sz w:val="24"/>
          <w:szCs w:val="24"/>
        </w:rPr>
        <w:t> </w:t>
      </w:r>
      <w:r w:rsidRPr="00E554F1">
        <w:rPr>
          <w:rFonts w:ascii="Times New Roman" w:hAnsi="Times New Roman" w:cs="Times New Roman"/>
          <w:i/>
          <w:iCs/>
          <w:sz w:val="24"/>
          <w:szCs w:val="24"/>
        </w:rPr>
        <w:t>Education and Training in Autism and Developmental Disabilities</w:t>
      </w:r>
      <w:r w:rsidRPr="00E554F1">
        <w:rPr>
          <w:rFonts w:ascii="Times New Roman" w:hAnsi="Times New Roman" w:cs="Times New Roman"/>
          <w:sz w:val="24"/>
          <w:szCs w:val="24"/>
        </w:rPr>
        <w:t>, 155-171.</w:t>
      </w:r>
    </w:p>
    <w:p w:rsidR="00F84494" w:rsidRPr="00E554F1" w:rsidRDefault="00F84494" w:rsidP="007326CB">
      <w:pPr>
        <w:spacing w:line="480" w:lineRule="auto"/>
        <w:rPr>
          <w:rFonts w:ascii="Times New Roman" w:hAnsi="Times New Roman" w:cs="Times New Roman"/>
          <w:sz w:val="24"/>
          <w:szCs w:val="24"/>
        </w:rPr>
      </w:pPr>
      <w:r w:rsidRPr="00E554F1">
        <w:rPr>
          <w:rFonts w:ascii="Times New Roman" w:hAnsi="Times New Roman" w:cs="Times New Roman"/>
          <w:sz w:val="24"/>
          <w:szCs w:val="24"/>
        </w:rPr>
        <w:t>Chatham, C. H., Taylor, K. I., Charman, T., Liogier D'ardhuy, X., Eule, E., Fedele, A</w:t>
      </w:r>
      <w:proofErr w:type="gramStart"/>
      <w:r w:rsidRPr="00E554F1">
        <w:rPr>
          <w:rFonts w:ascii="Times New Roman" w:hAnsi="Times New Roman" w:cs="Times New Roman"/>
          <w:sz w:val="24"/>
          <w:szCs w:val="24"/>
        </w:rPr>
        <w:t>., ...</w:t>
      </w:r>
      <w:proofErr w:type="gramEnd"/>
      <w:r w:rsidRPr="00E554F1">
        <w:rPr>
          <w:rFonts w:ascii="Times New Roman" w:hAnsi="Times New Roman" w:cs="Times New Roman"/>
          <w:sz w:val="24"/>
          <w:szCs w:val="24"/>
        </w:rPr>
        <w:t xml:space="preserve"> &amp; San Jose Caceres, A. (2018). Adaptive behavior in autism: Minimal clinically important differences on the Vineland</w:t>
      </w:r>
      <w:r w:rsidRPr="00E554F1">
        <w:rPr>
          <w:rFonts w:ascii="Cambria Math" w:hAnsi="Cambria Math" w:cs="Times New Roman"/>
          <w:sz w:val="24"/>
          <w:szCs w:val="24"/>
        </w:rPr>
        <w:t>‐</w:t>
      </w:r>
      <w:r w:rsidRPr="00E554F1">
        <w:rPr>
          <w:rFonts w:ascii="Times New Roman" w:hAnsi="Times New Roman" w:cs="Times New Roman"/>
          <w:sz w:val="24"/>
          <w:szCs w:val="24"/>
        </w:rPr>
        <w:t>II. </w:t>
      </w:r>
      <w:r w:rsidRPr="00E554F1">
        <w:rPr>
          <w:rFonts w:ascii="Times New Roman" w:hAnsi="Times New Roman" w:cs="Times New Roman"/>
          <w:i/>
          <w:iCs/>
          <w:sz w:val="24"/>
          <w:szCs w:val="24"/>
        </w:rPr>
        <w:t>Autism Research</w:t>
      </w:r>
      <w:r w:rsidRPr="00E554F1">
        <w:rPr>
          <w:rFonts w:ascii="Times New Roman" w:hAnsi="Times New Roman" w:cs="Times New Roman"/>
          <w:sz w:val="24"/>
          <w:szCs w:val="24"/>
        </w:rPr>
        <w:t>, </w:t>
      </w:r>
      <w:r w:rsidRPr="00E554F1">
        <w:rPr>
          <w:rFonts w:ascii="Times New Roman" w:hAnsi="Times New Roman" w:cs="Times New Roman"/>
          <w:i/>
          <w:iCs/>
          <w:sz w:val="24"/>
          <w:szCs w:val="24"/>
        </w:rPr>
        <w:t>11</w:t>
      </w:r>
      <w:r w:rsidRPr="00E554F1">
        <w:rPr>
          <w:rFonts w:ascii="Times New Roman" w:hAnsi="Times New Roman" w:cs="Times New Roman"/>
          <w:sz w:val="24"/>
          <w:szCs w:val="24"/>
        </w:rPr>
        <w:t>(2), 270-283.</w:t>
      </w:r>
    </w:p>
    <w:p w:rsidR="00421036" w:rsidRPr="00E554F1" w:rsidRDefault="00AF1B01"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Duncan, A. W., &amp; Bishop, S. L. (2015).</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Understanding the gap between cognitive abilities and daily living skills in adolescents with autism spectrum disorders with average intelligence.</w:t>
      </w:r>
      <w:proofErr w:type="gramEnd"/>
      <w:r w:rsidRPr="00E554F1">
        <w:rPr>
          <w:rFonts w:ascii="Times New Roman" w:hAnsi="Times New Roman" w:cs="Times New Roman"/>
          <w:sz w:val="24"/>
          <w:szCs w:val="24"/>
        </w:rPr>
        <w:t> </w:t>
      </w:r>
      <w:r w:rsidRPr="00E554F1">
        <w:rPr>
          <w:rFonts w:ascii="Times New Roman" w:hAnsi="Times New Roman" w:cs="Times New Roman"/>
          <w:i/>
          <w:iCs/>
          <w:sz w:val="24"/>
          <w:szCs w:val="24"/>
        </w:rPr>
        <w:t>Autism</w:t>
      </w:r>
      <w:r w:rsidRPr="00E554F1">
        <w:rPr>
          <w:rFonts w:ascii="Times New Roman" w:hAnsi="Times New Roman" w:cs="Times New Roman"/>
          <w:sz w:val="24"/>
          <w:szCs w:val="24"/>
        </w:rPr>
        <w:t>, </w:t>
      </w:r>
      <w:r w:rsidRPr="00E554F1">
        <w:rPr>
          <w:rFonts w:ascii="Times New Roman" w:hAnsi="Times New Roman" w:cs="Times New Roman"/>
          <w:i/>
          <w:iCs/>
          <w:sz w:val="24"/>
          <w:szCs w:val="24"/>
        </w:rPr>
        <w:t>19</w:t>
      </w:r>
      <w:r w:rsidRPr="00E554F1">
        <w:rPr>
          <w:rFonts w:ascii="Times New Roman" w:hAnsi="Times New Roman" w:cs="Times New Roman"/>
          <w:sz w:val="24"/>
          <w:szCs w:val="24"/>
        </w:rPr>
        <w:t>(1), 64-72.</w:t>
      </w:r>
    </w:p>
    <w:p w:rsidR="009F594D" w:rsidRPr="00E554F1" w:rsidRDefault="009F594D"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lastRenderedPageBreak/>
        <w:t>Fisher, A., Engel, C., Geist, R., Lillie, K., Lutman, S., &amp; Travers, B. G. (2018).</w:t>
      </w:r>
      <w:proofErr w:type="gramEnd"/>
      <w:r w:rsidRPr="00E554F1">
        <w:rPr>
          <w:rFonts w:ascii="Times New Roman" w:hAnsi="Times New Roman" w:cs="Times New Roman"/>
          <w:sz w:val="24"/>
          <w:szCs w:val="24"/>
        </w:rPr>
        <w:t xml:space="preserve"> Brief report: postural balance and daily living skills in children and adolescents with autism. </w:t>
      </w:r>
      <w:r w:rsidRPr="00E554F1">
        <w:rPr>
          <w:rFonts w:ascii="Times New Roman" w:hAnsi="Times New Roman" w:cs="Times New Roman"/>
          <w:i/>
          <w:iCs/>
          <w:sz w:val="24"/>
          <w:szCs w:val="24"/>
        </w:rPr>
        <w:t>Journal of autism and developmental disorders</w:t>
      </w:r>
      <w:r w:rsidRPr="00E554F1">
        <w:rPr>
          <w:rFonts w:ascii="Times New Roman" w:hAnsi="Times New Roman" w:cs="Times New Roman"/>
          <w:sz w:val="24"/>
          <w:szCs w:val="24"/>
        </w:rPr>
        <w:t>, 1-6.</w:t>
      </w:r>
    </w:p>
    <w:p w:rsidR="0068549D" w:rsidRPr="00E554F1" w:rsidRDefault="0068549D" w:rsidP="0068549D">
      <w:pPr>
        <w:spacing w:line="480" w:lineRule="auto"/>
        <w:rPr>
          <w:rFonts w:ascii="Times New Roman" w:hAnsi="Times New Roman" w:cs="Times New Roman"/>
          <w:sz w:val="24"/>
          <w:szCs w:val="24"/>
        </w:rPr>
      </w:pPr>
      <w:r w:rsidRPr="00E554F1">
        <w:rPr>
          <w:rFonts w:ascii="Times New Roman" w:hAnsi="Times New Roman" w:cs="Times New Roman"/>
          <w:sz w:val="24"/>
          <w:szCs w:val="24"/>
        </w:rPr>
        <w:t>Green, T., Barnea-Goraly, N., Raman, M., Hall, S. S., Lightbody, A. A., Bruno, J. L</w:t>
      </w:r>
      <w:proofErr w:type="gramStart"/>
      <w:r w:rsidRPr="00E554F1">
        <w:rPr>
          <w:rFonts w:ascii="Times New Roman" w:hAnsi="Times New Roman" w:cs="Times New Roman"/>
          <w:sz w:val="24"/>
          <w:szCs w:val="24"/>
        </w:rPr>
        <w:t>., ...</w:t>
      </w:r>
      <w:proofErr w:type="gramEnd"/>
      <w:r w:rsidRPr="00E554F1">
        <w:rPr>
          <w:rFonts w:ascii="Times New Roman" w:hAnsi="Times New Roman" w:cs="Times New Roman"/>
          <w:sz w:val="24"/>
          <w:szCs w:val="24"/>
        </w:rPr>
        <w:t xml:space="preserve"> &amp; Reiss, A. L. (2015). </w:t>
      </w:r>
      <w:proofErr w:type="gramStart"/>
      <w:r w:rsidRPr="00E554F1">
        <w:rPr>
          <w:rFonts w:ascii="Times New Roman" w:hAnsi="Times New Roman" w:cs="Times New Roman"/>
          <w:sz w:val="24"/>
          <w:szCs w:val="24"/>
        </w:rPr>
        <w:t>Specific effect of the fragile-X mental retardation-1 gene (FMR1) on white matter microstructure.</w:t>
      </w:r>
      <w:proofErr w:type="gramEnd"/>
      <w:r w:rsidRPr="00E554F1">
        <w:rPr>
          <w:rFonts w:ascii="Times New Roman" w:hAnsi="Times New Roman" w:cs="Times New Roman"/>
          <w:sz w:val="24"/>
          <w:szCs w:val="24"/>
        </w:rPr>
        <w:t> </w:t>
      </w:r>
      <w:r w:rsidRPr="00E554F1">
        <w:rPr>
          <w:rFonts w:ascii="Times New Roman" w:hAnsi="Times New Roman" w:cs="Times New Roman"/>
          <w:i/>
          <w:iCs/>
          <w:sz w:val="24"/>
          <w:szCs w:val="24"/>
        </w:rPr>
        <w:t>The British Journal of Psychiatry</w:t>
      </w:r>
      <w:r w:rsidRPr="00E554F1">
        <w:rPr>
          <w:rFonts w:ascii="Times New Roman" w:hAnsi="Times New Roman" w:cs="Times New Roman"/>
          <w:sz w:val="24"/>
          <w:szCs w:val="24"/>
        </w:rPr>
        <w:t>, </w:t>
      </w:r>
      <w:r w:rsidRPr="00E554F1">
        <w:rPr>
          <w:rFonts w:ascii="Times New Roman" w:hAnsi="Times New Roman" w:cs="Times New Roman"/>
          <w:i/>
          <w:iCs/>
          <w:sz w:val="24"/>
          <w:szCs w:val="24"/>
        </w:rPr>
        <w:t>207</w:t>
      </w:r>
      <w:r w:rsidRPr="00E554F1">
        <w:rPr>
          <w:rFonts w:ascii="Times New Roman" w:hAnsi="Times New Roman" w:cs="Times New Roman"/>
          <w:sz w:val="24"/>
          <w:szCs w:val="24"/>
        </w:rPr>
        <w:t>(2), 143-148.</w:t>
      </w:r>
    </w:p>
    <w:p w:rsidR="00232265" w:rsidRPr="00E554F1" w:rsidRDefault="00232265"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Hill, T. L., Saulnier, C. A., Cicchetti, D., Gray, S. A., &amp; Carter, A. S. (2017).</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Vineland III.</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In </w:t>
      </w:r>
      <w:r w:rsidRPr="00E554F1">
        <w:rPr>
          <w:rFonts w:ascii="Times New Roman" w:hAnsi="Times New Roman" w:cs="Times New Roman"/>
          <w:i/>
          <w:iCs/>
          <w:sz w:val="24"/>
          <w:szCs w:val="24"/>
        </w:rPr>
        <w:t>Encyclopedia of Autism Spectrum Disorders</w:t>
      </w:r>
      <w:r w:rsidRPr="00E554F1">
        <w:rPr>
          <w:rFonts w:ascii="Times New Roman" w:hAnsi="Times New Roman" w:cs="Times New Roman"/>
          <w:sz w:val="24"/>
          <w:szCs w:val="24"/>
        </w:rPr>
        <w:t> (pp. 1-4).</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Springer New York.</w:t>
      </w:r>
      <w:proofErr w:type="gramEnd"/>
    </w:p>
    <w:p w:rsidR="00297902" w:rsidRPr="00E554F1" w:rsidRDefault="00297902" w:rsidP="00297902">
      <w:pPr>
        <w:spacing w:line="480" w:lineRule="auto"/>
        <w:rPr>
          <w:rFonts w:ascii="Times New Roman" w:hAnsi="Times New Roman" w:cs="Times New Roman"/>
          <w:color w:val="222222"/>
          <w:sz w:val="24"/>
          <w:szCs w:val="24"/>
          <w:shd w:val="clear" w:color="auto" w:fill="FFFFFF"/>
        </w:rPr>
      </w:pPr>
      <w:proofErr w:type="gramStart"/>
      <w:r w:rsidRPr="00E554F1">
        <w:rPr>
          <w:rFonts w:ascii="Times New Roman" w:hAnsi="Times New Roman" w:cs="Times New Roman"/>
          <w:color w:val="222222"/>
          <w:sz w:val="24"/>
          <w:szCs w:val="24"/>
          <w:shd w:val="clear" w:color="auto" w:fill="FFFFFF"/>
        </w:rPr>
        <w:t>Kellems, R. O., Springer, B., Wilkins, M. K., &amp; Anderson, C. (2016).</w:t>
      </w:r>
      <w:proofErr w:type="gramEnd"/>
      <w:r w:rsidRPr="00E554F1">
        <w:rPr>
          <w:rFonts w:ascii="Times New Roman" w:hAnsi="Times New Roman" w:cs="Times New Roman"/>
          <w:color w:val="222222"/>
          <w:sz w:val="24"/>
          <w:szCs w:val="24"/>
          <w:shd w:val="clear" w:color="auto" w:fill="FFFFFF"/>
        </w:rPr>
        <w:t xml:space="preserve"> Collaboration in transition assessment: school psychologists and special educators working together to improve outcomes for students with disabilities. </w:t>
      </w:r>
      <w:proofErr w:type="gramStart"/>
      <w:r w:rsidRPr="00E554F1">
        <w:rPr>
          <w:rFonts w:ascii="Times New Roman" w:hAnsi="Times New Roman" w:cs="Times New Roman"/>
          <w:i/>
          <w:iCs/>
          <w:color w:val="222222"/>
          <w:sz w:val="24"/>
          <w:szCs w:val="24"/>
          <w:shd w:val="clear" w:color="auto" w:fill="FFFFFF"/>
        </w:rPr>
        <w:t>Preventing School Failure: Alternative Education for Children and Youth</w:t>
      </w:r>
      <w:r w:rsidRPr="00E554F1">
        <w:rPr>
          <w:rFonts w:ascii="Times New Roman" w:hAnsi="Times New Roman" w:cs="Times New Roman"/>
          <w:color w:val="222222"/>
          <w:sz w:val="24"/>
          <w:szCs w:val="24"/>
          <w:shd w:val="clear" w:color="auto" w:fill="FFFFFF"/>
        </w:rPr>
        <w:t>, </w:t>
      </w:r>
      <w:r w:rsidRPr="00E554F1">
        <w:rPr>
          <w:rFonts w:ascii="Times New Roman" w:hAnsi="Times New Roman" w:cs="Times New Roman"/>
          <w:i/>
          <w:iCs/>
          <w:color w:val="222222"/>
          <w:sz w:val="24"/>
          <w:szCs w:val="24"/>
          <w:shd w:val="clear" w:color="auto" w:fill="FFFFFF"/>
        </w:rPr>
        <w:t>60</w:t>
      </w:r>
      <w:r w:rsidRPr="00E554F1">
        <w:rPr>
          <w:rFonts w:ascii="Times New Roman" w:hAnsi="Times New Roman" w:cs="Times New Roman"/>
          <w:color w:val="222222"/>
          <w:sz w:val="24"/>
          <w:szCs w:val="24"/>
          <w:shd w:val="clear" w:color="auto" w:fill="FFFFFF"/>
        </w:rPr>
        <w:t>(3), 215-221.</w:t>
      </w:r>
      <w:proofErr w:type="gramEnd"/>
    </w:p>
    <w:p w:rsidR="00EB6231" w:rsidRPr="00E554F1" w:rsidRDefault="00EB6231"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Matthews, N. L., Smith, C. J., Pollard, E., Ober-Reynolds, S., Kirwan, J., &amp; Malligo, A. (2015).</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Adaptive functioning in autism spectrum disorder during the transition to adulthood.</w:t>
      </w:r>
      <w:proofErr w:type="gramEnd"/>
      <w:r w:rsidRPr="00E554F1">
        <w:rPr>
          <w:rFonts w:ascii="Times New Roman" w:hAnsi="Times New Roman" w:cs="Times New Roman"/>
          <w:sz w:val="24"/>
          <w:szCs w:val="24"/>
        </w:rPr>
        <w:t> </w:t>
      </w:r>
      <w:proofErr w:type="gramStart"/>
      <w:r w:rsidRPr="00E554F1">
        <w:rPr>
          <w:rFonts w:ascii="Times New Roman" w:hAnsi="Times New Roman" w:cs="Times New Roman"/>
          <w:i/>
          <w:iCs/>
          <w:sz w:val="24"/>
          <w:szCs w:val="24"/>
        </w:rPr>
        <w:t>Journal of Autism and Developmental Disorders</w:t>
      </w:r>
      <w:r w:rsidRPr="00E554F1">
        <w:rPr>
          <w:rFonts w:ascii="Times New Roman" w:hAnsi="Times New Roman" w:cs="Times New Roman"/>
          <w:sz w:val="24"/>
          <w:szCs w:val="24"/>
        </w:rPr>
        <w:t>, </w:t>
      </w:r>
      <w:r w:rsidRPr="00E554F1">
        <w:rPr>
          <w:rFonts w:ascii="Times New Roman" w:hAnsi="Times New Roman" w:cs="Times New Roman"/>
          <w:i/>
          <w:iCs/>
          <w:sz w:val="24"/>
          <w:szCs w:val="24"/>
        </w:rPr>
        <w:t>45</w:t>
      </w:r>
      <w:r w:rsidRPr="00E554F1">
        <w:rPr>
          <w:rFonts w:ascii="Times New Roman" w:hAnsi="Times New Roman" w:cs="Times New Roman"/>
          <w:sz w:val="24"/>
          <w:szCs w:val="24"/>
        </w:rPr>
        <w:t>(8), 2349-2360.</w:t>
      </w:r>
      <w:proofErr w:type="gramEnd"/>
    </w:p>
    <w:p w:rsidR="004B1326" w:rsidRPr="00E554F1" w:rsidRDefault="004B1326"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McCollum, M., LaVesser, P., &amp; Berg, C. (2016).</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Participation in daily activities of young adults with high functioning autism spectrum disorder.</w:t>
      </w:r>
      <w:proofErr w:type="gramEnd"/>
      <w:r w:rsidRPr="00E554F1">
        <w:rPr>
          <w:rFonts w:ascii="Times New Roman" w:hAnsi="Times New Roman" w:cs="Times New Roman"/>
          <w:sz w:val="24"/>
          <w:szCs w:val="24"/>
        </w:rPr>
        <w:t> </w:t>
      </w:r>
      <w:r w:rsidRPr="00E554F1">
        <w:rPr>
          <w:rFonts w:ascii="Times New Roman" w:hAnsi="Times New Roman" w:cs="Times New Roman"/>
          <w:i/>
          <w:iCs/>
          <w:sz w:val="24"/>
          <w:szCs w:val="24"/>
        </w:rPr>
        <w:t>Journal of autism and developmental disorders</w:t>
      </w:r>
      <w:r w:rsidRPr="00E554F1">
        <w:rPr>
          <w:rFonts w:ascii="Times New Roman" w:hAnsi="Times New Roman" w:cs="Times New Roman"/>
          <w:sz w:val="24"/>
          <w:szCs w:val="24"/>
        </w:rPr>
        <w:t>, </w:t>
      </w:r>
      <w:r w:rsidRPr="00E554F1">
        <w:rPr>
          <w:rFonts w:ascii="Times New Roman" w:hAnsi="Times New Roman" w:cs="Times New Roman"/>
          <w:i/>
          <w:iCs/>
          <w:sz w:val="24"/>
          <w:szCs w:val="24"/>
        </w:rPr>
        <w:t>46</w:t>
      </w:r>
      <w:r w:rsidRPr="00E554F1">
        <w:rPr>
          <w:rFonts w:ascii="Times New Roman" w:hAnsi="Times New Roman" w:cs="Times New Roman"/>
          <w:sz w:val="24"/>
          <w:szCs w:val="24"/>
        </w:rPr>
        <w:t>(3), 987-997.</w:t>
      </w:r>
    </w:p>
    <w:p w:rsidR="00662576" w:rsidRPr="00E554F1" w:rsidRDefault="00662576" w:rsidP="00662576">
      <w:pPr>
        <w:spacing w:line="480" w:lineRule="auto"/>
        <w:rPr>
          <w:rFonts w:ascii="Times New Roman" w:hAnsi="Times New Roman" w:cs="Times New Roman"/>
          <w:sz w:val="24"/>
          <w:szCs w:val="24"/>
        </w:rPr>
      </w:pPr>
      <w:r w:rsidRPr="00E554F1">
        <w:rPr>
          <w:rFonts w:ascii="Times New Roman" w:hAnsi="Times New Roman" w:cs="Times New Roman"/>
          <w:sz w:val="24"/>
          <w:szCs w:val="24"/>
        </w:rPr>
        <w:t>McIntyre, M., Dixon, M., Pucillo, E. M., DiBella, D., Crockett, R., Hung, M</w:t>
      </w:r>
      <w:proofErr w:type="gramStart"/>
      <w:r w:rsidRPr="00E554F1">
        <w:rPr>
          <w:rFonts w:ascii="Times New Roman" w:hAnsi="Times New Roman" w:cs="Times New Roman"/>
          <w:sz w:val="24"/>
          <w:szCs w:val="24"/>
        </w:rPr>
        <w:t>., ...</w:t>
      </w:r>
      <w:proofErr w:type="gramEnd"/>
      <w:r w:rsidRPr="00E554F1">
        <w:rPr>
          <w:rFonts w:ascii="Times New Roman" w:hAnsi="Times New Roman" w:cs="Times New Roman"/>
          <w:sz w:val="24"/>
          <w:szCs w:val="24"/>
        </w:rPr>
        <w:t xml:space="preserve"> &amp; Johnson, N. E. (2017). A longitudinal study of age equivalent receptive communication and performance on functional outcome measures in congenital myotonic dystrophy. </w:t>
      </w:r>
      <w:proofErr w:type="gramStart"/>
      <w:r w:rsidRPr="00E554F1">
        <w:rPr>
          <w:rFonts w:ascii="Times New Roman" w:hAnsi="Times New Roman" w:cs="Times New Roman"/>
          <w:i/>
          <w:iCs/>
          <w:sz w:val="24"/>
          <w:szCs w:val="24"/>
        </w:rPr>
        <w:t>Muscle &amp; Nerve</w:t>
      </w:r>
      <w:r w:rsidRPr="00E554F1">
        <w:rPr>
          <w:rFonts w:ascii="Times New Roman" w:hAnsi="Times New Roman" w:cs="Times New Roman"/>
          <w:sz w:val="24"/>
          <w:szCs w:val="24"/>
        </w:rPr>
        <w:t>.</w:t>
      </w:r>
      <w:proofErr w:type="gramEnd"/>
    </w:p>
    <w:p w:rsidR="007326CB" w:rsidRPr="00E554F1" w:rsidRDefault="007326CB"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lastRenderedPageBreak/>
        <w:t>Merrell, K. W., &amp; Gimpel, G. (2014).</w:t>
      </w:r>
      <w:proofErr w:type="gramEnd"/>
      <w:r w:rsidRPr="00E554F1">
        <w:rPr>
          <w:rFonts w:ascii="Times New Roman" w:hAnsi="Times New Roman" w:cs="Times New Roman"/>
          <w:sz w:val="24"/>
          <w:szCs w:val="24"/>
        </w:rPr>
        <w:t> </w:t>
      </w:r>
      <w:r w:rsidRPr="00E554F1">
        <w:rPr>
          <w:rFonts w:ascii="Times New Roman" w:hAnsi="Times New Roman" w:cs="Times New Roman"/>
          <w:i/>
          <w:iCs/>
          <w:sz w:val="24"/>
          <w:szCs w:val="24"/>
        </w:rPr>
        <w:t>Social skills of children and adolescents: Conceptualization, assessment, treatment</w:t>
      </w:r>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Psychology Press.</w:t>
      </w:r>
      <w:proofErr w:type="gramEnd"/>
    </w:p>
    <w:p w:rsidR="00D11576" w:rsidRPr="00E554F1" w:rsidRDefault="00D11576" w:rsidP="00D11576">
      <w:pPr>
        <w:spacing w:line="480" w:lineRule="auto"/>
        <w:rPr>
          <w:rFonts w:ascii="Times New Roman" w:hAnsi="Times New Roman" w:cs="Times New Roman"/>
          <w:sz w:val="24"/>
          <w:szCs w:val="24"/>
        </w:rPr>
      </w:pPr>
      <w:r w:rsidRPr="00E554F1">
        <w:rPr>
          <w:rFonts w:ascii="Times New Roman" w:hAnsi="Times New Roman" w:cs="Times New Roman"/>
          <w:sz w:val="24"/>
          <w:szCs w:val="24"/>
        </w:rPr>
        <w:t>Owen, J. P., Bukshpun, P., Pojman, N., Thieu, T., Chen, Q., Lee, J</w:t>
      </w:r>
      <w:proofErr w:type="gramStart"/>
      <w:r w:rsidRPr="00E554F1">
        <w:rPr>
          <w:rFonts w:ascii="Times New Roman" w:hAnsi="Times New Roman" w:cs="Times New Roman"/>
          <w:sz w:val="24"/>
          <w:szCs w:val="24"/>
        </w:rPr>
        <w:t>., ...</w:t>
      </w:r>
      <w:proofErr w:type="gramEnd"/>
      <w:r w:rsidRPr="00E554F1">
        <w:rPr>
          <w:rFonts w:ascii="Times New Roman" w:hAnsi="Times New Roman" w:cs="Times New Roman"/>
          <w:sz w:val="24"/>
          <w:szCs w:val="24"/>
        </w:rPr>
        <w:t xml:space="preserve"> &amp; Roberts, T. P. (2017). Brain MR imaging findings and associated outcomes in carriers of the reciprocal copy number variation at 16p11. 2. </w:t>
      </w:r>
      <w:r w:rsidRPr="00E554F1">
        <w:rPr>
          <w:rFonts w:ascii="Times New Roman" w:hAnsi="Times New Roman" w:cs="Times New Roman"/>
          <w:i/>
          <w:iCs/>
          <w:sz w:val="24"/>
          <w:szCs w:val="24"/>
        </w:rPr>
        <w:t>Radiology</w:t>
      </w:r>
      <w:r w:rsidRPr="00E554F1">
        <w:rPr>
          <w:rFonts w:ascii="Times New Roman" w:hAnsi="Times New Roman" w:cs="Times New Roman"/>
          <w:sz w:val="24"/>
          <w:szCs w:val="24"/>
        </w:rPr>
        <w:t>, </w:t>
      </w:r>
      <w:r w:rsidRPr="00E554F1">
        <w:rPr>
          <w:rFonts w:ascii="Times New Roman" w:hAnsi="Times New Roman" w:cs="Times New Roman"/>
          <w:i/>
          <w:iCs/>
          <w:sz w:val="24"/>
          <w:szCs w:val="24"/>
        </w:rPr>
        <w:t>286</w:t>
      </w:r>
      <w:r w:rsidRPr="00E554F1">
        <w:rPr>
          <w:rFonts w:ascii="Times New Roman" w:hAnsi="Times New Roman" w:cs="Times New Roman"/>
          <w:sz w:val="24"/>
          <w:szCs w:val="24"/>
        </w:rPr>
        <w:t>(1), 217-226.</w:t>
      </w:r>
    </w:p>
    <w:p w:rsidR="0017733B" w:rsidRPr="00E554F1" w:rsidRDefault="0017733B" w:rsidP="0017733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Pan, X., Totsika, V., Nicholls, G., &amp; Paris, A. (2018).</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Validating GO 4 KIDDS as a brief measure of adaptive skills in special education settings for children with severe intellectual disability.</w:t>
      </w:r>
      <w:proofErr w:type="gramEnd"/>
      <w:r w:rsidRPr="00E554F1">
        <w:rPr>
          <w:rFonts w:ascii="Times New Roman" w:hAnsi="Times New Roman" w:cs="Times New Roman"/>
          <w:sz w:val="24"/>
          <w:szCs w:val="24"/>
        </w:rPr>
        <w:t> </w:t>
      </w:r>
      <w:proofErr w:type="gramStart"/>
      <w:r w:rsidRPr="00E554F1">
        <w:rPr>
          <w:rFonts w:ascii="Times New Roman" w:hAnsi="Times New Roman" w:cs="Times New Roman"/>
          <w:i/>
          <w:iCs/>
          <w:sz w:val="24"/>
          <w:szCs w:val="24"/>
        </w:rPr>
        <w:t>Journal of Applied Research in Intellectual Disabilities</w:t>
      </w:r>
      <w:r w:rsidRPr="00E554F1">
        <w:rPr>
          <w:rFonts w:ascii="Times New Roman" w:hAnsi="Times New Roman" w:cs="Times New Roman"/>
          <w:sz w:val="24"/>
          <w:szCs w:val="24"/>
        </w:rPr>
        <w:t>.</w:t>
      </w:r>
      <w:proofErr w:type="gramEnd"/>
    </w:p>
    <w:p w:rsidR="00FD1175" w:rsidRPr="00E554F1" w:rsidRDefault="00FD1175" w:rsidP="00FD1175">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Plesa Skwerer, D., Jordan, S. E., Brukilacchio, B. H., &amp; Tager-Flusberg, H. (2016).</w:t>
      </w:r>
      <w:proofErr w:type="gramEnd"/>
      <w:r w:rsidRPr="00E554F1">
        <w:rPr>
          <w:rFonts w:ascii="Times New Roman" w:hAnsi="Times New Roman" w:cs="Times New Roman"/>
          <w:sz w:val="24"/>
          <w:szCs w:val="24"/>
        </w:rPr>
        <w:t xml:space="preserve"> </w:t>
      </w:r>
      <w:proofErr w:type="gramStart"/>
      <w:r w:rsidRPr="00E554F1">
        <w:rPr>
          <w:rFonts w:ascii="Times New Roman" w:hAnsi="Times New Roman" w:cs="Times New Roman"/>
          <w:sz w:val="24"/>
          <w:szCs w:val="24"/>
        </w:rPr>
        <w:t>Comparing methods for assessing receptive language skills in minimally verbal children and adolescents with autism spectrum disorders.</w:t>
      </w:r>
      <w:proofErr w:type="gramEnd"/>
      <w:r w:rsidRPr="00E554F1">
        <w:rPr>
          <w:rFonts w:ascii="Times New Roman" w:hAnsi="Times New Roman" w:cs="Times New Roman"/>
          <w:sz w:val="24"/>
          <w:szCs w:val="24"/>
        </w:rPr>
        <w:t> </w:t>
      </w:r>
      <w:r w:rsidRPr="00E554F1">
        <w:rPr>
          <w:rFonts w:ascii="Times New Roman" w:hAnsi="Times New Roman" w:cs="Times New Roman"/>
          <w:i/>
          <w:iCs/>
          <w:sz w:val="24"/>
          <w:szCs w:val="24"/>
        </w:rPr>
        <w:t>Autism</w:t>
      </w:r>
      <w:r w:rsidRPr="00E554F1">
        <w:rPr>
          <w:rFonts w:ascii="Times New Roman" w:hAnsi="Times New Roman" w:cs="Times New Roman"/>
          <w:sz w:val="24"/>
          <w:szCs w:val="24"/>
        </w:rPr>
        <w:t>, </w:t>
      </w:r>
      <w:r w:rsidRPr="00E554F1">
        <w:rPr>
          <w:rFonts w:ascii="Times New Roman" w:hAnsi="Times New Roman" w:cs="Times New Roman"/>
          <w:i/>
          <w:iCs/>
          <w:sz w:val="24"/>
          <w:szCs w:val="24"/>
        </w:rPr>
        <w:t>20</w:t>
      </w:r>
      <w:r w:rsidRPr="00E554F1">
        <w:rPr>
          <w:rFonts w:ascii="Times New Roman" w:hAnsi="Times New Roman" w:cs="Times New Roman"/>
          <w:sz w:val="24"/>
          <w:szCs w:val="24"/>
        </w:rPr>
        <w:t>(5), 591-604.</w:t>
      </w:r>
    </w:p>
    <w:p w:rsidR="00F215DB" w:rsidRPr="00E554F1" w:rsidRDefault="00F215DB" w:rsidP="007326CB">
      <w:pPr>
        <w:spacing w:line="480" w:lineRule="auto"/>
        <w:rPr>
          <w:rFonts w:ascii="Times New Roman" w:hAnsi="Times New Roman" w:cs="Times New Roman"/>
          <w:sz w:val="24"/>
          <w:szCs w:val="24"/>
        </w:rPr>
      </w:pPr>
      <w:r w:rsidRPr="00E554F1">
        <w:rPr>
          <w:rFonts w:ascii="Times New Roman" w:hAnsi="Times New Roman" w:cs="Times New Roman"/>
          <w:sz w:val="24"/>
          <w:szCs w:val="24"/>
        </w:rPr>
        <w:t>Price, J., Morris, Z., &amp; Costello, S. (2018). The application of adaptive behaviour models: a systematic review. </w:t>
      </w:r>
      <w:proofErr w:type="gramStart"/>
      <w:r w:rsidRPr="00E554F1">
        <w:rPr>
          <w:rFonts w:ascii="Times New Roman" w:hAnsi="Times New Roman" w:cs="Times New Roman"/>
          <w:i/>
          <w:iCs/>
          <w:sz w:val="24"/>
          <w:szCs w:val="24"/>
        </w:rPr>
        <w:t>Behavioral Sciences</w:t>
      </w:r>
      <w:r w:rsidRPr="00E554F1">
        <w:rPr>
          <w:rFonts w:ascii="Times New Roman" w:hAnsi="Times New Roman" w:cs="Times New Roman"/>
          <w:sz w:val="24"/>
          <w:szCs w:val="24"/>
        </w:rPr>
        <w:t>, </w:t>
      </w:r>
      <w:r w:rsidRPr="00E554F1">
        <w:rPr>
          <w:rFonts w:ascii="Times New Roman" w:hAnsi="Times New Roman" w:cs="Times New Roman"/>
          <w:i/>
          <w:iCs/>
          <w:sz w:val="24"/>
          <w:szCs w:val="24"/>
        </w:rPr>
        <w:t>8</w:t>
      </w:r>
      <w:r w:rsidRPr="00E554F1">
        <w:rPr>
          <w:rFonts w:ascii="Times New Roman" w:hAnsi="Times New Roman" w:cs="Times New Roman"/>
          <w:sz w:val="24"/>
          <w:szCs w:val="24"/>
        </w:rPr>
        <w:t>(1), 11.</w:t>
      </w:r>
      <w:proofErr w:type="gramEnd"/>
    </w:p>
    <w:p w:rsidR="00F206A3" w:rsidRPr="00E554F1" w:rsidRDefault="00F206A3"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Salomone, E., Shephard, E., Milosavljevic, B., Johnson, M. H., Charman, T., &amp; BASIS Team.</w:t>
      </w:r>
      <w:proofErr w:type="gramEnd"/>
      <w:r w:rsidRPr="00E554F1">
        <w:rPr>
          <w:rFonts w:ascii="Times New Roman" w:hAnsi="Times New Roman" w:cs="Times New Roman"/>
          <w:sz w:val="24"/>
          <w:szCs w:val="24"/>
        </w:rPr>
        <w:t xml:space="preserve"> (2018). Adaptive behaviour and cognitive skills: stability and change from 7 months to 7 years in siblings at high familial risk of Autism Spectrum Disorder. </w:t>
      </w:r>
      <w:r w:rsidRPr="00E554F1">
        <w:rPr>
          <w:rFonts w:ascii="Times New Roman" w:hAnsi="Times New Roman" w:cs="Times New Roman"/>
          <w:i/>
          <w:iCs/>
          <w:sz w:val="24"/>
          <w:szCs w:val="24"/>
        </w:rPr>
        <w:t>Journal of autism and developmental disorders</w:t>
      </w:r>
      <w:r w:rsidRPr="00E554F1">
        <w:rPr>
          <w:rFonts w:ascii="Times New Roman" w:hAnsi="Times New Roman" w:cs="Times New Roman"/>
          <w:sz w:val="24"/>
          <w:szCs w:val="24"/>
        </w:rPr>
        <w:t>, 1-11.</w:t>
      </w:r>
    </w:p>
    <w:p w:rsidR="00E32681" w:rsidRPr="00E554F1" w:rsidRDefault="00E32681" w:rsidP="007326CB">
      <w:pPr>
        <w:spacing w:line="480" w:lineRule="auto"/>
        <w:rPr>
          <w:rFonts w:ascii="Times New Roman" w:hAnsi="Times New Roman" w:cs="Times New Roman"/>
          <w:sz w:val="24"/>
          <w:szCs w:val="24"/>
        </w:rPr>
      </w:pPr>
      <w:proofErr w:type="gramStart"/>
      <w:r w:rsidRPr="00E554F1">
        <w:rPr>
          <w:rFonts w:ascii="Times New Roman" w:hAnsi="Times New Roman" w:cs="Times New Roman"/>
          <w:sz w:val="24"/>
          <w:szCs w:val="24"/>
        </w:rPr>
        <w:t>Yang, S., Paynter, J. M., &amp; Gilmore, L. (2016).</w:t>
      </w:r>
      <w:proofErr w:type="gramEnd"/>
      <w:r w:rsidRPr="00E554F1">
        <w:rPr>
          <w:rFonts w:ascii="Times New Roman" w:hAnsi="Times New Roman" w:cs="Times New Roman"/>
          <w:sz w:val="24"/>
          <w:szCs w:val="24"/>
        </w:rPr>
        <w:t xml:space="preserve"> Vineland Adaptive Behavior Scales: II profile of young children with autism spectrum disorder. </w:t>
      </w:r>
      <w:r w:rsidRPr="00E554F1">
        <w:rPr>
          <w:rFonts w:ascii="Times New Roman" w:hAnsi="Times New Roman" w:cs="Times New Roman"/>
          <w:i/>
          <w:iCs/>
          <w:sz w:val="24"/>
          <w:szCs w:val="24"/>
        </w:rPr>
        <w:t>Journal of Autism and Developmental Disorders</w:t>
      </w:r>
      <w:r w:rsidRPr="00E554F1">
        <w:rPr>
          <w:rFonts w:ascii="Times New Roman" w:hAnsi="Times New Roman" w:cs="Times New Roman"/>
          <w:sz w:val="24"/>
          <w:szCs w:val="24"/>
        </w:rPr>
        <w:t>, </w:t>
      </w:r>
      <w:r w:rsidRPr="00E554F1">
        <w:rPr>
          <w:rFonts w:ascii="Times New Roman" w:hAnsi="Times New Roman" w:cs="Times New Roman"/>
          <w:i/>
          <w:iCs/>
          <w:sz w:val="24"/>
          <w:szCs w:val="24"/>
        </w:rPr>
        <w:t>46</w:t>
      </w:r>
      <w:r w:rsidRPr="00E554F1">
        <w:rPr>
          <w:rFonts w:ascii="Times New Roman" w:hAnsi="Times New Roman" w:cs="Times New Roman"/>
          <w:sz w:val="24"/>
          <w:szCs w:val="24"/>
        </w:rPr>
        <w:t>(1), 64-73.</w:t>
      </w:r>
    </w:p>
    <w:sectPr w:rsidR="00E32681" w:rsidRPr="00E554F1" w:rsidSect="000502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252" w:rsidRDefault="00412252" w:rsidP="007F088B">
      <w:pPr>
        <w:spacing w:after="0" w:line="240" w:lineRule="auto"/>
      </w:pPr>
      <w:r>
        <w:separator/>
      </w:r>
    </w:p>
  </w:endnote>
  <w:endnote w:type="continuationSeparator" w:id="0">
    <w:p w:rsidR="00412252" w:rsidRDefault="00412252" w:rsidP="007F0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252" w:rsidRDefault="00412252" w:rsidP="007F088B">
      <w:pPr>
        <w:spacing w:after="0" w:line="240" w:lineRule="auto"/>
      </w:pPr>
      <w:r>
        <w:separator/>
      </w:r>
    </w:p>
  </w:footnote>
  <w:footnote w:type="continuationSeparator" w:id="0">
    <w:p w:rsidR="00412252" w:rsidRDefault="00412252" w:rsidP="007F08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E42" w:rsidRPr="00707E42" w:rsidRDefault="00707E42" w:rsidP="00707E42">
    <w:pPr>
      <w:pStyle w:val="Header"/>
      <w:jc w:val="right"/>
      <w:rPr>
        <w:rFonts w:ascii="Times New Roman" w:hAnsi="Times New Roman" w:cs="Times New Roman"/>
        <w:sz w:val="24"/>
        <w:szCs w:val="24"/>
      </w:rPr>
    </w:pPr>
    <w:r w:rsidRPr="00707E42">
      <w:rPr>
        <w:rFonts w:ascii="Times New Roman" w:hAnsi="Times New Roman" w:cs="Times New Roman"/>
        <w:sz w:val="24"/>
        <w:szCs w:val="24"/>
      </w:rPr>
      <w:t>ADAPTIVE BEHAVIOUR ASSESSMENT</w:t>
    </w:r>
    <w:sdt>
      <w:sdtPr>
        <w:rPr>
          <w:rFonts w:ascii="Times New Roman" w:hAnsi="Times New Roman" w:cs="Times New Roman"/>
          <w:sz w:val="24"/>
          <w:szCs w:val="24"/>
        </w:rPr>
        <w:id w:val="33442847"/>
        <w:docPartObj>
          <w:docPartGallery w:val="Page Numbers (Top of Page)"/>
          <w:docPartUnique/>
        </w:docPartObj>
      </w:sdtPr>
      <w:sdtContent>
        <w:r>
          <w:rPr>
            <w:rFonts w:ascii="Times New Roman" w:hAnsi="Times New Roman" w:cs="Times New Roman"/>
            <w:sz w:val="24"/>
            <w:szCs w:val="24"/>
          </w:rPr>
          <w:t xml:space="preserve">                                                                                  </w:t>
        </w:r>
        <w:r w:rsidR="00BB1364" w:rsidRPr="00707E42">
          <w:rPr>
            <w:rFonts w:ascii="Times New Roman" w:hAnsi="Times New Roman" w:cs="Times New Roman"/>
            <w:sz w:val="24"/>
            <w:szCs w:val="24"/>
          </w:rPr>
          <w:fldChar w:fldCharType="begin"/>
        </w:r>
        <w:r w:rsidRPr="00707E42">
          <w:rPr>
            <w:rFonts w:ascii="Times New Roman" w:hAnsi="Times New Roman" w:cs="Times New Roman"/>
            <w:sz w:val="24"/>
            <w:szCs w:val="24"/>
          </w:rPr>
          <w:instrText xml:space="preserve"> PAGE   \* MERGEFORMAT </w:instrText>
        </w:r>
        <w:r w:rsidR="00BB1364" w:rsidRPr="00707E42">
          <w:rPr>
            <w:rFonts w:ascii="Times New Roman" w:hAnsi="Times New Roman" w:cs="Times New Roman"/>
            <w:sz w:val="24"/>
            <w:szCs w:val="24"/>
          </w:rPr>
          <w:fldChar w:fldCharType="separate"/>
        </w:r>
        <w:r w:rsidR="00100678">
          <w:rPr>
            <w:rFonts w:ascii="Times New Roman" w:hAnsi="Times New Roman" w:cs="Times New Roman"/>
            <w:noProof/>
            <w:sz w:val="24"/>
            <w:szCs w:val="24"/>
          </w:rPr>
          <w:t>2</w:t>
        </w:r>
        <w:r w:rsidR="00BB1364" w:rsidRPr="00707E42">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88B" w:rsidRDefault="007F088B" w:rsidP="007F088B">
    <w:pPr>
      <w:pStyle w:val="Header"/>
      <w:jc w:val="right"/>
    </w:pPr>
    <w:r w:rsidRPr="007F088B">
      <w:rPr>
        <w:rFonts w:ascii="Times New Roman" w:hAnsi="Times New Roman" w:cs="Times New Roman"/>
        <w:sz w:val="24"/>
        <w:szCs w:val="24"/>
      </w:rPr>
      <w:t>Running head: ADAPTIVE BEHAVIOUR ASSESSMENT</w:t>
    </w:r>
    <w:sdt>
      <w:sdtPr>
        <w:rPr>
          <w:rFonts w:ascii="Times New Roman" w:hAnsi="Times New Roman" w:cs="Times New Roman"/>
          <w:sz w:val="24"/>
          <w:szCs w:val="24"/>
        </w:rPr>
        <w:id w:val="33442793"/>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BB1364" w:rsidRPr="007F088B">
          <w:rPr>
            <w:rFonts w:ascii="Times New Roman" w:hAnsi="Times New Roman" w:cs="Times New Roman"/>
            <w:sz w:val="24"/>
            <w:szCs w:val="24"/>
          </w:rPr>
          <w:fldChar w:fldCharType="begin"/>
        </w:r>
        <w:r w:rsidRPr="007F088B">
          <w:rPr>
            <w:rFonts w:ascii="Times New Roman" w:hAnsi="Times New Roman" w:cs="Times New Roman"/>
            <w:sz w:val="24"/>
            <w:szCs w:val="24"/>
          </w:rPr>
          <w:instrText xml:space="preserve"> PAGE   \* MERGEFORMAT </w:instrText>
        </w:r>
        <w:r w:rsidR="00BB1364" w:rsidRPr="007F088B">
          <w:rPr>
            <w:rFonts w:ascii="Times New Roman" w:hAnsi="Times New Roman" w:cs="Times New Roman"/>
            <w:sz w:val="24"/>
            <w:szCs w:val="24"/>
          </w:rPr>
          <w:fldChar w:fldCharType="separate"/>
        </w:r>
        <w:r w:rsidR="00100678">
          <w:rPr>
            <w:rFonts w:ascii="Times New Roman" w:hAnsi="Times New Roman" w:cs="Times New Roman"/>
            <w:noProof/>
            <w:sz w:val="24"/>
            <w:szCs w:val="24"/>
          </w:rPr>
          <w:t>1</w:t>
        </w:r>
        <w:r w:rsidR="00BB1364" w:rsidRPr="007F088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76F15"/>
    <w:rsid w:val="000168AA"/>
    <w:rsid w:val="000466EC"/>
    <w:rsid w:val="00050239"/>
    <w:rsid w:val="000612D4"/>
    <w:rsid w:val="00063762"/>
    <w:rsid w:val="000855DB"/>
    <w:rsid w:val="000961CD"/>
    <w:rsid w:val="000A1391"/>
    <w:rsid w:val="000E1585"/>
    <w:rsid w:val="00100678"/>
    <w:rsid w:val="00101FC5"/>
    <w:rsid w:val="00130A31"/>
    <w:rsid w:val="00131262"/>
    <w:rsid w:val="0014189B"/>
    <w:rsid w:val="0017733B"/>
    <w:rsid w:val="001A4703"/>
    <w:rsid w:val="00225E3E"/>
    <w:rsid w:val="00232208"/>
    <w:rsid w:val="00232265"/>
    <w:rsid w:val="00245D19"/>
    <w:rsid w:val="00294A1B"/>
    <w:rsid w:val="00297902"/>
    <w:rsid w:val="002C4213"/>
    <w:rsid w:val="00307BE9"/>
    <w:rsid w:val="003137EB"/>
    <w:rsid w:val="00350DDA"/>
    <w:rsid w:val="003F0708"/>
    <w:rsid w:val="00404F29"/>
    <w:rsid w:val="00412252"/>
    <w:rsid w:val="00421036"/>
    <w:rsid w:val="00473A1F"/>
    <w:rsid w:val="00476F15"/>
    <w:rsid w:val="004909FD"/>
    <w:rsid w:val="00490DAE"/>
    <w:rsid w:val="004A48B9"/>
    <w:rsid w:val="004B1326"/>
    <w:rsid w:val="004C6542"/>
    <w:rsid w:val="004F5EF8"/>
    <w:rsid w:val="00517947"/>
    <w:rsid w:val="0056151B"/>
    <w:rsid w:val="00587146"/>
    <w:rsid w:val="005E3357"/>
    <w:rsid w:val="005F6A8F"/>
    <w:rsid w:val="0060180E"/>
    <w:rsid w:val="006021C7"/>
    <w:rsid w:val="006423C7"/>
    <w:rsid w:val="006508C2"/>
    <w:rsid w:val="00662576"/>
    <w:rsid w:val="0068549D"/>
    <w:rsid w:val="006C15F5"/>
    <w:rsid w:val="00707E42"/>
    <w:rsid w:val="0071542C"/>
    <w:rsid w:val="007261F5"/>
    <w:rsid w:val="007326CB"/>
    <w:rsid w:val="00746253"/>
    <w:rsid w:val="00777180"/>
    <w:rsid w:val="00785CDC"/>
    <w:rsid w:val="007B247B"/>
    <w:rsid w:val="007C397B"/>
    <w:rsid w:val="007F088B"/>
    <w:rsid w:val="00856E3B"/>
    <w:rsid w:val="00857775"/>
    <w:rsid w:val="00857B9A"/>
    <w:rsid w:val="008D30E2"/>
    <w:rsid w:val="008E5221"/>
    <w:rsid w:val="00900DD1"/>
    <w:rsid w:val="0090410F"/>
    <w:rsid w:val="00904BFD"/>
    <w:rsid w:val="009050F6"/>
    <w:rsid w:val="00906389"/>
    <w:rsid w:val="00957A86"/>
    <w:rsid w:val="00966A17"/>
    <w:rsid w:val="00972389"/>
    <w:rsid w:val="009D737D"/>
    <w:rsid w:val="009E34D7"/>
    <w:rsid w:val="009F594D"/>
    <w:rsid w:val="00A23873"/>
    <w:rsid w:val="00A30BDE"/>
    <w:rsid w:val="00A35C39"/>
    <w:rsid w:val="00A400B3"/>
    <w:rsid w:val="00A4602B"/>
    <w:rsid w:val="00A66227"/>
    <w:rsid w:val="00A832D7"/>
    <w:rsid w:val="00A83CC4"/>
    <w:rsid w:val="00A871F0"/>
    <w:rsid w:val="00AC04DC"/>
    <w:rsid w:val="00AC6904"/>
    <w:rsid w:val="00AF08A5"/>
    <w:rsid w:val="00AF1B01"/>
    <w:rsid w:val="00B50B06"/>
    <w:rsid w:val="00B722E3"/>
    <w:rsid w:val="00B727EA"/>
    <w:rsid w:val="00BB1364"/>
    <w:rsid w:val="00BC4082"/>
    <w:rsid w:val="00BC51F0"/>
    <w:rsid w:val="00C00EAE"/>
    <w:rsid w:val="00C05662"/>
    <w:rsid w:val="00C608FB"/>
    <w:rsid w:val="00C65909"/>
    <w:rsid w:val="00C8688E"/>
    <w:rsid w:val="00C8798F"/>
    <w:rsid w:val="00CA3C29"/>
    <w:rsid w:val="00CB360B"/>
    <w:rsid w:val="00CB719C"/>
    <w:rsid w:val="00CD4D49"/>
    <w:rsid w:val="00CF6F01"/>
    <w:rsid w:val="00D11576"/>
    <w:rsid w:val="00D2691B"/>
    <w:rsid w:val="00D57C72"/>
    <w:rsid w:val="00D729E4"/>
    <w:rsid w:val="00D92B63"/>
    <w:rsid w:val="00D9755A"/>
    <w:rsid w:val="00DC1CA7"/>
    <w:rsid w:val="00DC7221"/>
    <w:rsid w:val="00E32681"/>
    <w:rsid w:val="00E403B8"/>
    <w:rsid w:val="00E40449"/>
    <w:rsid w:val="00E554F1"/>
    <w:rsid w:val="00E65F14"/>
    <w:rsid w:val="00E67E20"/>
    <w:rsid w:val="00EB6231"/>
    <w:rsid w:val="00F05F36"/>
    <w:rsid w:val="00F139CB"/>
    <w:rsid w:val="00F206A3"/>
    <w:rsid w:val="00F215DB"/>
    <w:rsid w:val="00F21A0E"/>
    <w:rsid w:val="00F23124"/>
    <w:rsid w:val="00F60558"/>
    <w:rsid w:val="00F75A7D"/>
    <w:rsid w:val="00F84494"/>
    <w:rsid w:val="00F8738F"/>
    <w:rsid w:val="00FC7392"/>
    <w:rsid w:val="00FD1175"/>
    <w:rsid w:val="00FF46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D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88B"/>
  </w:style>
  <w:style w:type="paragraph" w:styleId="Footer">
    <w:name w:val="footer"/>
    <w:basedOn w:val="Normal"/>
    <w:link w:val="FooterChar"/>
    <w:uiPriority w:val="99"/>
    <w:semiHidden/>
    <w:unhideWhenUsed/>
    <w:rsid w:val="007F08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08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3261</Words>
  <Characters>18592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2018-12-07T16:00:00Z</dcterms:created>
  <dcterms:modified xsi:type="dcterms:W3CDTF">2018-12-07T16:00:00Z</dcterms:modified>
</cp:coreProperties>
</file>