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79"/>
        <w:numPr>
          <w:ilvl w:val="0"/>
          <w:numId w:val="1"/>
        </w:numPr>
        <w:rPr/>
      </w:pPr>
      <w:bookmarkStart w:id="0" w:name="_GoBack"/>
      <w:bookmarkEnd w:id="0"/>
      <w:r>
        <w:rPr>
          <w:lang w:val="en-US"/>
        </w:rPr>
        <w:t>A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C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D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B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A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A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D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C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B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A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B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C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D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A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B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a)m²-3m-3m+9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m(m-3)-3(m-3)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(m-3)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b) NO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c)NO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d)NO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22</Words>
  <Characters>57</Characters>
  <Application>WPS Office</Application>
  <Paragraphs>21</Paragraphs>
  <CharactersWithSpaces>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2021-05-03T06:45:12Z</dcterms:created>
  <dc:creator>HUAWEI LUA-U22</dc:creator>
  <lastModifiedBy>HUAWEI LUA-U22</lastModifiedBy>
  <dcterms:modified xsi:type="dcterms:W3CDTF">2021-05-03T06:48:22Z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