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99B" w:rsidRPr="006C799B" w:rsidRDefault="006C799B" w:rsidP="006C799B">
      <w:pPr>
        <w:spacing w:after="0" w:line="480" w:lineRule="auto"/>
        <w:rPr>
          <w:rFonts w:ascii="Times New Roman" w:hAnsi="Times New Roman" w:cs="Times New Roman"/>
          <w:sz w:val="24"/>
          <w:szCs w:val="24"/>
        </w:rPr>
      </w:pPr>
      <w:r w:rsidRPr="006C799B">
        <w:rPr>
          <w:rFonts w:ascii="Times New Roman" w:hAnsi="Times New Roman" w:cs="Times New Roman"/>
          <w:sz w:val="24"/>
          <w:szCs w:val="24"/>
        </w:rPr>
        <w:t>Hi class and professor</w:t>
      </w:r>
    </w:p>
    <w:p w:rsidR="006C799B" w:rsidRPr="006C799B" w:rsidRDefault="006C799B" w:rsidP="006C799B">
      <w:pPr>
        <w:spacing w:after="0" w:line="480" w:lineRule="auto"/>
        <w:jc w:val="center"/>
        <w:rPr>
          <w:rFonts w:ascii="Times New Roman" w:hAnsi="Times New Roman" w:cs="Times New Roman"/>
          <w:sz w:val="24"/>
          <w:szCs w:val="24"/>
        </w:rPr>
      </w:pPr>
      <w:r w:rsidRPr="006C799B">
        <w:rPr>
          <w:rFonts w:ascii="Times New Roman" w:hAnsi="Times New Roman" w:cs="Times New Roman"/>
          <w:sz w:val="24"/>
          <w:szCs w:val="24"/>
        </w:rPr>
        <w:t>Adam one</w:t>
      </w:r>
    </w:p>
    <w:p w:rsidR="006C799B" w:rsidRPr="006C799B" w:rsidRDefault="006C799B" w:rsidP="006C799B">
      <w:pPr>
        <w:spacing w:after="0" w:line="480" w:lineRule="auto"/>
        <w:rPr>
          <w:rFonts w:ascii="Times New Roman" w:hAnsi="Times New Roman" w:cs="Times New Roman"/>
          <w:sz w:val="24"/>
          <w:szCs w:val="24"/>
        </w:rPr>
      </w:pPr>
      <w:r w:rsidRPr="006C799B">
        <w:rPr>
          <w:rFonts w:ascii="Times New Roman" w:hAnsi="Times New Roman" w:cs="Times New Roman"/>
          <w:sz w:val="24"/>
          <w:szCs w:val="24"/>
        </w:rPr>
        <w:t>Adam one is the leader of God's Gardeners lot that believes in the salvation of humankind after the waterless flood. His role in the book is influential because he gets tasked with ensuring that the next generation knows about the religion and acknowledge that they have a huge role to play in the impending disaster. The fact that he manages children of their religion and teaches them survival tactics means that he is highly respected, and he is almost irreplaceable. Margaret Atwood presents him as a fearless person that acts on his will. Adam does not fully comply with the laws of the god's gardeners, and he has some form of resentment with the religious leaders</w:t>
      </w:r>
      <w:r w:rsidRPr="006C799B">
        <w:rPr>
          <w:rFonts w:ascii="Times New Roman" w:hAnsi="Times New Roman" w:cs="Times New Roman"/>
          <w:sz w:val="24"/>
          <w:szCs w:val="24"/>
        </w:rPr>
        <w:t xml:space="preserve"> (</w:t>
      </w:r>
      <w:proofErr w:type="spellStart"/>
      <w:r w:rsidRPr="006C799B">
        <w:rPr>
          <w:rFonts w:ascii="Times New Roman" w:hAnsi="Times New Roman" w:cs="Times New Roman"/>
          <w:sz w:val="24"/>
          <w:szCs w:val="24"/>
        </w:rPr>
        <w:t>Kalra</w:t>
      </w:r>
      <w:proofErr w:type="spellEnd"/>
      <w:r w:rsidRPr="006C799B">
        <w:rPr>
          <w:rFonts w:ascii="Times New Roman" w:hAnsi="Times New Roman" w:cs="Times New Roman"/>
          <w:sz w:val="24"/>
          <w:szCs w:val="24"/>
        </w:rPr>
        <w:t>, 2018)</w:t>
      </w:r>
      <w:r w:rsidRPr="006C799B">
        <w:rPr>
          <w:rFonts w:ascii="Times New Roman" w:hAnsi="Times New Roman" w:cs="Times New Roman"/>
          <w:sz w:val="24"/>
          <w:szCs w:val="24"/>
        </w:rPr>
        <w:t xml:space="preserve">. Apart from his duties, he is presented as a rebel by the outside society; especially by the corporation and the </w:t>
      </w:r>
      <w:proofErr w:type="spellStart"/>
      <w:r w:rsidRPr="006C799B">
        <w:rPr>
          <w:rFonts w:ascii="Times New Roman" w:hAnsi="Times New Roman" w:cs="Times New Roman"/>
          <w:sz w:val="24"/>
          <w:szCs w:val="24"/>
        </w:rPr>
        <w:t>corpSeCorps</w:t>
      </w:r>
      <w:proofErr w:type="spellEnd"/>
      <w:r w:rsidRPr="006C799B">
        <w:rPr>
          <w:rFonts w:ascii="Times New Roman" w:hAnsi="Times New Roman" w:cs="Times New Roman"/>
          <w:sz w:val="24"/>
          <w:szCs w:val="24"/>
        </w:rPr>
        <w:t xml:space="preserve">. He negotiates on behalf of his lot whenever there is a gathering, and this makes him prominent in all the groups. Atwood uses him to present the ideas of God's Gardener's and his the ultimate sign of hope, especially to the children of his lot. Two of the main characters; Ren and Toby, owe their survival to him, and this makes him the best link of the novel. Almost every character uses him as a reference. </w:t>
      </w:r>
    </w:p>
    <w:p w:rsidR="006C799B" w:rsidRPr="006C799B" w:rsidRDefault="006C799B" w:rsidP="006C799B">
      <w:pPr>
        <w:spacing w:after="0" w:line="480" w:lineRule="auto"/>
        <w:jc w:val="center"/>
        <w:rPr>
          <w:rFonts w:ascii="Times New Roman" w:hAnsi="Times New Roman" w:cs="Times New Roman"/>
          <w:sz w:val="24"/>
          <w:szCs w:val="24"/>
        </w:rPr>
      </w:pPr>
      <w:r w:rsidRPr="006C799B">
        <w:rPr>
          <w:rFonts w:ascii="Times New Roman" w:hAnsi="Times New Roman" w:cs="Times New Roman"/>
          <w:sz w:val="24"/>
          <w:szCs w:val="24"/>
        </w:rPr>
        <w:t>Toby</w:t>
      </w:r>
    </w:p>
    <w:p w:rsidR="006C799B" w:rsidRPr="006C799B" w:rsidRDefault="006C799B" w:rsidP="006C799B">
      <w:pPr>
        <w:spacing w:after="0" w:line="480" w:lineRule="auto"/>
        <w:rPr>
          <w:rFonts w:ascii="Times New Roman" w:hAnsi="Times New Roman" w:cs="Times New Roman"/>
          <w:sz w:val="24"/>
          <w:szCs w:val="24"/>
        </w:rPr>
      </w:pPr>
      <w:r w:rsidRPr="006C799B">
        <w:rPr>
          <w:rFonts w:ascii="Times New Roman" w:hAnsi="Times New Roman" w:cs="Times New Roman"/>
          <w:sz w:val="24"/>
          <w:szCs w:val="24"/>
        </w:rPr>
        <w:t>Toby gets presented as an orphan in the story, and her tales are the most revealing and brutal. These facts are deliberated in personal narrations of how her parents died and how she survived the extremes of the world until she was rescued by Adam one. Her descriptions are presented in the third person, and they are the most emotional in the book. She is somewhat unsure of some circumstances, and this is the main reason why her stories are presented in this manner</w:t>
      </w:r>
      <w:r w:rsidRPr="006C799B">
        <w:rPr>
          <w:rFonts w:ascii="Times New Roman" w:hAnsi="Times New Roman" w:cs="Times New Roman"/>
          <w:sz w:val="24"/>
          <w:szCs w:val="24"/>
        </w:rPr>
        <w:t xml:space="preserve"> (</w:t>
      </w:r>
      <w:proofErr w:type="spellStart"/>
      <w:r w:rsidRPr="006C799B">
        <w:rPr>
          <w:rFonts w:ascii="Times New Roman" w:hAnsi="Times New Roman" w:cs="Times New Roman"/>
          <w:sz w:val="24"/>
          <w:szCs w:val="24"/>
        </w:rPr>
        <w:t>Tolan</w:t>
      </w:r>
      <w:proofErr w:type="spellEnd"/>
      <w:r w:rsidRPr="006C799B">
        <w:rPr>
          <w:rFonts w:ascii="Times New Roman" w:hAnsi="Times New Roman" w:cs="Times New Roman"/>
          <w:sz w:val="24"/>
          <w:szCs w:val="24"/>
        </w:rPr>
        <w:t>, 2017)</w:t>
      </w:r>
      <w:r w:rsidRPr="006C799B">
        <w:rPr>
          <w:rFonts w:ascii="Times New Roman" w:hAnsi="Times New Roman" w:cs="Times New Roman"/>
          <w:sz w:val="24"/>
          <w:szCs w:val="24"/>
        </w:rPr>
        <w:t xml:space="preserve">. Margaret Atwood uses her to show the extremism of the world and the disparities that existed between the rich and the poor. The reader understands the setting of the whole novel </w:t>
      </w:r>
      <w:r w:rsidRPr="006C799B">
        <w:rPr>
          <w:rFonts w:ascii="Times New Roman" w:hAnsi="Times New Roman" w:cs="Times New Roman"/>
          <w:sz w:val="24"/>
          <w:szCs w:val="24"/>
        </w:rPr>
        <w:lastRenderedPageBreak/>
        <w:t xml:space="preserve">better through Toby's narration because she was a victim of the circumstances of the book, and she almost became a casualty. She does not fully subscribe to the principles and the laws of the gardeners, but she rises through the ranks because of her knowledge and wisdom of the world presented. Most of the people in the book only know bits about the communities and places in the book, but Toby has direct experiences. Atwood presents her as smart and praises this attribute for keeping her alive.  </w:t>
      </w:r>
    </w:p>
    <w:p w:rsidR="006C799B" w:rsidRPr="006C799B" w:rsidRDefault="006C799B" w:rsidP="006C799B">
      <w:pPr>
        <w:spacing w:after="0" w:line="480" w:lineRule="auto"/>
        <w:jc w:val="center"/>
        <w:rPr>
          <w:rFonts w:ascii="Times New Roman" w:hAnsi="Times New Roman" w:cs="Times New Roman"/>
          <w:sz w:val="24"/>
          <w:szCs w:val="24"/>
        </w:rPr>
      </w:pPr>
      <w:r w:rsidRPr="006C799B">
        <w:rPr>
          <w:rFonts w:ascii="Times New Roman" w:hAnsi="Times New Roman" w:cs="Times New Roman"/>
          <w:sz w:val="24"/>
          <w:szCs w:val="24"/>
        </w:rPr>
        <w:t>Ren</w:t>
      </w:r>
    </w:p>
    <w:p w:rsidR="00134E19" w:rsidRPr="006C799B" w:rsidRDefault="006C799B" w:rsidP="006C799B">
      <w:pPr>
        <w:spacing w:after="0" w:line="480" w:lineRule="auto"/>
        <w:rPr>
          <w:rFonts w:ascii="Times New Roman" w:hAnsi="Times New Roman" w:cs="Times New Roman"/>
          <w:sz w:val="24"/>
          <w:szCs w:val="24"/>
        </w:rPr>
      </w:pPr>
      <w:r w:rsidRPr="006C799B">
        <w:rPr>
          <w:rFonts w:ascii="Times New Roman" w:hAnsi="Times New Roman" w:cs="Times New Roman"/>
          <w:sz w:val="24"/>
          <w:szCs w:val="24"/>
        </w:rPr>
        <w:t>The story of Ren brings out the twist of love. Ren is a child raised in the compounds, the place where God's Gardener's reside and get the teachings of Adam one. Most of her stories lie within the confines of the religion because this is the world she is exposed to her entire childhood. Her ascension into the account is based on the love affair that her mother had with Zeb that forced. Her mother does not like a religious sect, but she stays because of her lover. The script gets repeated in Ren viewpoint, she detests the group, and she openly shows that she is there for her mother's sake</w:t>
      </w:r>
      <w:r w:rsidRPr="006C799B">
        <w:rPr>
          <w:rFonts w:ascii="Times New Roman" w:hAnsi="Times New Roman" w:cs="Times New Roman"/>
          <w:sz w:val="24"/>
          <w:szCs w:val="24"/>
        </w:rPr>
        <w:t xml:space="preserve"> (</w:t>
      </w:r>
      <w:proofErr w:type="spellStart"/>
      <w:r w:rsidRPr="006C799B">
        <w:rPr>
          <w:rFonts w:ascii="Times New Roman" w:hAnsi="Times New Roman" w:cs="Times New Roman"/>
          <w:sz w:val="24"/>
          <w:szCs w:val="24"/>
        </w:rPr>
        <w:t>Kalra</w:t>
      </w:r>
      <w:proofErr w:type="spellEnd"/>
      <w:r w:rsidRPr="006C799B">
        <w:rPr>
          <w:rFonts w:ascii="Times New Roman" w:hAnsi="Times New Roman" w:cs="Times New Roman"/>
          <w:sz w:val="24"/>
          <w:szCs w:val="24"/>
        </w:rPr>
        <w:t>, 2018)</w:t>
      </w:r>
      <w:r w:rsidRPr="006C799B">
        <w:rPr>
          <w:rFonts w:ascii="Times New Roman" w:hAnsi="Times New Roman" w:cs="Times New Roman"/>
          <w:sz w:val="24"/>
          <w:szCs w:val="24"/>
        </w:rPr>
        <w:t>. Margaret Atwood uses her to present the survival aspect of the plaque and depict the circumstances that led to the outbreak. Before the plague, Ren is shown as a naïve person that swayed by peer pressure and more emotional than Toby. Her story blends well with that of; the only difference is that she is very personal and judgmental. She escapes the compounds and begins work as a prostitute where she survives the catastrophe by being placed in the club's biohazard containment. Her plot then follows that of her mother, where she blindly falls in love with a boy in high school, and this impairs her judgment.</w:t>
      </w:r>
    </w:p>
    <w:p w:rsidR="006C799B" w:rsidRDefault="006C799B" w:rsidP="006C799B">
      <w:pPr>
        <w:spacing w:after="0" w:line="480" w:lineRule="auto"/>
        <w:rPr>
          <w:rFonts w:ascii="Times New Roman" w:hAnsi="Times New Roman" w:cs="Times New Roman"/>
          <w:sz w:val="24"/>
          <w:szCs w:val="24"/>
        </w:rPr>
      </w:pPr>
    </w:p>
    <w:p w:rsidR="006C799B" w:rsidRDefault="006C799B" w:rsidP="006C799B">
      <w:pPr>
        <w:spacing w:after="0" w:line="480" w:lineRule="auto"/>
        <w:rPr>
          <w:rFonts w:ascii="Times New Roman" w:hAnsi="Times New Roman" w:cs="Times New Roman"/>
          <w:sz w:val="24"/>
          <w:szCs w:val="24"/>
        </w:rPr>
      </w:pPr>
    </w:p>
    <w:p w:rsidR="006C799B" w:rsidRDefault="006C799B" w:rsidP="006C799B">
      <w:pPr>
        <w:spacing w:after="0" w:line="480" w:lineRule="auto"/>
        <w:rPr>
          <w:rFonts w:ascii="Times New Roman" w:hAnsi="Times New Roman" w:cs="Times New Roman"/>
          <w:sz w:val="24"/>
          <w:szCs w:val="24"/>
        </w:rPr>
      </w:pPr>
    </w:p>
    <w:p w:rsidR="006C799B" w:rsidRPr="006C799B" w:rsidRDefault="006C799B" w:rsidP="006C799B">
      <w:pPr>
        <w:spacing w:after="0" w:line="480" w:lineRule="auto"/>
        <w:jc w:val="center"/>
        <w:rPr>
          <w:rFonts w:ascii="Times New Roman" w:hAnsi="Times New Roman" w:cs="Times New Roman"/>
          <w:sz w:val="24"/>
          <w:szCs w:val="24"/>
        </w:rPr>
      </w:pPr>
      <w:r w:rsidRPr="006C799B">
        <w:rPr>
          <w:rFonts w:ascii="Times New Roman" w:hAnsi="Times New Roman" w:cs="Times New Roman"/>
          <w:sz w:val="24"/>
          <w:szCs w:val="24"/>
        </w:rPr>
        <w:lastRenderedPageBreak/>
        <w:t>References</w:t>
      </w:r>
    </w:p>
    <w:p w:rsidR="006C799B" w:rsidRPr="006C799B" w:rsidRDefault="006C799B" w:rsidP="006C799B">
      <w:pPr>
        <w:spacing w:after="0" w:line="480" w:lineRule="auto"/>
        <w:rPr>
          <w:rFonts w:ascii="Times New Roman" w:hAnsi="Times New Roman" w:cs="Times New Roman"/>
          <w:sz w:val="24"/>
          <w:szCs w:val="24"/>
        </w:rPr>
      </w:pPr>
      <w:proofErr w:type="spellStart"/>
      <w:r w:rsidRPr="006C799B">
        <w:rPr>
          <w:rFonts w:ascii="Times New Roman" w:hAnsi="Times New Roman" w:cs="Times New Roman"/>
          <w:sz w:val="24"/>
          <w:szCs w:val="24"/>
        </w:rPr>
        <w:t>Kalra</w:t>
      </w:r>
      <w:proofErr w:type="spellEnd"/>
      <w:r w:rsidRPr="006C799B">
        <w:rPr>
          <w:rFonts w:ascii="Times New Roman" w:hAnsi="Times New Roman" w:cs="Times New Roman"/>
          <w:sz w:val="24"/>
          <w:szCs w:val="24"/>
        </w:rPr>
        <w:t xml:space="preserve">, S. M. (2018). Examining Margaret Atwood’s The Year of the Flood as a </w:t>
      </w:r>
      <w:proofErr w:type="spellStart"/>
      <w:r w:rsidRPr="006C799B">
        <w:rPr>
          <w:rFonts w:ascii="Times New Roman" w:hAnsi="Times New Roman" w:cs="Times New Roman"/>
          <w:sz w:val="24"/>
          <w:szCs w:val="24"/>
        </w:rPr>
        <w:t>Cli</w:t>
      </w:r>
      <w:proofErr w:type="spellEnd"/>
      <w:r w:rsidRPr="006C799B">
        <w:rPr>
          <w:rFonts w:ascii="Times New Roman" w:hAnsi="Times New Roman" w:cs="Times New Roman"/>
          <w:sz w:val="24"/>
          <w:szCs w:val="24"/>
        </w:rPr>
        <w:t xml:space="preserve">-Fi: An Effort </w:t>
      </w:r>
      <w:r>
        <w:rPr>
          <w:rFonts w:ascii="Times New Roman" w:hAnsi="Times New Roman" w:cs="Times New Roman"/>
          <w:sz w:val="24"/>
          <w:szCs w:val="24"/>
        </w:rPr>
        <w:tab/>
      </w:r>
      <w:r w:rsidRPr="006C799B">
        <w:rPr>
          <w:rFonts w:ascii="Times New Roman" w:hAnsi="Times New Roman" w:cs="Times New Roman"/>
          <w:sz w:val="24"/>
          <w:szCs w:val="24"/>
        </w:rPr>
        <w:t>Towards Survival and Sustainability. Paragon International Publishers, 101.</w:t>
      </w:r>
    </w:p>
    <w:p w:rsidR="006C799B" w:rsidRPr="006C799B" w:rsidRDefault="006C799B" w:rsidP="006C799B">
      <w:pPr>
        <w:spacing w:after="0" w:line="480" w:lineRule="auto"/>
        <w:rPr>
          <w:rFonts w:ascii="Times New Roman" w:hAnsi="Times New Roman" w:cs="Times New Roman"/>
          <w:sz w:val="24"/>
          <w:szCs w:val="24"/>
        </w:rPr>
      </w:pPr>
      <w:proofErr w:type="spellStart"/>
      <w:r w:rsidRPr="006C799B">
        <w:rPr>
          <w:rFonts w:ascii="Times New Roman" w:hAnsi="Times New Roman" w:cs="Times New Roman"/>
          <w:sz w:val="24"/>
          <w:szCs w:val="24"/>
        </w:rPr>
        <w:t>Tolan</w:t>
      </w:r>
      <w:proofErr w:type="spellEnd"/>
      <w:r w:rsidRPr="006C799B">
        <w:rPr>
          <w:rFonts w:ascii="Times New Roman" w:hAnsi="Times New Roman" w:cs="Times New Roman"/>
          <w:sz w:val="24"/>
          <w:szCs w:val="24"/>
        </w:rPr>
        <w:t xml:space="preserve">, F. (2017). “I could say that, too”: An Interview with Margaret Atwood. Contemporary </w:t>
      </w:r>
      <w:r>
        <w:rPr>
          <w:rFonts w:ascii="Times New Roman" w:hAnsi="Times New Roman" w:cs="Times New Roman"/>
          <w:sz w:val="24"/>
          <w:szCs w:val="24"/>
        </w:rPr>
        <w:tab/>
      </w:r>
      <w:bookmarkStart w:id="0" w:name="_GoBack"/>
      <w:bookmarkEnd w:id="0"/>
      <w:r w:rsidRPr="006C799B">
        <w:rPr>
          <w:rFonts w:ascii="Times New Roman" w:hAnsi="Times New Roman" w:cs="Times New Roman"/>
          <w:sz w:val="24"/>
          <w:szCs w:val="24"/>
        </w:rPr>
        <w:t>Women's Writing, 11(3), 452-464.</w:t>
      </w:r>
    </w:p>
    <w:sectPr w:rsidR="006C799B" w:rsidRPr="006C79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AFA"/>
    <w:rsid w:val="000875FB"/>
    <w:rsid w:val="00134E19"/>
    <w:rsid w:val="00255AFA"/>
    <w:rsid w:val="0042750E"/>
    <w:rsid w:val="00462C81"/>
    <w:rsid w:val="006247B7"/>
    <w:rsid w:val="006C799B"/>
    <w:rsid w:val="00B77511"/>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0E8BA1-484C-498F-9C11-A2364F338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2019-06-04T17:49:00Z</dcterms:created>
  <dcterms:modified xsi:type="dcterms:W3CDTF">2019-06-04T18:46:00Z</dcterms:modified>
</cp:coreProperties>
</file>